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after="156" w:afterLines="50" w:line="288" w:lineRule="auto"/>
        <w:ind w:firstLine="2553" w:firstLineChars="795"/>
        <w:rPr>
          <w:sz w:val="32"/>
          <w:szCs w:val="32"/>
          <w:lang w:eastAsia="zh-CN"/>
        </w:rPr>
      </w:pPr>
      <w:bookmarkStart w:id="0" w:name="_Toc427681963"/>
      <w:bookmarkStart w:id="1" w:name="_Toc427673609"/>
      <w:bookmarkStart w:id="2" w:name="_Toc427673426"/>
      <w:r>
        <w:rPr>
          <w:rFonts w:hint="eastAsia"/>
          <w:sz w:val="32"/>
          <w:szCs w:val="32"/>
          <w:lang w:eastAsia="zh-CN"/>
        </w:rPr>
        <w:t>北京大学附属小学章程</w:t>
      </w:r>
    </w:p>
    <w:p>
      <w:pPr>
        <w:adjustRightInd w:val="0"/>
        <w:snapToGrid w:val="0"/>
        <w:spacing w:line="288" w:lineRule="auto"/>
        <w:rPr>
          <w:lang w:eastAsia="zh-CN"/>
        </w:rPr>
      </w:pPr>
    </w:p>
    <w:p>
      <w:pPr>
        <w:pStyle w:val="3"/>
        <w:numPr>
          <w:ilvl w:val="0"/>
          <w:numId w:val="1"/>
        </w:numPr>
        <w:adjustRightInd w:val="0"/>
        <w:snapToGrid w:val="0"/>
        <w:spacing w:before="0" w:after="312" w:afterLines="100" w:line="288" w:lineRule="auto"/>
        <w:ind w:hanging="1179"/>
        <w:jc w:val="center"/>
        <w:rPr>
          <w:sz w:val="30"/>
          <w:szCs w:val="30"/>
          <w:lang w:eastAsia="zh-CN"/>
        </w:rPr>
      </w:pPr>
      <w:r>
        <w:rPr>
          <w:rFonts w:hint="eastAsia"/>
          <w:sz w:val="30"/>
          <w:szCs w:val="30"/>
          <w:lang w:eastAsia="zh-CN"/>
        </w:rPr>
        <w:t>总  则</w:t>
      </w:r>
      <w:bookmarkEnd w:id="0"/>
      <w:bookmarkEnd w:id="1"/>
      <w:bookmarkEnd w:id="2"/>
    </w:p>
    <w:p>
      <w:pPr>
        <w:pStyle w:val="7"/>
        <w:widowControl w:val="0"/>
        <w:adjustRightInd w:val="0"/>
        <w:snapToGrid w:val="0"/>
        <w:spacing w:after="0" w:line="360" w:lineRule="auto"/>
        <w:ind w:firstLine="481" w:firstLineChars="200"/>
        <w:rPr>
          <w:rFonts w:ascii="Tahoma" w:hAnsi="Tahoma" w:cs="Tahoma"/>
          <w:lang w:eastAsia="zh-CN"/>
        </w:rPr>
      </w:pPr>
      <w:bookmarkStart w:id="3" w:name="_Toc427681966"/>
      <w:bookmarkStart w:id="4" w:name="_Toc427673612"/>
      <w:bookmarkStart w:id="5" w:name="_Toc427673429"/>
      <w:r>
        <w:rPr>
          <w:rFonts w:ascii="Tahoma" w:hAnsi="Tahoma" w:cs="Tahoma"/>
          <w:b/>
        </w:rPr>
        <w:t>第一条</w:t>
      </w:r>
      <w:r>
        <w:rPr>
          <w:rFonts w:ascii="Tahoma" w:hAnsi="Tahoma" w:cs="Tahoma"/>
        </w:rPr>
        <w:t>　</w:t>
      </w:r>
    </w:p>
    <w:p>
      <w:pPr>
        <w:pStyle w:val="7"/>
        <w:keepNext w:val="0"/>
        <w:keepLines w:val="0"/>
        <w:widowControl w:val="0"/>
        <w:suppressLineNumbers w:val="0"/>
        <w:adjustRightInd w:val="0"/>
        <w:snapToGrid w:val="0"/>
        <w:spacing w:after="0" w:line="360" w:lineRule="auto"/>
        <w:ind w:firstLine="480" w:firstLineChars="200"/>
        <w:jc w:val="left"/>
        <w:rPr>
          <w:rFonts w:ascii="Tahoma" w:hAnsi="Tahoma" w:cs="Tahoma"/>
          <w:sz w:val="24"/>
          <w:szCs w:val="24"/>
          <w:lang w:val="zh-CN" w:eastAsia="zh-CN" w:bidi="ar-SA"/>
        </w:rPr>
      </w:pPr>
      <w:r>
        <w:rPr>
          <w:rFonts w:hint="eastAsia" w:ascii="Tahoma" w:hAnsi="Tahoma" w:cs="Tahoma"/>
          <w:lang w:val="en-US" w:eastAsia="zh-CN"/>
        </w:rPr>
        <w:t>学校坚持</w:t>
      </w:r>
      <w:r>
        <w:rPr>
          <w:rFonts w:ascii="Tahoma" w:hAnsi="Tahoma" w:eastAsia="宋体" w:cs="Tahoma"/>
          <w:color w:val="000000"/>
          <w:kern w:val="0"/>
          <w:sz w:val="24"/>
          <w:szCs w:val="24"/>
          <w:lang w:val="zh-CN" w:eastAsia="zh-CN" w:bidi="ar-SA"/>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r>
        <w:rPr>
          <w:rFonts w:hint="eastAsia" w:ascii="Tahoma" w:hAnsi="Tahoma" w:cs="Tahoma"/>
          <w:lang w:val="en-US" w:eastAsia="zh-CN"/>
        </w:rPr>
        <w:t>根据这样的办学指导思想以及</w:t>
      </w:r>
      <w:r>
        <w:rPr>
          <w:rFonts w:ascii="Tahoma" w:hAnsi="Tahoma" w:cs="Tahoma"/>
        </w:rPr>
        <w:t>《中华人民共和国</w:t>
      </w:r>
      <w:r>
        <w:rPr>
          <w:rFonts w:hint="eastAsia" w:ascii="Tahoma" w:hAnsi="Tahoma" w:cs="Tahoma"/>
          <w:lang w:eastAsia="zh-CN"/>
        </w:rPr>
        <w:t>义务</w:t>
      </w:r>
      <w:r>
        <w:rPr>
          <w:rFonts w:ascii="Tahoma" w:hAnsi="Tahoma" w:cs="Tahoma"/>
        </w:rPr>
        <w:t>教育法》、《中华人民共和国</w:t>
      </w:r>
      <w:r>
        <w:rPr>
          <w:rFonts w:hint="eastAsia" w:ascii="Tahoma" w:hAnsi="Tahoma" w:cs="Tahoma"/>
          <w:lang w:eastAsia="zh-CN"/>
        </w:rPr>
        <w:t>教师法</w:t>
      </w:r>
      <w:r>
        <w:rPr>
          <w:rFonts w:ascii="Tahoma" w:hAnsi="Tahoma" w:cs="Tahoma"/>
        </w:rPr>
        <w:t>》等相关法律、法规和规章，结合学校实际，</w:t>
      </w:r>
      <w:r>
        <w:rPr>
          <w:rFonts w:hint="eastAsia" w:ascii="Tahoma" w:hAnsi="Tahoma" w:cs="Tahoma"/>
          <w:lang w:eastAsia="zh-CN"/>
        </w:rPr>
        <w:t>特</w:t>
      </w:r>
      <w:r>
        <w:rPr>
          <w:rFonts w:ascii="Tahoma" w:hAnsi="Tahoma" w:cs="Tahoma"/>
        </w:rPr>
        <w:t>制定本章程。</w:t>
      </w:r>
      <w:r>
        <w:rPr>
          <w:rFonts w:ascii="Tahoma" w:hAnsi="Tahoma" w:eastAsia="宋体" w:cs="Tahoma"/>
          <w:color w:val="000000"/>
          <w:kern w:val="0"/>
          <w:sz w:val="24"/>
          <w:szCs w:val="24"/>
          <w:lang w:val="zh-CN" w:eastAsia="zh-CN" w:bidi="ar-SA"/>
        </w:rPr>
        <w:t xml:space="preserve"> </w:t>
      </w:r>
    </w:p>
    <w:p>
      <w:pPr>
        <w:pStyle w:val="7"/>
        <w:widowControl w:val="0"/>
        <w:adjustRightInd w:val="0"/>
        <w:snapToGrid w:val="0"/>
        <w:spacing w:after="0" w:line="360" w:lineRule="auto"/>
        <w:ind w:firstLine="480" w:firstLineChars="200"/>
        <w:rPr>
          <w:rFonts w:ascii="Tahoma" w:hAnsi="Tahoma" w:cs="Tahoma"/>
          <w:lang w:eastAsia="zh-CN"/>
        </w:rPr>
      </w:pPr>
    </w:p>
    <w:p>
      <w:pPr>
        <w:pStyle w:val="7"/>
        <w:widowControl w:val="0"/>
        <w:adjustRightInd w:val="0"/>
        <w:snapToGrid w:val="0"/>
        <w:spacing w:after="0" w:line="360" w:lineRule="auto"/>
        <w:ind w:firstLine="481" w:firstLineChars="200"/>
        <w:rPr>
          <w:rFonts w:ascii="Tahoma" w:hAnsi="Tahoma" w:cs="Tahoma"/>
          <w:lang w:eastAsia="zh-CN"/>
        </w:rPr>
      </w:pPr>
      <w:r>
        <w:rPr>
          <w:rFonts w:hint="eastAsia" w:ascii="Tahoma" w:hAnsi="Tahoma" w:cs="Tahoma"/>
          <w:b/>
          <w:lang w:eastAsia="zh-CN"/>
        </w:rPr>
        <w:t xml:space="preserve">第二条 </w:t>
      </w:r>
      <w:r>
        <w:rPr>
          <w:rFonts w:hint="eastAsia" w:ascii="Tahoma" w:hAnsi="Tahoma" w:cs="Tahoma"/>
          <w:lang w:eastAsia="zh-CN"/>
        </w:rPr>
        <w:t xml:space="preserve"> </w:t>
      </w:r>
    </w:p>
    <w:p>
      <w:pPr>
        <w:pStyle w:val="7"/>
        <w:widowControl w:val="0"/>
        <w:adjustRightInd w:val="0"/>
        <w:snapToGrid w:val="0"/>
        <w:spacing w:after="0" w:line="360" w:lineRule="auto"/>
        <w:ind w:firstLine="480" w:firstLineChars="200"/>
        <w:rPr>
          <w:rFonts w:ascii="Tahoma" w:hAnsi="Tahoma" w:cs="Tahoma"/>
          <w:lang w:eastAsia="zh-CN"/>
        </w:rPr>
      </w:pPr>
      <w:r>
        <w:rPr>
          <w:rFonts w:hint="eastAsia" w:ascii="Tahoma" w:hAnsi="Tahoma" w:cs="Tahoma"/>
          <w:lang w:eastAsia="zh-CN"/>
        </w:rPr>
        <w:t>学校名称和校址：</w:t>
      </w:r>
    </w:p>
    <w:p>
      <w:pPr>
        <w:pStyle w:val="7"/>
        <w:widowControl w:val="0"/>
        <w:numPr>
          <w:ilvl w:val="0"/>
          <w:numId w:val="2"/>
        </w:numPr>
        <w:adjustRightInd w:val="0"/>
        <w:snapToGrid w:val="0"/>
        <w:spacing w:after="0" w:line="360" w:lineRule="auto"/>
        <w:rPr>
          <w:rFonts w:ascii="Tahoma" w:hAnsi="Tahoma" w:cs="Tahoma"/>
          <w:lang w:eastAsia="zh-CN"/>
        </w:rPr>
      </w:pPr>
      <w:r>
        <w:rPr>
          <w:rFonts w:hint="eastAsia" w:ascii="Tahoma" w:hAnsi="Tahoma" w:cs="Tahoma"/>
          <w:lang w:eastAsia="zh-CN"/>
        </w:rPr>
        <w:t>本校中文名称为：北京大学附属小学</w:t>
      </w:r>
    </w:p>
    <w:p>
      <w:pPr>
        <w:pStyle w:val="7"/>
        <w:widowControl w:val="0"/>
        <w:numPr>
          <w:ilvl w:val="0"/>
          <w:numId w:val="2"/>
        </w:numPr>
        <w:adjustRightInd w:val="0"/>
        <w:snapToGrid w:val="0"/>
        <w:spacing w:after="0" w:line="360" w:lineRule="auto"/>
        <w:rPr>
          <w:rFonts w:ascii="Tahoma" w:hAnsi="Tahoma" w:cs="Tahoma"/>
          <w:lang w:eastAsia="zh-CN"/>
        </w:rPr>
      </w:pPr>
      <w:r>
        <w:rPr>
          <w:rFonts w:hint="eastAsia" w:ascii="Tahoma" w:hAnsi="Tahoma" w:cs="Tahoma"/>
          <w:lang w:eastAsia="zh-CN"/>
        </w:rPr>
        <w:t>本校英文名称为：Peking University Elementary School</w:t>
      </w:r>
    </w:p>
    <w:p>
      <w:pPr>
        <w:pStyle w:val="7"/>
        <w:widowControl w:val="0"/>
        <w:adjustRightInd w:val="0"/>
        <w:snapToGrid w:val="0"/>
        <w:spacing w:after="0" w:line="360" w:lineRule="auto"/>
        <w:ind w:left="400"/>
        <w:rPr>
          <w:rFonts w:ascii="Tahoma" w:hAnsi="Tahoma" w:cs="Tahoma"/>
          <w:lang w:eastAsia="zh-CN"/>
        </w:rPr>
      </w:pPr>
      <w:r>
        <w:rPr>
          <w:rFonts w:hint="eastAsia" w:ascii="Tahoma" w:hAnsi="Tahoma" w:cs="Tahoma"/>
          <w:b/>
          <w:lang w:eastAsia="zh-CN"/>
        </w:rPr>
        <w:t xml:space="preserve">第三条 </w:t>
      </w:r>
      <w:r>
        <w:rPr>
          <w:rFonts w:hint="eastAsia" w:ascii="Tahoma" w:hAnsi="Tahoma" w:cs="Tahoma"/>
          <w:lang w:eastAsia="zh-CN"/>
        </w:rPr>
        <w:t xml:space="preserve"> </w:t>
      </w:r>
    </w:p>
    <w:p>
      <w:pPr>
        <w:pStyle w:val="7"/>
        <w:widowControl w:val="0"/>
        <w:adjustRightInd w:val="0"/>
        <w:snapToGrid w:val="0"/>
        <w:spacing w:after="0" w:line="360" w:lineRule="auto"/>
        <w:ind w:left="400"/>
        <w:rPr>
          <w:rFonts w:ascii="Tahoma" w:hAnsi="Tahoma" w:cs="Tahoma"/>
          <w:lang w:eastAsia="zh-CN"/>
        </w:rPr>
      </w:pPr>
      <w:r>
        <w:rPr>
          <w:rFonts w:hint="eastAsia" w:ascii="Tahoma" w:hAnsi="Tahoma" w:cs="Tahoma"/>
          <w:lang w:eastAsia="zh-CN"/>
        </w:rPr>
        <w:t>北京大学附属小学，前身是京师大学堂附属高等小学堂，始建于1906年，</w:t>
      </w:r>
    </w:p>
    <w:p>
      <w:pPr>
        <w:pStyle w:val="7"/>
        <w:widowControl w:val="0"/>
        <w:adjustRightInd w:val="0"/>
        <w:snapToGrid w:val="0"/>
        <w:spacing w:after="0" w:line="360" w:lineRule="auto"/>
        <w:rPr>
          <w:rFonts w:ascii="Tahoma" w:hAnsi="Tahoma" w:cs="Tahoma"/>
          <w:lang w:eastAsia="zh-CN"/>
        </w:rPr>
      </w:pPr>
      <w:r>
        <w:rPr>
          <w:rFonts w:hint="eastAsia" w:ascii="Tahoma" w:hAnsi="Tahoma" w:cs="Tahoma"/>
          <w:lang w:eastAsia="zh-CN"/>
        </w:rPr>
        <w:t>1952年为现名，是全日制公办校，隶属北京大学。</w:t>
      </w:r>
    </w:p>
    <w:p>
      <w:pPr>
        <w:pStyle w:val="7"/>
        <w:widowControl w:val="0"/>
        <w:adjustRightInd w:val="0"/>
        <w:snapToGrid w:val="0"/>
        <w:spacing w:after="0" w:line="360" w:lineRule="auto"/>
        <w:ind w:firstLine="481" w:firstLineChars="200"/>
        <w:rPr>
          <w:rFonts w:ascii="Tahoma" w:hAnsi="Tahoma" w:cs="Tahoma"/>
          <w:lang w:eastAsia="zh-CN"/>
        </w:rPr>
      </w:pPr>
      <w:r>
        <w:rPr>
          <w:rFonts w:hint="eastAsia" w:ascii="Tahoma" w:hAnsi="Tahoma" w:cs="Tahoma"/>
          <w:b/>
          <w:lang w:eastAsia="zh-CN"/>
        </w:rPr>
        <w:t xml:space="preserve">第四条 </w:t>
      </w:r>
      <w:r>
        <w:rPr>
          <w:rFonts w:hint="eastAsia" w:ascii="Tahoma" w:hAnsi="Tahoma" w:cs="Tahoma"/>
          <w:lang w:eastAsia="zh-CN"/>
        </w:rPr>
        <w:t xml:space="preserve"> </w:t>
      </w:r>
    </w:p>
    <w:p>
      <w:pPr>
        <w:pStyle w:val="7"/>
        <w:widowControl w:val="0"/>
        <w:adjustRightInd w:val="0"/>
        <w:snapToGrid w:val="0"/>
        <w:spacing w:after="0" w:line="360" w:lineRule="auto"/>
        <w:ind w:firstLine="480" w:firstLineChars="200"/>
        <w:rPr>
          <w:rFonts w:ascii="Tahoma" w:hAnsi="Tahoma" w:cs="Tahoma"/>
          <w:lang w:eastAsia="zh-CN"/>
        </w:rPr>
      </w:pPr>
      <w:r>
        <w:rPr>
          <w:rFonts w:hint="eastAsia" w:ascii="Tahoma" w:hAnsi="Tahoma" w:cs="Tahoma"/>
          <w:lang w:eastAsia="zh-CN"/>
        </w:rPr>
        <w:t>北京大学附属小学秉承北大“思想自由，兼容并包”的学术精神，形成了“以人为本，快乐和谐发展”的办学理念以及“自由、民主、开放、包容”的办学特色。学校最大限度地促进每一个孩子独具特色的发展，使之成为健康的、幸福的、有价值的中国公民和世界公民。</w:t>
      </w:r>
    </w:p>
    <w:p>
      <w:pPr>
        <w:pStyle w:val="7"/>
        <w:widowControl w:val="0"/>
        <w:adjustRightInd w:val="0"/>
        <w:snapToGrid w:val="0"/>
        <w:spacing w:after="0" w:line="360" w:lineRule="auto"/>
        <w:ind w:firstLine="481" w:firstLineChars="200"/>
        <w:rPr>
          <w:rFonts w:ascii="Tahoma" w:hAnsi="Tahoma" w:cs="Tahoma"/>
          <w:lang w:eastAsia="zh-CN"/>
        </w:rPr>
      </w:pPr>
      <w:r>
        <w:rPr>
          <w:rFonts w:hint="eastAsia" w:ascii="Tahoma" w:hAnsi="Tahoma" w:cs="Tahoma"/>
          <w:b/>
          <w:lang w:eastAsia="zh-CN"/>
        </w:rPr>
        <w:t xml:space="preserve">第五条 </w:t>
      </w:r>
      <w:r>
        <w:rPr>
          <w:rFonts w:hint="eastAsia" w:ascii="Tahoma" w:hAnsi="Tahoma" w:cs="Tahoma"/>
          <w:lang w:eastAsia="zh-CN"/>
        </w:rPr>
        <w:t xml:space="preserve">  </w:t>
      </w:r>
    </w:p>
    <w:p>
      <w:pPr>
        <w:pStyle w:val="7"/>
        <w:widowControl w:val="0"/>
        <w:adjustRightInd w:val="0"/>
        <w:snapToGrid w:val="0"/>
        <w:spacing w:after="0" w:line="360" w:lineRule="auto"/>
        <w:ind w:firstLine="480" w:firstLineChars="200"/>
        <w:rPr>
          <w:rFonts w:cs="Arial"/>
          <w:lang w:eastAsia="zh-CN"/>
        </w:rPr>
      </w:pPr>
      <w:r>
        <w:rPr>
          <w:rFonts w:hint="eastAsia" w:ascii="Tahoma" w:hAnsi="Tahoma" w:cs="Tahoma"/>
          <w:lang w:eastAsia="zh-CN"/>
        </w:rPr>
        <w:t>北京大学附属小学的校训是“专心地学习，痛快地游玩”。校风是“快乐、进取、儒雅、大气”。学风是“乐学、勤学、会学”</w:t>
      </w:r>
      <w:r>
        <w:rPr>
          <w:rFonts w:hint="eastAsia" w:ascii="Tahoma" w:hAnsi="Tahoma" w:cs="Tahoma"/>
          <w:sz w:val="20"/>
          <w:szCs w:val="20"/>
          <w:lang w:eastAsia="zh-CN"/>
        </w:rPr>
        <w:t>。</w:t>
      </w:r>
    </w:p>
    <w:p>
      <w:pPr>
        <w:pStyle w:val="7"/>
        <w:widowControl w:val="0"/>
        <w:adjustRightInd w:val="0"/>
        <w:snapToGrid w:val="0"/>
        <w:spacing w:after="0" w:line="360" w:lineRule="auto"/>
        <w:ind w:left="400"/>
        <w:jc w:val="right"/>
        <w:rPr>
          <w:rFonts w:ascii="Tahoma" w:hAnsi="Tahoma" w:cs="Tahoma"/>
          <w:sz w:val="20"/>
          <w:szCs w:val="20"/>
          <w:lang w:eastAsia="zh-CN"/>
        </w:rPr>
      </w:pPr>
    </w:p>
    <w:p>
      <w:pPr>
        <w:pStyle w:val="3"/>
        <w:adjustRightInd w:val="0"/>
        <w:snapToGrid w:val="0"/>
        <w:spacing w:after="312" w:afterLines="100"/>
        <w:ind w:firstLine="2096" w:firstLineChars="696"/>
        <w:rPr>
          <w:sz w:val="30"/>
          <w:szCs w:val="30"/>
          <w:lang w:eastAsia="zh-CN"/>
        </w:rPr>
      </w:pPr>
      <w:bookmarkStart w:id="6" w:name="_Toc427673427"/>
      <w:bookmarkStart w:id="7" w:name="_Toc427673610"/>
      <w:bookmarkStart w:id="8" w:name="_Toc427681964"/>
      <w:r>
        <w:rPr>
          <w:rFonts w:hint="eastAsia"/>
          <w:sz w:val="30"/>
          <w:szCs w:val="30"/>
          <w:lang w:eastAsia="zh-CN"/>
        </w:rPr>
        <w:t>第二章  管理体制</w:t>
      </w:r>
      <w:bookmarkEnd w:id="6"/>
      <w:bookmarkEnd w:id="7"/>
      <w:bookmarkEnd w:id="8"/>
      <w:r>
        <w:rPr>
          <w:rFonts w:hint="eastAsia"/>
          <w:sz w:val="30"/>
          <w:szCs w:val="30"/>
          <w:lang w:eastAsia="zh-CN"/>
        </w:rPr>
        <w:t>和运行机制</w:t>
      </w:r>
    </w:p>
    <w:p>
      <w:pPr>
        <w:pStyle w:val="7"/>
        <w:widowControl w:val="0"/>
        <w:adjustRightInd w:val="0"/>
        <w:snapToGrid w:val="0"/>
        <w:spacing w:after="0" w:line="360" w:lineRule="auto"/>
        <w:ind w:firstLine="481" w:firstLineChars="200"/>
        <w:rPr>
          <w:rFonts w:ascii="Tahoma" w:hAnsi="Tahoma" w:cs="Tahoma"/>
          <w:lang w:eastAsia="zh-CN"/>
        </w:rPr>
      </w:pPr>
      <w:r>
        <w:rPr>
          <w:rFonts w:ascii="Tahoma" w:hAnsi="Tahoma" w:cs="Tahoma"/>
          <w:b/>
        </w:rPr>
        <w:t>第</w:t>
      </w:r>
      <w:r>
        <w:rPr>
          <w:rFonts w:hint="eastAsia" w:ascii="Tahoma" w:hAnsi="Tahoma" w:cs="Tahoma"/>
          <w:b/>
          <w:lang w:eastAsia="zh-CN"/>
        </w:rPr>
        <w:t>六</w:t>
      </w:r>
      <w:r>
        <w:rPr>
          <w:rFonts w:ascii="Tahoma" w:hAnsi="Tahoma" w:cs="Tahoma"/>
          <w:b/>
        </w:rPr>
        <w:t>条</w:t>
      </w:r>
      <w:r>
        <w:rPr>
          <w:rFonts w:ascii="Tahoma" w:hAnsi="Tahoma" w:cs="Tahoma"/>
        </w:rPr>
        <w:t>　</w:t>
      </w:r>
    </w:p>
    <w:p>
      <w:pPr>
        <w:widowControl/>
        <w:adjustRightInd w:val="0"/>
        <w:snapToGrid w:val="0"/>
        <w:spacing w:after="0" w:line="360" w:lineRule="auto"/>
        <w:ind w:firstLine="480" w:firstLineChars="200"/>
        <w:rPr>
          <w:rFonts w:hint="eastAsia" w:ascii="宋体" w:hAnsi="宋体" w:cs="Arial"/>
          <w:sz w:val="24"/>
          <w:szCs w:val="24"/>
          <w:lang w:val="zh-CN" w:eastAsia="zh-CN" w:bidi="ar-SA"/>
        </w:rPr>
      </w:pPr>
      <w:bookmarkStart w:id="9" w:name="_GoBack"/>
      <w:r>
        <w:rPr>
          <w:rFonts w:hint="eastAsia" w:ascii="宋体" w:hAnsi="宋体" w:cs="Arial"/>
          <w:sz w:val="24"/>
          <w:szCs w:val="24"/>
          <w:lang w:val="zh-CN" w:eastAsia="zh-CN" w:bidi="ar-SA"/>
        </w:rPr>
        <w:t>学校实行党组织领导下的校长负责制。校长是学校的法人代表，全面负责学校的行政工作。</w:t>
      </w:r>
      <w:r>
        <w:rPr>
          <w:rFonts w:hint="eastAsia" w:ascii="宋体" w:hAnsi="宋体" w:eastAsia="宋体" w:cs="Arial"/>
          <w:kern w:val="0"/>
          <w:sz w:val="24"/>
          <w:szCs w:val="24"/>
          <w:lang w:val="zh-CN" w:eastAsia="zh-CN" w:bidi="ar-SA"/>
        </w:rPr>
        <w:t>牢固树立依法办事、尊重章程、法律规则面前人人平 等的理念，形成学校依法办学，教师依法执教，社会依法支 持和参与学校管理的格局；要增强运用法治思维和法律手段 解决学校改革发展中突出矛盾和问题的能力，全面提高学校依法管理的能力和水平。</w:t>
      </w:r>
    </w:p>
    <w:bookmarkEnd w:id="9"/>
    <w:p>
      <w:pPr>
        <w:adjustRightInd w:val="0"/>
        <w:snapToGrid w:val="0"/>
        <w:spacing w:after="0" w:line="360" w:lineRule="auto"/>
        <w:ind w:firstLine="477" w:firstLineChars="198"/>
        <w:rPr>
          <w:rFonts w:ascii="宋体" w:hAnsi="宋体" w:cs="Arial"/>
          <w:sz w:val="24"/>
          <w:szCs w:val="24"/>
          <w:lang w:val="zh-CN" w:eastAsia="zh-CN" w:bidi="ar-SA"/>
        </w:rPr>
      </w:pPr>
      <w:r>
        <w:rPr>
          <w:rFonts w:hint="eastAsia" w:ascii="宋体" w:hAnsi="宋体" w:cs="Arial"/>
          <w:b/>
          <w:sz w:val="24"/>
          <w:szCs w:val="24"/>
          <w:lang w:val="zh-CN" w:eastAsia="zh-CN" w:bidi="ar-SA"/>
        </w:rPr>
        <w:t xml:space="preserve">第七条 </w:t>
      </w:r>
      <w:r>
        <w:rPr>
          <w:rFonts w:hint="eastAsia" w:ascii="宋体" w:hAnsi="宋体" w:cs="Arial"/>
          <w:sz w:val="24"/>
          <w:szCs w:val="24"/>
          <w:lang w:val="zh-CN" w:eastAsia="zh-CN" w:bidi="ar-SA"/>
        </w:rPr>
        <w:t xml:space="preserve"> </w:t>
      </w:r>
    </w:p>
    <w:p>
      <w:pPr>
        <w:pStyle w:val="7"/>
        <w:widowControl w:val="0"/>
        <w:adjustRightInd w:val="0"/>
        <w:snapToGrid w:val="0"/>
        <w:spacing w:after="0" w:line="360" w:lineRule="auto"/>
        <w:ind w:firstLine="480" w:firstLineChars="200"/>
        <w:rPr>
          <w:rFonts w:cs="Arial"/>
        </w:rPr>
      </w:pPr>
      <w:r>
        <w:rPr>
          <w:rFonts w:hint="eastAsia" w:cs="Arial"/>
        </w:rPr>
        <w:t>校长是学校的法定代表人，对外代表学校，对内按照本章程自主管理学校，全面负责学校的教育教学和行政管理工作。副校长对校长负责，协助校长开展工作。</w:t>
      </w:r>
    </w:p>
    <w:p>
      <w:pPr>
        <w:adjustRightInd w:val="0"/>
        <w:snapToGrid w:val="0"/>
        <w:spacing w:after="0" w:line="360" w:lineRule="auto"/>
        <w:ind w:firstLine="481" w:firstLineChars="200"/>
        <w:rPr>
          <w:rFonts w:ascii="宋体" w:hAnsi="宋体" w:cs="Arial"/>
          <w:b/>
          <w:sz w:val="24"/>
          <w:szCs w:val="24"/>
          <w:lang w:val="zh-CN" w:eastAsia="zh-CN" w:bidi="ar-SA"/>
        </w:rPr>
      </w:pPr>
      <w:r>
        <w:rPr>
          <w:rFonts w:hint="eastAsia" w:ascii="宋体" w:hAnsi="宋体" w:cs="Arial"/>
          <w:b/>
          <w:sz w:val="24"/>
          <w:szCs w:val="24"/>
          <w:lang w:val="zh-CN" w:eastAsia="zh-CN" w:bidi="ar-SA"/>
        </w:rPr>
        <w:t>第八条</w:t>
      </w:r>
    </w:p>
    <w:p>
      <w:pPr>
        <w:pStyle w:val="7"/>
        <w:widowControl w:val="0"/>
        <w:adjustRightInd w:val="0"/>
        <w:snapToGrid w:val="0"/>
        <w:spacing w:after="0" w:line="360" w:lineRule="auto"/>
        <w:ind w:firstLine="480" w:firstLineChars="200"/>
        <w:rPr>
          <w:rFonts w:hint="eastAsia" w:cs="Arial"/>
        </w:rPr>
      </w:pPr>
      <w:r>
        <w:rPr>
          <w:rFonts w:hint="eastAsia" w:cs="Arial"/>
        </w:rPr>
        <w:t>校长依法行使下列主要职权：第一，按照校长负责制有关规定，行使对学校教育教学和行政管理的决策和指挥权；第二，组织起草学校章程、制度、发张规划、工作计划，并负责组织实施、检查和评价；第三，根据学校工作需要，在核定的编制内，按照精简效率原则，决定学校内部机构和岗位设置，聘任。中层干部的聘任在民主推荐基础上征询党组织意见后由校长提名，学校党组织考察，校务会决定，校长任命（聘任）。第四，根据政府有关部门以及教育行政部门规定，结合本校实际，制订学校内部劳动、人事管理和分配制度改革方案，按规定程序组织实施。实行教师聘用合同制，与教师订立聘用合同。第五，根据国家和市教育行政部门的有关规定，制订学校的课程方案和教学计划，设置开发校本课程，确定教学进度，选用教材，组织教学活动，对教师和学生进行考核评价。第六，负责学校安全工作。第七，组织协调学校与政府、社区、家庭等方面的关系，为学校创造良好的育人环境。</w:t>
      </w:r>
    </w:p>
    <w:p>
      <w:pPr>
        <w:pStyle w:val="7"/>
        <w:widowControl w:val="0"/>
        <w:adjustRightInd w:val="0"/>
        <w:snapToGrid w:val="0"/>
        <w:spacing w:after="0" w:line="360" w:lineRule="auto"/>
        <w:ind w:left="400" w:leftChars="182" w:firstLine="118" w:firstLineChars="49"/>
        <w:rPr>
          <w:rFonts w:ascii="Tahoma" w:hAnsi="Tahoma" w:cs="Tahoma"/>
          <w:b/>
          <w:lang w:eastAsia="zh-CN"/>
        </w:rPr>
      </w:pPr>
      <w:r>
        <w:rPr>
          <w:rFonts w:hint="eastAsia" w:ascii="Tahoma" w:hAnsi="Tahoma" w:cs="Tahoma"/>
          <w:b/>
          <w:lang w:eastAsia="zh-CN"/>
        </w:rPr>
        <w:t>第九条</w:t>
      </w:r>
    </w:p>
    <w:p>
      <w:pPr>
        <w:pStyle w:val="7"/>
        <w:widowControl w:val="0"/>
        <w:adjustRightInd w:val="0"/>
        <w:snapToGrid w:val="0"/>
        <w:spacing w:after="0" w:line="360" w:lineRule="auto"/>
        <w:ind w:firstLine="480" w:firstLineChars="200"/>
        <w:rPr>
          <w:rFonts w:cs="Arial"/>
        </w:rPr>
      </w:pPr>
      <w:r>
        <w:rPr>
          <w:rFonts w:hint="eastAsia" w:cs="Arial"/>
        </w:rPr>
        <w:t>学校成立党委，由书记、副书记、党委委员等人组成。学校党委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pStyle w:val="7"/>
        <w:widowControl w:val="0"/>
        <w:adjustRightInd w:val="0"/>
        <w:snapToGrid w:val="0"/>
        <w:spacing w:after="0" w:line="360" w:lineRule="auto"/>
        <w:ind w:firstLine="480" w:firstLineChars="200"/>
        <w:rPr>
          <w:rFonts w:cs="Arial"/>
        </w:rPr>
      </w:pPr>
      <w:r>
        <w:rPr>
          <w:rFonts w:hint="eastAsia" w:cs="Arial"/>
        </w:rPr>
        <w:t>（一）全面贯彻执行党的理论和路线方针政策，贯彻执行党的教育方针，引导监督学校遵守国家法律法规，推进依法治校，促进规范管理，确保正确办学方向。</w:t>
      </w:r>
    </w:p>
    <w:p>
      <w:pPr>
        <w:tabs>
          <w:tab w:val="left" w:pos="5642"/>
        </w:tabs>
        <w:adjustRightInd w:val="0"/>
        <w:snapToGrid w:val="0"/>
        <w:spacing w:after="0" w:line="360" w:lineRule="auto"/>
        <w:ind w:firstLine="480" w:firstLineChars="200"/>
        <w:rPr>
          <w:rFonts w:ascii="宋体" w:hAnsi="宋体" w:cs="Arial"/>
          <w:sz w:val="24"/>
          <w:szCs w:val="24"/>
          <w:lang w:val="zh-CN" w:eastAsia="zh-CN" w:bidi="ar-SA"/>
        </w:rPr>
      </w:pPr>
      <w:r>
        <w:rPr>
          <w:rFonts w:hint="eastAsia" w:ascii="宋体" w:hAnsi="宋体" w:cs="Arial"/>
          <w:sz w:val="24"/>
          <w:szCs w:val="24"/>
          <w:lang w:val="zh-CN" w:eastAsia="zh-CN" w:bidi="ar-SA"/>
        </w:rPr>
        <w:t>（二）参与讨论决定学校发展规划、重要改革、财务预决算和教学科研、招生录取、基本建设等方面的重大事项，以及涉及师生员工切身利益的重要问题，保障监督其实施，推动学校各项任务落实。</w:t>
      </w:r>
    </w:p>
    <w:p>
      <w:pPr>
        <w:tabs>
          <w:tab w:val="left" w:pos="5642"/>
        </w:tabs>
        <w:adjustRightInd w:val="0"/>
        <w:snapToGrid w:val="0"/>
        <w:spacing w:after="0" w:line="360" w:lineRule="auto"/>
        <w:ind w:firstLine="480" w:firstLineChars="200"/>
        <w:rPr>
          <w:rFonts w:ascii="宋体" w:hAnsi="宋体" w:cs="Arial"/>
          <w:sz w:val="24"/>
          <w:szCs w:val="24"/>
          <w:lang w:val="zh-CN" w:eastAsia="zh-CN" w:bidi="ar-SA"/>
        </w:rPr>
      </w:pPr>
      <w:r>
        <w:rPr>
          <w:rFonts w:hint="eastAsia" w:ascii="宋体" w:hAnsi="宋体" w:cs="Arial"/>
          <w:sz w:val="24"/>
          <w:szCs w:val="24"/>
          <w:lang w:val="zh-CN" w:eastAsia="zh-CN" w:bidi="ar-SA"/>
        </w:rPr>
        <w:t>（三）坚持党管干部原则，在选人用人中发挥主导作用，负责学校内设机构负责人的教育培养和选拔任用，协助上级党组织做好学校领导人员的教育管理监督等工作。</w:t>
      </w:r>
    </w:p>
    <w:p>
      <w:pPr>
        <w:tabs>
          <w:tab w:val="left" w:pos="5642"/>
        </w:tabs>
        <w:adjustRightInd w:val="0"/>
        <w:snapToGrid w:val="0"/>
        <w:spacing w:after="0" w:line="360" w:lineRule="auto"/>
        <w:ind w:firstLine="480" w:firstLineChars="200"/>
        <w:rPr>
          <w:rFonts w:ascii="宋体" w:hAnsi="宋体" w:cs="Arial"/>
          <w:sz w:val="24"/>
          <w:szCs w:val="24"/>
          <w:lang w:val="zh-CN" w:eastAsia="zh-CN" w:bidi="ar-SA"/>
        </w:rPr>
      </w:pPr>
      <w:r>
        <w:rPr>
          <w:rFonts w:hint="eastAsia" w:ascii="宋体" w:hAnsi="宋体" w:cs="Arial"/>
          <w:sz w:val="24"/>
          <w:szCs w:val="24"/>
          <w:lang w:val="zh-CN" w:eastAsia="zh-CN" w:bidi="ar-SA"/>
        </w:rPr>
        <w:t>（四）坚持党管人才原则，参与讨论决定学校人才工作政策措施，会同有关方面做好各类人才培养、引进、使用、管理、服务和奖惩工作，对教职工聘用考评、职称评审等提出意见。</w:t>
      </w:r>
    </w:p>
    <w:p>
      <w:pPr>
        <w:adjustRightInd w:val="0"/>
        <w:snapToGrid w:val="0"/>
        <w:spacing w:after="0" w:line="360" w:lineRule="auto"/>
        <w:ind w:firstLine="480" w:firstLineChars="200"/>
        <w:rPr>
          <w:rFonts w:ascii="宋体" w:hAnsi="宋体" w:cs="Arial"/>
          <w:sz w:val="24"/>
          <w:szCs w:val="24"/>
          <w:lang w:val="zh-CN" w:eastAsia="zh-CN" w:bidi="ar-SA"/>
        </w:rPr>
      </w:pPr>
      <w:r>
        <w:rPr>
          <w:rFonts w:hint="eastAsia" w:ascii="宋体" w:hAnsi="宋体" w:cs="Arial"/>
          <w:sz w:val="24"/>
          <w:szCs w:val="24"/>
          <w:lang w:val="zh-CN" w:eastAsia="zh-CN" w:bidi="ar-SA"/>
        </w:rPr>
        <w:t>（五）坚持立德树人、德育为先，做好思想政治工作和意识形态工作，坚持党管德育，</w:t>
      </w:r>
      <w:r>
        <w:rPr>
          <w:rFonts w:ascii="宋体" w:hAnsi="宋体" w:cs="Arial"/>
          <w:sz w:val="24"/>
          <w:szCs w:val="24"/>
          <w:lang w:val="zh-CN" w:eastAsia="zh-CN" w:bidi="ar-SA"/>
        </w:rPr>
        <w:t>抓好学生德育工作。建立党组织主导、校长负责、群团组织参与、家庭社会联动的德育工作机制。</w:t>
      </w:r>
      <w:r>
        <w:rPr>
          <w:rFonts w:hint="eastAsia" w:ascii="宋体" w:hAnsi="宋体" w:cs="Arial"/>
          <w:sz w:val="24"/>
          <w:szCs w:val="24"/>
          <w:lang w:val="zh-CN" w:eastAsia="zh-CN" w:bidi="ar-SA"/>
        </w:rPr>
        <w:t>开展社会主义核心价值观教育，加强师德建设，加强学校文化和精神文明建设，推动形成良好校风、教风、学风。</w:t>
      </w:r>
    </w:p>
    <w:p>
      <w:pPr>
        <w:tabs>
          <w:tab w:val="left" w:pos="5642"/>
        </w:tabs>
        <w:adjustRightInd w:val="0"/>
        <w:snapToGrid w:val="0"/>
        <w:spacing w:after="0" w:line="360" w:lineRule="auto"/>
        <w:ind w:firstLine="480" w:firstLineChars="200"/>
        <w:rPr>
          <w:rFonts w:ascii="宋体" w:hAnsi="宋体" w:cs="Arial"/>
          <w:sz w:val="24"/>
          <w:szCs w:val="24"/>
          <w:lang w:val="zh-CN" w:eastAsia="zh-CN" w:bidi="ar-SA"/>
        </w:rPr>
      </w:pPr>
      <w:r>
        <w:rPr>
          <w:rFonts w:hint="eastAsia" w:ascii="宋体" w:hAnsi="宋体" w:cs="Arial"/>
          <w:sz w:val="24"/>
          <w:szCs w:val="24"/>
          <w:lang w:val="zh-CN" w:eastAsia="zh-CN" w:bidi="ar-SA"/>
        </w:rPr>
        <w:t>（六）加强党组织自身建设，完善学校党组织设置和工作机制，创建学习型服务型创新型党组织，加强和规范党内政治生活，扩大党内基层民主，强化党内监督，做好发展党员和党员教育管理服务工作。</w:t>
      </w:r>
    </w:p>
    <w:p>
      <w:pPr>
        <w:tabs>
          <w:tab w:val="left" w:pos="5642"/>
        </w:tabs>
        <w:adjustRightInd w:val="0"/>
        <w:snapToGrid w:val="0"/>
        <w:spacing w:after="0" w:line="360" w:lineRule="auto"/>
        <w:ind w:firstLine="480" w:firstLineChars="200"/>
        <w:rPr>
          <w:rFonts w:ascii="宋体" w:hAnsi="宋体" w:cs="Arial"/>
          <w:sz w:val="24"/>
          <w:szCs w:val="24"/>
          <w:lang w:val="zh-CN" w:eastAsia="zh-CN" w:bidi="ar-SA"/>
        </w:rPr>
      </w:pPr>
      <w:r>
        <w:rPr>
          <w:rFonts w:hint="eastAsia" w:ascii="宋体" w:hAnsi="宋体" w:cs="Arial"/>
          <w:sz w:val="24"/>
          <w:szCs w:val="24"/>
          <w:lang w:val="zh-CN" w:eastAsia="zh-CN" w:bidi="ar-SA"/>
        </w:rPr>
        <w:t>（七）领导学校党的纪律检查工作，落实党风廉政建设责任制。</w:t>
      </w:r>
    </w:p>
    <w:p>
      <w:pPr>
        <w:adjustRightInd w:val="0"/>
        <w:snapToGrid w:val="0"/>
        <w:spacing w:after="0" w:line="360" w:lineRule="auto"/>
        <w:ind w:firstLine="480" w:firstLineChars="200"/>
        <w:rPr>
          <w:rFonts w:ascii="宋体" w:hAnsi="宋体" w:cs="Arial"/>
          <w:sz w:val="24"/>
          <w:szCs w:val="24"/>
          <w:lang w:val="zh-CN" w:eastAsia="zh-CN" w:bidi="ar-SA"/>
        </w:rPr>
      </w:pPr>
      <w:r>
        <w:rPr>
          <w:rFonts w:hint="eastAsia" w:ascii="宋体" w:hAnsi="宋体" w:cs="Arial"/>
          <w:sz w:val="24"/>
          <w:szCs w:val="24"/>
          <w:lang w:val="zh-CN" w:eastAsia="zh-CN" w:bidi="ar-SA"/>
        </w:rPr>
        <w:t>（八）领导工会、共青团、少先队等群团组织和教职工大会（代表大会），做好统一战线工作。</w:t>
      </w:r>
    </w:p>
    <w:p>
      <w:pPr>
        <w:pStyle w:val="7"/>
        <w:widowControl w:val="0"/>
        <w:adjustRightInd w:val="0"/>
        <w:snapToGrid w:val="0"/>
        <w:spacing w:after="0" w:line="360" w:lineRule="auto"/>
        <w:ind w:firstLine="481" w:firstLineChars="200"/>
        <w:rPr>
          <w:rFonts w:ascii="Tahoma" w:hAnsi="Tahoma" w:cs="Tahoma"/>
          <w:lang w:eastAsia="zh-CN"/>
        </w:rPr>
      </w:pPr>
      <w:r>
        <w:rPr>
          <w:rFonts w:hint="eastAsia" w:ascii="Tahoma" w:hAnsi="Tahoma" w:cs="Tahoma"/>
          <w:b/>
          <w:lang w:eastAsia="zh-CN"/>
        </w:rPr>
        <w:t xml:space="preserve">第十条 </w:t>
      </w:r>
      <w:r>
        <w:rPr>
          <w:rFonts w:hint="eastAsia" w:ascii="Tahoma" w:hAnsi="Tahoma" w:cs="Tahoma"/>
          <w:lang w:eastAsia="zh-CN"/>
        </w:rPr>
        <w:t xml:space="preserve"> </w:t>
      </w:r>
    </w:p>
    <w:p>
      <w:pPr>
        <w:pStyle w:val="7"/>
        <w:widowControl w:val="0"/>
        <w:adjustRightInd w:val="0"/>
        <w:snapToGrid w:val="0"/>
        <w:spacing w:after="0" w:line="360" w:lineRule="auto"/>
        <w:ind w:firstLine="480" w:firstLineChars="200"/>
        <w:rPr>
          <w:rFonts w:cs="Arial"/>
        </w:rPr>
      </w:pPr>
      <w:r>
        <w:rPr>
          <w:rFonts w:hint="eastAsia" w:cs="Arial"/>
        </w:rPr>
        <w:t>学校按编制设置校长、副校长、主任、副主任、教师和其他人员。设置办公室、德育室、教学室、教务室、科研室等机构。</w:t>
      </w:r>
    </w:p>
    <w:p>
      <w:pPr>
        <w:pStyle w:val="7"/>
        <w:widowControl w:val="0"/>
        <w:adjustRightInd w:val="0"/>
        <w:snapToGrid w:val="0"/>
        <w:spacing w:after="0" w:line="360" w:lineRule="auto"/>
        <w:ind w:left="400" w:leftChars="182" w:firstLine="118" w:firstLineChars="49"/>
        <w:rPr>
          <w:rFonts w:ascii="Tahoma" w:hAnsi="Tahoma" w:cs="Tahoma"/>
          <w:lang w:eastAsia="zh-CN"/>
        </w:rPr>
      </w:pPr>
      <w:r>
        <w:rPr>
          <w:rFonts w:hint="eastAsia" w:ascii="Tahoma" w:hAnsi="Tahoma" w:cs="Tahoma"/>
          <w:b/>
          <w:lang w:eastAsia="zh-CN"/>
        </w:rPr>
        <w:t xml:space="preserve">第十一条 </w:t>
      </w:r>
      <w:r>
        <w:rPr>
          <w:rFonts w:hint="eastAsia" w:ascii="Tahoma" w:hAnsi="Tahoma" w:cs="Tahoma"/>
          <w:lang w:eastAsia="zh-CN"/>
        </w:rPr>
        <w:t xml:space="preserve"> </w:t>
      </w:r>
    </w:p>
    <w:p>
      <w:pPr>
        <w:pStyle w:val="7"/>
        <w:widowControl w:val="0"/>
        <w:adjustRightInd w:val="0"/>
        <w:snapToGrid w:val="0"/>
        <w:spacing w:after="0" w:line="360" w:lineRule="auto"/>
        <w:ind w:left="400"/>
        <w:jc w:val="center"/>
        <w:rPr>
          <w:rFonts w:ascii="Tahoma" w:hAnsi="Tahoma" w:cs="Tahoma"/>
          <w:lang w:eastAsia="zh-CN"/>
        </w:rPr>
      </w:pPr>
      <w:r>
        <w:rPr>
          <w:rFonts w:ascii="Tahoma" w:hAnsi="Tahoma" w:cs="Tahoma"/>
          <w:lang w:val="en-US" w:eastAsia="zh-CN"/>
        </w:rPr>
        <w:drawing>
          <wp:inline distT="0" distB="0" distL="0" distR="0">
            <wp:extent cx="4400550" cy="3179445"/>
            <wp:effectExtent l="0" t="0" r="0" b="1905"/>
            <wp:docPr id="1" name="图片 1" descr="C:\Users\lenovo\Desktop\790625048.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lenovo\Desktop\790625048.jpg"/>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4402031" cy="3180962"/>
                    </a:xfrm>
                    <a:prstGeom prst="rect">
                      <a:avLst/>
                    </a:prstGeom>
                    <a:noFill/>
                    <a:ln>
                      <a:noFill/>
                    </a:ln>
                  </pic:spPr>
                </pic:pic>
              </a:graphicData>
            </a:graphic>
          </wp:inline>
        </w:drawing>
      </w:r>
    </w:p>
    <w:p>
      <w:pPr>
        <w:pStyle w:val="3"/>
        <w:adjustRightInd w:val="0"/>
        <w:snapToGrid w:val="0"/>
        <w:spacing w:before="0" w:after="312" w:afterLines="100"/>
        <w:ind w:left="1441" w:leftChars="655" w:firstLine="1790" w:firstLineChars="743"/>
        <w:rPr>
          <w:rFonts w:ascii="楷体" w:hAnsi="楷体" w:eastAsia="楷体"/>
          <w:sz w:val="24"/>
          <w:szCs w:val="28"/>
          <w:lang w:eastAsia="zh-CN"/>
        </w:rPr>
      </w:pPr>
      <w:r>
        <w:rPr>
          <w:rFonts w:hint="eastAsia" w:ascii="楷体" w:hAnsi="楷体" w:eastAsia="楷体"/>
          <w:sz w:val="24"/>
          <w:szCs w:val="28"/>
          <w:lang w:eastAsia="zh-CN"/>
        </w:rPr>
        <w:t>北大附小组织机构图</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 xml:space="preserve">第十二条  </w:t>
      </w:r>
    </w:p>
    <w:p>
      <w:pPr>
        <w:adjustRightInd w:val="0"/>
        <w:snapToGrid w:val="0"/>
        <w:spacing w:after="0" w:line="360" w:lineRule="auto"/>
        <w:ind w:firstLine="480" w:firstLineChars="200"/>
        <w:rPr>
          <w:rFonts w:hint="eastAsia" w:ascii="宋体" w:hAnsi="宋体" w:cs="Arial"/>
          <w:sz w:val="24"/>
          <w:szCs w:val="24"/>
          <w:lang w:val="zh-CN" w:eastAsia="zh-CN" w:bidi="ar-SA"/>
        </w:rPr>
      </w:pPr>
      <w:r>
        <w:rPr>
          <w:rFonts w:hint="eastAsia" w:ascii="宋体" w:hAnsi="宋体" w:cs="Arial"/>
          <w:sz w:val="24"/>
          <w:szCs w:val="24"/>
          <w:lang w:val="zh-CN" w:eastAsia="zh-CN" w:bidi="ar-SA"/>
        </w:rPr>
        <w:t>学校建立健全年级组、学科组等教育教学基层管理机制。同时，还针对教学、科研、德育团队设立副主任级教师一职，分别隶属教学室、科研室、德育室统筹管理相关工作。</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第十三条</w:t>
      </w:r>
    </w:p>
    <w:p>
      <w:pPr>
        <w:adjustRightInd w:val="0"/>
        <w:snapToGrid w:val="0"/>
        <w:spacing w:after="0" w:line="360" w:lineRule="auto"/>
        <w:ind w:firstLine="480" w:firstLineChars="200"/>
        <w:rPr>
          <w:rFonts w:ascii="宋体" w:hAnsi="宋体" w:cs="Arial"/>
          <w:sz w:val="24"/>
          <w:szCs w:val="24"/>
          <w:lang w:val="zh-CN" w:eastAsia="zh-CN" w:bidi="ar-SA"/>
        </w:rPr>
      </w:pPr>
      <w:r>
        <w:rPr>
          <w:rFonts w:hint="eastAsia" w:ascii="宋体" w:hAnsi="宋体" w:cs="Arial"/>
          <w:sz w:val="24"/>
          <w:szCs w:val="24"/>
          <w:lang w:val="zh-CN" w:eastAsia="zh-CN" w:bidi="ar-SA"/>
        </w:rPr>
        <w:t>年级组长负责本年级的德育、教学工作，统筹教师分工与管理、年级教育活动、学生管理工作。</w:t>
      </w:r>
    </w:p>
    <w:p>
      <w:pPr>
        <w:adjustRightInd w:val="0"/>
        <w:snapToGrid w:val="0"/>
        <w:spacing w:after="0" w:line="360" w:lineRule="auto"/>
        <w:ind w:firstLine="480" w:firstLineChars="200"/>
        <w:rPr>
          <w:rFonts w:ascii="宋体" w:hAnsi="宋体" w:cs="Arial"/>
          <w:sz w:val="24"/>
          <w:szCs w:val="24"/>
          <w:lang w:val="zh-CN" w:eastAsia="zh-CN" w:bidi="ar-SA"/>
        </w:rPr>
      </w:pPr>
      <w:r>
        <w:rPr>
          <w:rFonts w:hint="eastAsia" w:ascii="宋体" w:hAnsi="宋体" w:cs="Arial"/>
          <w:sz w:val="24"/>
          <w:szCs w:val="24"/>
          <w:lang w:val="zh-CN" w:eastAsia="zh-CN" w:bidi="ar-SA"/>
        </w:rPr>
        <w:t>学科组长负责领导、组织教师进行集体教学研究。教研组定期开展教学研究活动，按学校安排参加各种培训和学术活动，贯彻落实教学计划，完成各项教学任务。备课组长负责组织本组教师进行集体备课和教学研究活动，完成教育教学任务。</w:t>
      </w:r>
    </w:p>
    <w:p>
      <w:pPr>
        <w:adjustRightInd w:val="0"/>
        <w:snapToGrid w:val="0"/>
        <w:spacing w:after="0" w:line="360" w:lineRule="auto"/>
        <w:ind w:firstLine="480" w:firstLineChars="200"/>
        <w:rPr>
          <w:rFonts w:ascii="宋体" w:hAnsi="宋体" w:cs="Arial"/>
          <w:sz w:val="24"/>
          <w:szCs w:val="24"/>
          <w:lang w:val="zh-CN" w:eastAsia="zh-CN" w:bidi="ar-SA"/>
        </w:rPr>
      </w:pPr>
      <w:r>
        <w:rPr>
          <w:rFonts w:hint="eastAsia" w:ascii="宋体" w:hAnsi="宋体" w:cs="Arial"/>
          <w:sz w:val="24"/>
          <w:szCs w:val="24"/>
          <w:lang w:val="zh-CN" w:eastAsia="zh-CN" w:bidi="ar-SA"/>
        </w:rPr>
        <w:t>学校坚持全员德育原则，校长负责，教职工参与，实行教书育人、管理育人、服务育人。构建德育目标体系，健全德育管理机制，建立学校、家庭、社会三结合的育人网络，优化德育活动过程。</w:t>
      </w:r>
    </w:p>
    <w:p>
      <w:pPr>
        <w:adjustRightInd w:val="0"/>
        <w:snapToGrid w:val="0"/>
        <w:spacing w:after="0" w:line="360" w:lineRule="auto"/>
        <w:ind w:firstLine="480" w:firstLineChars="200"/>
        <w:rPr>
          <w:rFonts w:ascii="宋体" w:hAnsi="宋体" w:cs="Arial"/>
          <w:sz w:val="24"/>
          <w:szCs w:val="24"/>
          <w:lang w:val="zh-CN" w:eastAsia="zh-CN" w:bidi="ar-SA"/>
        </w:rPr>
      </w:pPr>
      <w:r>
        <w:rPr>
          <w:rFonts w:hint="eastAsia" w:ascii="宋体" w:hAnsi="宋体" w:cs="Arial"/>
          <w:sz w:val="24"/>
          <w:szCs w:val="24"/>
          <w:lang w:val="zh-CN" w:eastAsia="zh-CN" w:bidi="ar-SA"/>
        </w:rPr>
        <w:t>学校配备班主任队伍，定期对班主任进行培训。教学室、德育室、年级组制订各年级班级管理目标，班主任根据班级实际情况进行特色打造，积极培植学生的集体荣誉感和自豪感。</w:t>
      </w:r>
    </w:p>
    <w:p>
      <w:pPr>
        <w:adjustRightInd w:val="0"/>
        <w:snapToGrid w:val="0"/>
        <w:spacing w:after="0" w:line="360" w:lineRule="auto"/>
        <w:ind w:firstLine="480" w:firstLineChars="200"/>
        <w:rPr>
          <w:rFonts w:ascii="宋体" w:hAnsi="宋体" w:cs="Arial"/>
          <w:sz w:val="24"/>
          <w:szCs w:val="24"/>
          <w:lang w:val="zh-CN" w:eastAsia="zh-CN" w:bidi="ar-SA"/>
        </w:rPr>
      </w:pPr>
      <w:r>
        <w:rPr>
          <w:rFonts w:hint="eastAsia" w:ascii="宋体" w:hAnsi="宋体" w:cs="Arial"/>
          <w:sz w:val="24"/>
          <w:szCs w:val="24"/>
          <w:lang w:val="zh-CN" w:eastAsia="zh-CN" w:bidi="ar-SA"/>
        </w:rPr>
        <w:t>学校建立完善的班级管理激励机制。每学期期末学校进行优秀班集体、优秀班主任评比，在结业典礼上予以表扬激励；推荐优秀班集体、优秀班主任参与市级、区级优秀班集体评比，在全校进行宣传。</w:t>
      </w:r>
    </w:p>
    <w:p>
      <w:pPr>
        <w:pStyle w:val="7"/>
        <w:widowControl w:val="0"/>
        <w:adjustRightInd w:val="0"/>
        <w:snapToGrid w:val="0"/>
        <w:spacing w:after="0" w:line="360" w:lineRule="auto"/>
        <w:ind w:left="400" w:leftChars="182" w:firstLine="118" w:firstLineChars="49"/>
        <w:rPr>
          <w:rFonts w:ascii="Tahoma" w:hAnsi="Tahoma" w:cs="Tahoma"/>
          <w:b/>
          <w:lang w:eastAsia="zh-CN"/>
        </w:rPr>
      </w:pPr>
      <w:r>
        <w:rPr>
          <w:rFonts w:hint="eastAsia" w:ascii="Tahoma" w:hAnsi="Tahoma" w:cs="Tahoma"/>
          <w:b/>
          <w:lang w:eastAsia="zh-CN"/>
        </w:rPr>
        <w:t>第十四条</w:t>
      </w:r>
    </w:p>
    <w:p>
      <w:pPr>
        <w:adjustRightInd w:val="0"/>
        <w:snapToGrid w:val="0"/>
        <w:spacing w:after="0" w:line="360" w:lineRule="auto"/>
        <w:ind w:firstLine="480" w:firstLineChars="200"/>
        <w:rPr>
          <w:rFonts w:ascii="宋体" w:hAnsi="宋体" w:cs="Arial"/>
          <w:sz w:val="24"/>
          <w:szCs w:val="24"/>
          <w:lang w:val="zh-CN" w:eastAsia="zh-CN" w:bidi="ar-SA"/>
        </w:rPr>
      </w:pPr>
      <w:r>
        <w:rPr>
          <w:rFonts w:hint="eastAsia" w:ascii="宋体" w:hAnsi="宋体" w:cs="Arial"/>
          <w:sz w:val="24"/>
          <w:szCs w:val="24"/>
          <w:lang w:val="zh-CN" w:eastAsia="zh-CN" w:bidi="ar-SA"/>
        </w:rPr>
        <w:t>学校建立健全信息公开制度。学校实行校务公开，保障教职工的知情权、参与权和监督权;同时向社会公开学校相关信息，以适当方式为学生及家长了解学生学业成绩、在校表现等提供便利，接受社会、家长的监督。</w:t>
      </w:r>
    </w:p>
    <w:bookmarkEnd w:id="3"/>
    <w:bookmarkEnd w:id="4"/>
    <w:bookmarkEnd w:id="5"/>
    <w:p>
      <w:pPr>
        <w:pStyle w:val="7"/>
        <w:widowControl w:val="0"/>
        <w:adjustRightInd w:val="0"/>
        <w:snapToGrid w:val="0"/>
        <w:spacing w:after="0" w:line="360" w:lineRule="auto"/>
        <w:ind w:left="780"/>
        <w:rPr>
          <w:rFonts w:ascii="Cambria" w:hAnsi="Cambria"/>
          <w:b/>
          <w:bCs/>
          <w:lang w:val="en-US" w:eastAsia="zh-CN" w:bidi="en-US"/>
        </w:rPr>
      </w:pPr>
    </w:p>
    <w:p>
      <w:pPr>
        <w:pStyle w:val="3"/>
        <w:adjustRightInd w:val="0"/>
        <w:snapToGrid w:val="0"/>
        <w:spacing w:before="0" w:after="312" w:afterLines="100" w:line="288" w:lineRule="auto"/>
        <w:ind w:left="1441" w:leftChars="655" w:firstLine="1042" w:firstLineChars="346"/>
        <w:rPr>
          <w:sz w:val="30"/>
          <w:szCs w:val="30"/>
          <w:lang w:eastAsia="zh-CN"/>
        </w:rPr>
      </w:pPr>
      <w:r>
        <w:rPr>
          <w:rFonts w:hint="eastAsia"/>
          <w:sz w:val="30"/>
          <w:szCs w:val="30"/>
          <w:lang w:eastAsia="zh-CN"/>
        </w:rPr>
        <w:t>第三章  教职工代表大会</w:t>
      </w:r>
    </w:p>
    <w:p>
      <w:pPr>
        <w:pStyle w:val="7"/>
        <w:widowControl w:val="0"/>
        <w:adjustRightInd w:val="0"/>
        <w:snapToGrid w:val="0"/>
        <w:spacing w:after="0" w:line="360" w:lineRule="auto"/>
        <w:ind w:left="400" w:leftChars="182" w:firstLine="118" w:firstLineChars="49"/>
        <w:rPr>
          <w:rFonts w:ascii="Tahoma" w:hAnsi="Tahoma" w:cs="Tahoma"/>
          <w:b/>
          <w:lang w:eastAsia="zh-CN"/>
        </w:rPr>
      </w:pPr>
      <w:r>
        <w:rPr>
          <w:rFonts w:hint="eastAsia" w:ascii="Tahoma" w:hAnsi="Tahoma" w:cs="Tahoma"/>
          <w:b/>
          <w:lang w:eastAsia="zh-CN"/>
        </w:rPr>
        <w:t xml:space="preserve">第十五条  </w:t>
      </w:r>
    </w:p>
    <w:p>
      <w:pPr>
        <w:adjustRightInd w:val="0"/>
        <w:snapToGrid w:val="0"/>
        <w:spacing w:after="0" w:line="360" w:lineRule="auto"/>
        <w:ind w:firstLine="480" w:firstLineChars="200"/>
        <w:rPr>
          <w:rFonts w:ascii="宋体" w:hAnsi="宋体" w:cs="Arial"/>
          <w:sz w:val="24"/>
          <w:szCs w:val="24"/>
          <w:lang w:val="zh-CN" w:eastAsia="zh-CN" w:bidi="ar-SA"/>
        </w:rPr>
      </w:pPr>
      <w:r>
        <w:rPr>
          <w:rFonts w:hint="eastAsia" w:ascii="宋体" w:hAnsi="宋体" w:cs="Arial"/>
          <w:sz w:val="24"/>
          <w:szCs w:val="24"/>
          <w:lang w:val="zh-CN" w:eastAsia="zh-CN" w:bidi="ar-SA"/>
        </w:rPr>
        <w:t>根据我国现行的《国家公务员条例》和《教师法》的规定，教师不属于国家公务人员，“教师是履行教育教学职责的专业人员”。这种身份定位既不同于传统的自由职业者，也有别于国家公务员，是一种专业人员。根据国务院《教师资格条例》，这种专业人员必须具有国家规定的条件，也享有《教师法》所规定的基本权利与义务:从教师与教育行政机关的关系看，教师与教育行政机关之间是教育行政法律关系。从教师与学校的法律关系看，教师与学校的法律关系主要表现在任命关系与聘任关系。</w:t>
      </w:r>
    </w:p>
    <w:p>
      <w:pPr>
        <w:adjustRightInd w:val="0"/>
        <w:snapToGrid w:val="0"/>
        <w:spacing w:after="0" w:line="360" w:lineRule="auto"/>
        <w:ind w:firstLine="477" w:firstLineChars="198"/>
        <w:rPr>
          <w:rFonts w:ascii="宋体" w:hAnsi="宋体" w:cs="Arial"/>
          <w:sz w:val="24"/>
          <w:szCs w:val="24"/>
          <w:lang w:val="zh-CN" w:eastAsia="zh-CN" w:bidi="ar-SA"/>
        </w:rPr>
      </w:pPr>
      <w:r>
        <w:rPr>
          <w:rFonts w:hint="eastAsia" w:ascii="宋体" w:hAnsi="宋体" w:cs="Arial"/>
          <w:b/>
          <w:sz w:val="24"/>
          <w:szCs w:val="24"/>
          <w:lang w:val="zh-CN" w:eastAsia="zh-CN" w:bidi="ar-SA"/>
        </w:rPr>
        <w:t xml:space="preserve">第十六条 </w:t>
      </w:r>
      <w:r>
        <w:rPr>
          <w:rFonts w:hint="eastAsia" w:ascii="宋体" w:hAnsi="宋体" w:cs="Arial"/>
          <w:sz w:val="24"/>
          <w:szCs w:val="24"/>
          <w:lang w:val="zh-CN" w:eastAsia="zh-CN" w:bidi="ar-SA"/>
        </w:rPr>
        <w:t xml:space="preserve"> </w:t>
      </w:r>
    </w:p>
    <w:p>
      <w:pPr>
        <w:adjustRightInd w:val="0"/>
        <w:snapToGrid w:val="0"/>
        <w:spacing w:after="0" w:line="360" w:lineRule="auto"/>
        <w:ind w:firstLine="240" w:firstLineChars="100"/>
        <w:rPr>
          <w:rFonts w:ascii="宋体" w:hAnsi="宋体" w:cs="Arial"/>
          <w:sz w:val="24"/>
          <w:szCs w:val="24"/>
          <w:lang w:val="zh-CN" w:eastAsia="zh-CN" w:bidi="ar-SA"/>
        </w:rPr>
      </w:pPr>
      <w:r>
        <w:rPr>
          <w:rFonts w:hint="eastAsia" w:ascii="宋体" w:hAnsi="宋体" w:cs="Arial"/>
          <w:sz w:val="24"/>
          <w:szCs w:val="24"/>
          <w:lang w:val="zh-CN" w:eastAsia="zh-CN" w:bidi="ar-SA"/>
        </w:rPr>
        <w:t>根据《教师法》规定，我国教师享有的权利主要有：</w:t>
      </w:r>
    </w:p>
    <w:p>
      <w:pPr>
        <w:adjustRightInd w:val="0"/>
        <w:snapToGrid w:val="0"/>
        <w:spacing w:after="0" w:line="360" w:lineRule="auto"/>
        <w:ind w:firstLine="240" w:firstLineChars="100"/>
        <w:rPr>
          <w:rFonts w:ascii="宋体" w:hAnsi="宋体" w:cs="Arial"/>
          <w:sz w:val="24"/>
          <w:szCs w:val="24"/>
          <w:lang w:val="zh-CN" w:eastAsia="zh-CN" w:bidi="ar-SA"/>
        </w:rPr>
      </w:pPr>
      <w:r>
        <w:rPr>
          <w:rFonts w:hint="eastAsia" w:ascii="宋体" w:hAnsi="宋体" w:cs="Arial"/>
          <w:sz w:val="24"/>
          <w:szCs w:val="24"/>
          <w:lang w:val="zh-CN" w:eastAsia="zh-CN" w:bidi="ar-SA"/>
        </w:rPr>
        <w:t>1. 进行教育教学活动，开展教育教学改革实验。</w:t>
      </w:r>
    </w:p>
    <w:p>
      <w:pPr>
        <w:pStyle w:val="19"/>
        <w:numPr>
          <w:ilvl w:val="0"/>
          <w:numId w:val="3"/>
        </w:numPr>
        <w:adjustRightInd w:val="0"/>
        <w:snapToGrid w:val="0"/>
        <w:spacing w:after="0" w:line="360" w:lineRule="auto"/>
        <w:ind w:firstLineChars="0"/>
        <w:rPr>
          <w:rFonts w:ascii="宋体" w:hAnsi="宋体" w:cs="Arial"/>
          <w:sz w:val="24"/>
          <w:szCs w:val="24"/>
          <w:lang w:val="zh-CN" w:eastAsia="zh-CN" w:bidi="ar-SA"/>
        </w:rPr>
      </w:pPr>
      <w:r>
        <w:rPr>
          <w:rFonts w:hint="eastAsia" w:ascii="宋体" w:hAnsi="宋体" w:cs="Arial"/>
          <w:sz w:val="24"/>
          <w:szCs w:val="24"/>
          <w:lang w:val="zh-CN" w:eastAsia="zh-CN" w:bidi="ar-SA"/>
        </w:rPr>
        <w:t>从事科学研究和学术交流，参加专业的学术团体，在学术活动中充分发表意见。</w:t>
      </w:r>
    </w:p>
    <w:p>
      <w:pPr>
        <w:pStyle w:val="19"/>
        <w:numPr>
          <w:ilvl w:val="0"/>
          <w:numId w:val="3"/>
        </w:numPr>
        <w:adjustRightInd w:val="0"/>
        <w:snapToGrid w:val="0"/>
        <w:spacing w:after="0" w:line="360" w:lineRule="auto"/>
        <w:ind w:firstLineChars="0"/>
        <w:rPr>
          <w:rFonts w:ascii="宋体" w:hAnsi="宋体" w:cs="Arial"/>
          <w:sz w:val="24"/>
          <w:szCs w:val="24"/>
          <w:lang w:val="zh-CN" w:eastAsia="zh-CN" w:bidi="ar-SA"/>
        </w:rPr>
      </w:pPr>
      <w:r>
        <w:rPr>
          <w:rFonts w:hint="eastAsia" w:ascii="宋体" w:hAnsi="宋体" w:cs="Arial"/>
          <w:sz w:val="24"/>
          <w:szCs w:val="24"/>
          <w:lang w:val="zh-CN" w:eastAsia="zh-CN" w:bidi="ar-SA"/>
        </w:rPr>
        <w:t>指导学生的学习和发展，评定学生的品行和学业成绩。</w:t>
      </w:r>
    </w:p>
    <w:p>
      <w:pPr>
        <w:pStyle w:val="19"/>
        <w:numPr>
          <w:ilvl w:val="0"/>
          <w:numId w:val="3"/>
        </w:numPr>
        <w:adjustRightInd w:val="0"/>
        <w:snapToGrid w:val="0"/>
        <w:spacing w:after="0" w:line="360" w:lineRule="auto"/>
        <w:ind w:firstLineChars="0"/>
        <w:rPr>
          <w:rFonts w:ascii="宋体" w:hAnsi="宋体" w:cs="Arial"/>
          <w:sz w:val="24"/>
          <w:szCs w:val="24"/>
          <w:lang w:val="zh-CN" w:eastAsia="zh-CN" w:bidi="ar-SA"/>
        </w:rPr>
      </w:pPr>
      <w:r>
        <w:rPr>
          <w:rFonts w:hint="eastAsia" w:ascii="宋体" w:hAnsi="宋体" w:cs="Arial"/>
          <w:sz w:val="24"/>
          <w:szCs w:val="24"/>
          <w:lang w:val="zh-CN" w:eastAsia="zh-CN" w:bidi="ar-SA"/>
        </w:rPr>
        <w:t>按时获取工资报酬，享受国家规定的福利待遇以及寒暑假的带薪休假。</w:t>
      </w:r>
    </w:p>
    <w:p>
      <w:pPr>
        <w:pStyle w:val="19"/>
        <w:numPr>
          <w:ilvl w:val="0"/>
          <w:numId w:val="3"/>
        </w:numPr>
        <w:adjustRightInd w:val="0"/>
        <w:snapToGrid w:val="0"/>
        <w:spacing w:after="0" w:line="360" w:lineRule="auto"/>
        <w:ind w:firstLineChars="0"/>
        <w:rPr>
          <w:rFonts w:ascii="宋体" w:hAnsi="宋体" w:cs="Arial"/>
          <w:sz w:val="24"/>
          <w:szCs w:val="24"/>
          <w:lang w:val="zh-CN" w:eastAsia="zh-CN" w:bidi="ar-SA"/>
        </w:rPr>
      </w:pPr>
      <w:r>
        <w:rPr>
          <w:rFonts w:hint="eastAsia" w:ascii="宋体" w:hAnsi="宋体" w:cs="Arial"/>
          <w:sz w:val="24"/>
          <w:szCs w:val="24"/>
          <w:lang w:val="zh-CN" w:eastAsia="zh-CN" w:bidi="ar-SA"/>
        </w:rPr>
        <w:t>对学校教育教学，管理工作和教育行政部门的工作提出意见和建议，通过教职工代表大会和其他形式，参与学校的民主管理。</w:t>
      </w:r>
    </w:p>
    <w:p>
      <w:pPr>
        <w:pStyle w:val="19"/>
        <w:numPr>
          <w:ilvl w:val="0"/>
          <w:numId w:val="3"/>
        </w:numPr>
        <w:adjustRightInd w:val="0"/>
        <w:snapToGrid w:val="0"/>
        <w:spacing w:after="0" w:line="360" w:lineRule="auto"/>
        <w:ind w:firstLineChars="0"/>
        <w:rPr>
          <w:rFonts w:ascii="宋体" w:hAnsi="宋体" w:cs="Arial"/>
          <w:sz w:val="24"/>
          <w:szCs w:val="24"/>
          <w:lang w:val="zh-CN" w:eastAsia="zh-CN" w:bidi="ar-SA"/>
        </w:rPr>
      </w:pPr>
      <w:r>
        <w:rPr>
          <w:rFonts w:hint="eastAsia" w:ascii="宋体" w:hAnsi="宋体" w:cs="Arial"/>
          <w:sz w:val="24"/>
          <w:szCs w:val="24"/>
          <w:lang w:val="zh-CN" w:eastAsia="zh-CN" w:bidi="ar-SA"/>
        </w:rPr>
        <w:t>参加进修或者其他方式的培训。</w:t>
      </w:r>
    </w:p>
    <w:p>
      <w:pPr>
        <w:adjustRightInd w:val="0"/>
        <w:snapToGrid w:val="0"/>
        <w:spacing w:line="360" w:lineRule="auto"/>
        <w:ind w:firstLine="240" w:firstLineChars="100"/>
        <w:rPr>
          <w:rFonts w:ascii="宋体" w:hAnsi="宋体" w:cs="Arial"/>
          <w:sz w:val="24"/>
          <w:szCs w:val="24"/>
          <w:lang w:val="zh-CN" w:eastAsia="zh-CN" w:bidi="ar-SA"/>
        </w:rPr>
      </w:pPr>
      <w:r>
        <w:rPr>
          <w:rFonts w:hint="eastAsia" w:ascii="宋体" w:hAnsi="宋体" w:cs="Arial"/>
          <w:b/>
          <w:sz w:val="24"/>
          <w:szCs w:val="24"/>
          <w:lang w:val="zh-CN" w:eastAsia="zh-CN" w:bidi="ar-SA"/>
        </w:rPr>
        <w:t>第十七条</w:t>
      </w:r>
      <w:r>
        <w:rPr>
          <w:rFonts w:hint="eastAsia" w:ascii="宋体" w:hAnsi="宋体" w:cs="Arial"/>
          <w:sz w:val="24"/>
          <w:szCs w:val="24"/>
          <w:lang w:val="zh-CN" w:eastAsia="zh-CN" w:bidi="ar-SA"/>
        </w:rPr>
        <w:t xml:space="preserve">   </w:t>
      </w:r>
    </w:p>
    <w:p>
      <w:pPr>
        <w:adjustRightInd w:val="0"/>
        <w:snapToGrid w:val="0"/>
        <w:spacing w:after="0" w:line="360" w:lineRule="auto"/>
        <w:ind w:firstLine="240" w:firstLineChars="100"/>
        <w:rPr>
          <w:rFonts w:ascii="宋体" w:hAnsi="宋体" w:cs="Arial"/>
          <w:sz w:val="24"/>
          <w:szCs w:val="24"/>
          <w:lang w:val="zh-CN" w:eastAsia="zh-CN" w:bidi="ar-SA"/>
        </w:rPr>
      </w:pPr>
      <w:r>
        <w:rPr>
          <w:rFonts w:hint="eastAsia" w:ascii="宋体" w:hAnsi="宋体" w:cs="Arial"/>
          <w:sz w:val="24"/>
          <w:szCs w:val="24"/>
          <w:lang w:val="zh-CN" w:eastAsia="zh-CN" w:bidi="ar-SA"/>
        </w:rPr>
        <w:t>根据《教育法》规定，我国教师履行的义务主要有：</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1. 遵守宪法、法律和职业道德，为人师表。</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2. 贯彻国家的教育方针、遵守规章制度、执行学校的教学计划，履行教师聘约，完成教育教学工作任务。</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3. 对学生进行宪法所确定的基本原则的教育与爱国主义和民族团结的教育，法制教育以及思想品德、文化和科学技术教育，组织、带领学生参加有益的社会活动。</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4. 心全体学生、尊重学生人格，促进学生的品德智力、体制等方面的全面发展。</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5. 害于学生的行为或者其他侵犯学生合法权益的行为，批评和地址有害于学生成长的现象。</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6. 高思想政治觉悟和教育教学业务水平。</w:t>
      </w:r>
    </w:p>
    <w:p>
      <w:pPr>
        <w:widowControl w:val="0"/>
        <w:adjustRightInd w:val="0"/>
        <w:snapToGrid w:val="0"/>
        <w:spacing w:after="0" w:line="360" w:lineRule="auto"/>
        <w:ind w:firstLine="361" w:firstLineChars="150"/>
        <w:jc w:val="both"/>
        <w:rPr>
          <w:rFonts w:ascii="宋体" w:hAnsi="宋体" w:cs="Arial"/>
          <w:sz w:val="24"/>
          <w:szCs w:val="24"/>
          <w:lang w:val="zh-CN" w:eastAsia="zh-CN" w:bidi="ar-SA"/>
        </w:rPr>
      </w:pPr>
      <w:r>
        <w:rPr>
          <w:rFonts w:hint="eastAsia" w:ascii="宋体" w:hAnsi="宋体" w:cs="Arial"/>
          <w:b/>
          <w:sz w:val="24"/>
          <w:szCs w:val="24"/>
          <w:lang w:val="zh-CN" w:eastAsia="zh-CN" w:bidi="ar-SA"/>
        </w:rPr>
        <w:t>第十八条</w:t>
      </w:r>
      <w:r>
        <w:rPr>
          <w:rFonts w:hint="eastAsia" w:ascii="宋体" w:hAnsi="宋体" w:cs="Arial"/>
          <w:sz w:val="24"/>
          <w:szCs w:val="24"/>
          <w:lang w:val="zh-CN" w:eastAsia="zh-CN" w:bidi="ar-SA"/>
        </w:rPr>
        <w:t xml:space="preserve">  </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 xml:space="preserve"> 持“全员育人”的原则，学校的每一位教职员工，都是学校发展的主人，都享有各自的权利与义务，都应遵守各自岗位的职业道德规范。学校团队建设以“助力每位老师的幸福成长”为目标，坚持“宽口径、厚基础、重文化、大视野”的思路，不拘一格降人才，熔炼多元异质的教师队伍，为学校发展凝聚核心动力。</w:t>
      </w:r>
    </w:p>
    <w:p>
      <w:pPr>
        <w:adjustRightInd w:val="0"/>
        <w:snapToGrid w:val="0"/>
        <w:spacing w:after="0" w:line="360" w:lineRule="auto"/>
        <w:ind w:firstLine="481" w:firstLineChars="200"/>
        <w:rPr>
          <w:rFonts w:ascii="宋体" w:hAnsi="宋体" w:cs="Arial"/>
          <w:b/>
          <w:sz w:val="24"/>
          <w:szCs w:val="24"/>
          <w:lang w:val="zh-CN" w:eastAsia="zh-CN" w:bidi="ar-SA"/>
        </w:rPr>
      </w:pPr>
      <w:r>
        <w:rPr>
          <w:rFonts w:hint="eastAsia" w:ascii="宋体" w:hAnsi="宋体" w:cs="Arial"/>
          <w:b/>
          <w:sz w:val="24"/>
          <w:szCs w:val="24"/>
          <w:lang w:val="zh-CN" w:eastAsia="zh-CN" w:bidi="ar-SA"/>
        </w:rPr>
        <w:t>第十九条</w:t>
      </w:r>
    </w:p>
    <w:p>
      <w:pPr>
        <w:widowControl w:val="0"/>
        <w:adjustRightInd w:val="0"/>
        <w:snapToGrid w:val="0"/>
        <w:spacing w:after="0" w:line="360" w:lineRule="auto"/>
        <w:ind w:firstLine="330" w:firstLineChars="150"/>
        <w:jc w:val="both"/>
        <w:rPr>
          <w:rFonts w:ascii="宋体" w:hAnsi="宋体" w:cs="Arial"/>
          <w:sz w:val="24"/>
          <w:szCs w:val="24"/>
          <w:lang w:val="zh-CN" w:eastAsia="zh-CN" w:bidi="ar-SA"/>
        </w:rPr>
      </w:pPr>
      <w:r>
        <w:rPr>
          <w:rFonts w:hint="eastAsia" w:cs="Arial"/>
          <w:lang w:eastAsia="zh-CN"/>
        </w:rPr>
        <w:t xml:space="preserve">  </w:t>
      </w:r>
      <w:r>
        <w:rPr>
          <w:rFonts w:hint="eastAsia" w:ascii="宋体" w:hAnsi="宋体" w:cs="Arial"/>
          <w:sz w:val="24"/>
          <w:szCs w:val="24"/>
          <w:lang w:val="zh-CN" w:eastAsia="zh-CN" w:bidi="ar-SA"/>
        </w:rPr>
        <w:t>学校成立教职工代表大会，建立健全沟通机制，全面听取教职工代表大会提出的意见和建议，并合理吸收采纳；不能吸收采纳的，应当做出说明。加强对学校的民主管理和监督，教职工代表大会每四年一届，每学年召开</w:t>
      </w:r>
      <w:r>
        <w:rPr>
          <w:rFonts w:ascii="宋体" w:hAnsi="宋体" w:cs="Arial"/>
          <w:sz w:val="24"/>
          <w:szCs w:val="24"/>
          <w:lang w:val="zh-CN" w:eastAsia="zh-CN" w:bidi="ar-SA"/>
        </w:rPr>
        <w:t>1</w:t>
      </w:r>
      <w:r>
        <w:rPr>
          <w:rFonts w:hint="eastAsia" w:ascii="宋体" w:hAnsi="宋体" w:cs="Arial"/>
          <w:sz w:val="24"/>
          <w:szCs w:val="24"/>
          <w:lang w:val="zh-CN" w:eastAsia="zh-CN" w:bidi="ar-SA"/>
        </w:rPr>
        <w:t>－</w:t>
      </w:r>
      <w:r>
        <w:rPr>
          <w:rFonts w:ascii="宋体" w:hAnsi="宋体" w:cs="Arial"/>
          <w:sz w:val="24"/>
          <w:szCs w:val="24"/>
          <w:lang w:val="zh-CN" w:eastAsia="zh-CN" w:bidi="ar-SA"/>
        </w:rPr>
        <w:t>2</w:t>
      </w:r>
      <w:r>
        <w:rPr>
          <w:rFonts w:hint="eastAsia" w:ascii="宋体" w:hAnsi="宋体" w:cs="Arial"/>
          <w:sz w:val="24"/>
          <w:szCs w:val="24"/>
          <w:lang w:val="zh-CN" w:eastAsia="zh-CN" w:bidi="ar-SA"/>
        </w:rPr>
        <w:t>次会议，教职工代表大会的意见和建议，以会议决议的方式做出。</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教职工代表大会的职权是：</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听取学校章程草案的制定和修订情况报告，提出修改意见和建议；</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听取学校发展规划、教职工队伍建设、教育教学改革、校园建设以及其他</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重大改革和重大问题解决方案的报告，提出意见和建议；</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3. 听取学校年度工作、财务工作、工会工作报告以及其他专项工作报告，提出意见和建议;</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4.讨论通过学校提出的与教职工利益直接相关的福利、校内分配实施方案以及相应的教职工聘任、考核、奖惩办法；</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5. 审议学校上一届（次）教职工代表大会提案的办理情况报告；</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6. 按照有关工作规定和安排评议学校领导干部；</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7. 通过多种方式对学校工作提出意见和建议，监督学校章程、规章制度和决策的落实，提出整改意见和建议；</w:t>
      </w:r>
    </w:p>
    <w:p>
      <w:pPr>
        <w:widowControl w:val="0"/>
        <w:adjustRightInd w:val="0"/>
        <w:snapToGrid w:val="0"/>
        <w:spacing w:after="0" w:line="360" w:lineRule="auto"/>
        <w:ind w:firstLine="360" w:firstLineChars="150"/>
        <w:jc w:val="both"/>
        <w:rPr>
          <w:rFonts w:ascii="宋体" w:hAnsi="宋体" w:cs="Arial"/>
          <w:sz w:val="24"/>
          <w:szCs w:val="24"/>
          <w:lang w:val="zh-CN" w:eastAsia="zh-CN" w:bidi="ar-SA"/>
        </w:rPr>
      </w:pPr>
      <w:r>
        <w:rPr>
          <w:rFonts w:hint="eastAsia" w:ascii="宋体" w:hAnsi="宋体" w:cs="Arial"/>
          <w:sz w:val="24"/>
          <w:szCs w:val="24"/>
          <w:lang w:val="zh-CN" w:eastAsia="zh-CN" w:bidi="ar-SA"/>
        </w:rPr>
        <w:t>8. 讨论法律法规规章规定的以及学校与学校工会商定的其他事项。</w:t>
      </w:r>
    </w:p>
    <w:p>
      <w:pPr>
        <w:adjustRightInd w:val="0"/>
        <w:snapToGrid w:val="0"/>
        <w:spacing w:after="0" w:line="288" w:lineRule="auto"/>
        <w:ind w:firstLine="480" w:firstLineChars="200"/>
        <w:rPr>
          <w:sz w:val="24"/>
          <w:szCs w:val="24"/>
          <w:lang w:val="zh-CN" w:eastAsia="zh-CN"/>
        </w:rPr>
      </w:pPr>
    </w:p>
    <w:p>
      <w:pPr>
        <w:pStyle w:val="3"/>
        <w:adjustRightInd w:val="0"/>
        <w:snapToGrid w:val="0"/>
        <w:spacing w:before="0" w:after="312" w:afterLines="100" w:line="288" w:lineRule="auto"/>
        <w:ind w:firstLine="2246" w:firstLineChars="746"/>
        <w:rPr>
          <w:sz w:val="30"/>
          <w:szCs w:val="30"/>
          <w:lang w:eastAsia="zh-CN"/>
        </w:rPr>
      </w:pPr>
      <w:r>
        <w:rPr>
          <w:rFonts w:hint="eastAsia"/>
          <w:sz w:val="30"/>
          <w:szCs w:val="30"/>
          <w:lang w:eastAsia="zh-CN"/>
        </w:rPr>
        <w:t>第四章    教育教学</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 xml:space="preserve">第二十条 </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学校的主要任务是教育教学工作。在教学工作中，要坚持全面全体学生、因材施教的原则，充分发挥学生的主体作用，优化实施学校生命发展课程体系，激发学生学习兴趣，形成性评价与终结性评价相结合，培养正确的学习方法、学习习惯。学校贯彻国家课程、地方课程和校本课程三级管理体制，认真执行国家和地方课程计划，积极开发校本课程，形成学校特色课程体系。</w:t>
      </w:r>
    </w:p>
    <w:p>
      <w:pPr>
        <w:adjustRightInd w:val="0"/>
        <w:snapToGrid w:val="0"/>
        <w:spacing w:after="0" w:line="360" w:lineRule="auto"/>
        <w:ind w:firstLine="481" w:firstLineChars="200"/>
        <w:rPr>
          <w:rFonts w:ascii="宋体" w:hAnsi="宋体"/>
          <w:b/>
          <w:sz w:val="24"/>
          <w:szCs w:val="24"/>
          <w:lang w:eastAsia="zh-CN"/>
        </w:rPr>
      </w:pPr>
      <w:r>
        <w:rPr>
          <w:rFonts w:hint="eastAsia" w:ascii="宋体" w:hAnsi="宋体"/>
          <w:b/>
          <w:sz w:val="24"/>
          <w:szCs w:val="24"/>
          <w:lang w:eastAsia="zh-CN"/>
        </w:rPr>
        <w:t>第二十一条</w:t>
      </w:r>
    </w:p>
    <w:p>
      <w:pPr>
        <w:adjustRightInd w:val="0"/>
        <w:snapToGrid w:val="0"/>
        <w:spacing w:after="0" w:line="360" w:lineRule="auto"/>
        <w:ind w:firstLine="480" w:firstLineChars="200"/>
        <w:rPr>
          <w:rFonts w:ascii="宋体" w:hAnsi="宋体"/>
          <w:sz w:val="24"/>
          <w:szCs w:val="24"/>
          <w:lang w:eastAsia="zh-CN"/>
        </w:rPr>
      </w:pPr>
      <w:r>
        <w:rPr>
          <w:rFonts w:hint="eastAsia" w:ascii="宋体" w:hAnsi="宋体"/>
          <w:sz w:val="24"/>
          <w:szCs w:val="24"/>
          <w:lang w:eastAsia="zh-CN"/>
        </w:rPr>
        <w:t>以“健康第一”为学校体育工作的指导思想，深入贯彻落实《学校体育工作条例》，严格执行教育部颁布的《国家学生体质健康标准》，通过体育课、游泳课、体育活动、体育社团等多种途径促进学生体质健康。3-6年级每周3节体育课，1-2年级每周4节体育课，合理安排课间操和大课间，确保学生每天一小时的锻炼时间。</w:t>
      </w:r>
    </w:p>
    <w:p>
      <w:pPr>
        <w:adjustRightInd w:val="0"/>
        <w:snapToGrid w:val="0"/>
        <w:spacing w:after="0" w:line="360" w:lineRule="auto"/>
        <w:ind w:firstLine="480" w:firstLineChars="200"/>
        <w:rPr>
          <w:rFonts w:ascii="宋体" w:hAnsi="宋体"/>
          <w:sz w:val="24"/>
          <w:szCs w:val="24"/>
          <w:lang w:eastAsia="zh-CN"/>
        </w:rPr>
      </w:pPr>
      <w:r>
        <w:rPr>
          <w:rFonts w:hint="eastAsia" w:ascii="宋体" w:hAnsi="宋体"/>
          <w:sz w:val="24"/>
          <w:szCs w:val="24"/>
          <w:lang w:eastAsia="zh-CN"/>
        </w:rPr>
        <w:t>遵循“普及与特色共进”的原则，注重体育特色发展和竞技水平提升。通过北大附小的生命发展课程体系提升体育课堂质量，把提升学生的体质健康作为首要目标，落实“一校一品”、“一校多品”的改革思路，真正让学生通过体育课堂教学和选修课程，掌握1—2项的运动技能，为终身体育打下坚实的基础。以游泳、篮球、足球、冰雪等特色课程为突破口，开展丰富的体育社团活动，遵循重普及、促提升为原则，让每位学生受益，使学生爱上体育课，爱上体育锻炼，引导学生养成终身体育锻炼的习惯，全面增强学生体质。</w:t>
      </w:r>
    </w:p>
    <w:p>
      <w:pPr>
        <w:adjustRightInd w:val="0"/>
        <w:snapToGrid w:val="0"/>
        <w:spacing w:after="0" w:line="360" w:lineRule="auto"/>
        <w:ind w:firstLine="430"/>
        <w:rPr>
          <w:rFonts w:ascii="宋体" w:hAnsi="宋体"/>
          <w:sz w:val="24"/>
          <w:szCs w:val="24"/>
          <w:lang w:eastAsia="zh-CN"/>
        </w:rPr>
      </w:pPr>
      <w:r>
        <w:rPr>
          <w:rFonts w:hint="eastAsia" w:ascii="宋体" w:hAnsi="宋体"/>
          <w:sz w:val="24"/>
          <w:szCs w:val="24"/>
          <w:lang w:eastAsia="zh-CN"/>
        </w:rPr>
        <w:t>加大体育教师的培训力度，通过学习培训，促进老师掌握了解先进的教育理念，更好的为学校体育工作服务。</w:t>
      </w:r>
    </w:p>
    <w:p>
      <w:pPr>
        <w:adjustRightInd w:val="0"/>
        <w:snapToGrid w:val="0"/>
        <w:spacing w:after="0" w:line="360" w:lineRule="auto"/>
        <w:ind w:firstLine="430"/>
        <w:rPr>
          <w:rFonts w:ascii="宋体" w:hAnsi="宋体"/>
          <w:sz w:val="24"/>
          <w:szCs w:val="24"/>
          <w:lang w:eastAsia="zh-CN"/>
        </w:rPr>
      </w:pPr>
      <w:r>
        <w:rPr>
          <w:rFonts w:hint="eastAsia" w:ascii="宋体" w:hAnsi="宋体"/>
          <w:sz w:val="24"/>
          <w:szCs w:val="24"/>
          <w:lang w:eastAsia="zh-CN"/>
        </w:rPr>
        <w:t>通过过程性评价、终结性评价相结合的评价方式，提高学生体育锻炼的积极性，严格执行考核评价制度，做到公平、公正、公开。</w:t>
      </w:r>
    </w:p>
    <w:p>
      <w:pPr>
        <w:adjustRightInd w:val="0"/>
        <w:snapToGrid w:val="0"/>
        <w:spacing w:after="0" w:line="360" w:lineRule="auto"/>
        <w:ind w:firstLine="481" w:firstLineChars="200"/>
        <w:rPr>
          <w:b/>
          <w:sz w:val="24"/>
          <w:szCs w:val="24"/>
          <w:lang w:eastAsia="zh-CN"/>
        </w:rPr>
      </w:pPr>
      <w:r>
        <w:rPr>
          <w:rFonts w:hint="eastAsia"/>
          <w:b/>
          <w:sz w:val="24"/>
          <w:szCs w:val="24"/>
          <w:lang w:eastAsia="zh-CN"/>
        </w:rPr>
        <w:t>第二十二条</w:t>
      </w:r>
    </w:p>
    <w:p>
      <w:pPr>
        <w:adjustRightInd w:val="0"/>
        <w:snapToGrid w:val="0"/>
        <w:spacing w:after="0" w:line="360" w:lineRule="auto"/>
        <w:ind w:firstLine="480" w:firstLineChars="200"/>
        <w:rPr>
          <w:sz w:val="24"/>
          <w:szCs w:val="24"/>
          <w:lang w:eastAsia="zh-CN"/>
        </w:rPr>
      </w:pPr>
      <w:r>
        <w:rPr>
          <w:rFonts w:hint="eastAsia"/>
          <w:sz w:val="24"/>
          <w:szCs w:val="24"/>
          <w:lang w:eastAsia="zh-CN"/>
        </w:rPr>
        <w:t>北大附小秉承“美育之目的,在于陶冶活泼敏锐之性灵,养成高尚纯洁之人格” ，坚持“以美育德、文化育人”的理念，培养学生对美的感知、美的领悟、美的判断，不断提高学生的人文素养和创新精神。以内涵发展和特色建设为主线，面向全体学生，推进素质教育，培养学生良好的艺术素养。</w:t>
      </w:r>
    </w:p>
    <w:p>
      <w:pPr>
        <w:adjustRightInd w:val="0"/>
        <w:snapToGrid w:val="0"/>
        <w:spacing w:after="0" w:line="360" w:lineRule="auto"/>
        <w:ind w:firstLine="480" w:firstLineChars="200"/>
        <w:rPr>
          <w:sz w:val="24"/>
          <w:szCs w:val="24"/>
          <w:lang w:eastAsia="zh-CN"/>
        </w:rPr>
      </w:pPr>
      <w:r>
        <w:rPr>
          <w:rFonts w:hint="eastAsia"/>
          <w:sz w:val="24"/>
          <w:szCs w:val="24"/>
          <w:lang w:eastAsia="zh-CN"/>
        </w:rPr>
        <w:t>学校加强艺术类课程教学，按照国家的规定和要求开齐开足艺术课程，按照国家颁布的艺术课程标准进行教学，教学中使用教育行政部门审定通过的教材。艺术课程列入期末考查和毕业考核科目。</w:t>
      </w:r>
    </w:p>
    <w:p>
      <w:pPr>
        <w:adjustRightInd w:val="0"/>
        <w:snapToGrid w:val="0"/>
        <w:spacing w:after="0" w:line="360" w:lineRule="auto"/>
        <w:ind w:firstLine="480" w:firstLineChars="200"/>
        <w:rPr>
          <w:sz w:val="24"/>
          <w:szCs w:val="24"/>
          <w:lang w:eastAsia="zh-CN"/>
        </w:rPr>
      </w:pPr>
      <w:r>
        <w:rPr>
          <w:rFonts w:hint="eastAsia"/>
          <w:sz w:val="24"/>
          <w:szCs w:val="24"/>
          <w:lang w:eastAsia="zh-CN"/>
        </w:rPr>
        <w:t>学校有一位校级领导主管学校艺术教育工作，并明确校内艺术教育管理部门。</w:t>
      </w:r>
    </w:p>
    <w:p>
      <w:pPr>
        <w:adjustRightInd w:val="0"/>
        <w:snapToGrid w:val="0"/>
        <w:spacing w:after="0" w:line="360" w:lineRule="auto"/>
        <w:ind w:firstLine="480" w:firstLineChars="200"/>
        <w:rPr>
          <w:sz w:val="24"/>
          <w:szCs w:val="24"/>
          <w:lang w:eastAsia="zh-CN"/>
        </w:rPr>
      </w:pPr>
      <w:r>
        <w:rPr>
          <w:rFonts w:hint="eastAsia"/>
          <w:sz w:val="24"/>
          <w:szCs w:val="24"/>
          <w:lang w:eastAsia="zh-CN"/>
        </w:rPr>
        <w:t>学校每年都有稳定的艺术教育专项经费作保障，不断进行艺术教育硬环境的设施补充和改建。</w:t>
      </w:r>
    </w:p>
    <w:p>
      <w:pPr>
        <w:adjustRightInd w:val="0"/>
        <w:snapToGrid w:val="0"/>
        <w:spacing w:after="0" w:line="360" w:lineRule="auto"/>
        <w:ind w:firstLine="480" w:firstLineChars="200"/>
        <w:rPr>
          <w:sz w:val="24"/>
          <w:szCs w:val="24"/>
          <w:lang w:eastAsia="zh-CN"/>
        </w:rPr>
      </w:pPr>
      <w:r>
        <w:rPr>
          <w:rFonts w:hint="eastAsia"/>
          <w:sz w:val="24"/>
          <w:szCs w:val="24"/>
          <w:lang w:eastAsia="zh-CN"/>
        </w:rPr>
        <w:t>学校面向全体学生组织艺术社团或者艺术活动小组，每个学生至少要参加一项艺术活动。</w:t>
      </w:r>
    </w:p>
    <w:p>
      <w:pPr>
        <w:adjustRightInd w:val="0"/>
        <w:snapToGrid w:val="0"/>
        <w:spacing w:after="0" w:line="360" w:lineRule="auto"/>
        <w:ind w:firstLine="430"/>
        <w:rPr>
          <w:b/>
          <w:sz w:val="24"/>
          <w:szCs w:val="24"/>
          <w:lang w:val="zh-CN" w:eastAsia="zh-CN"/>
        </w:rPr>
      </w:pPr>
      <w:r>
        <w:rPr>
          <w:rFonts w:hint="eastAsia"/>
          <w:b/>
          <w:sz w:val="24"/>
          <w:szCs w:val="24"/>
          <w:lang w:val="zh-CN" w:eastAsia="zh-CN"/>
        </w:rPr>
        <w:t>第二十三条</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少先队是学校德育工作的重要组成部分，是学校党政工团队三级组织教育的起点，我们要充分发挥少先队组织在立德树人中的作用。发挥少先队组织的优势，建立健全学校少工委，规范少先队组织建设，加强少先队小干部管理与培训，学校少工委、学校少先队大队应依据《中国少年先锋队章程》《中国少年先锋队组织工作条例（试行）》等文件要求加强中队辅导员的培训，辅导员持证上岗，定期召开少代会，民主选举队干部，规范少先队礼仪，积极开展少先队活动。</w:t>
      </w:r>
    </w:p>
    <w:p>
      <w:pPr>
        <w:pStyle w:val="3"/>
        <w:adjustRightInd w:val="0"/>
        <w:snapToGrid w:val="0"/>
        <w:spacing w:before="0" w:after="312" w:afterLines="100" w:line="288" w:lineRule="auto"/>
        <w:ind w:firstLine="3451" w:firstLineChars="1146"/>
        <w:rPr>
          <w:rFonts w:hint="eastAsia"/>
          <w:sz w:val="30"/>
          <w:szCs w:val="30"/>
          <w:lang w:eastAsia="zh-CN"/>
        </w:rPr>
      </w:pPr>
    </w:p>
    <w:p>
      <w:pPr>
        <w:pStyle w:val="3"/>
        <w:adjustRightInd w:val="0"/>
        <w:snapToGrid w:val="0"/>
        <w:spacing w:before="0" w:after="312" w:afterLines="100" w:line="288" w:lineRule="auto"/>
        <w:ind w:firstLine="3451" w:firstLineChars="1146"/>
        <w:rPr>
          <w:sz w:val="30"/>
          <w:szCs w:val="30"/>
          <w:lang w:eastAsia="zh-CN"/>
        </w:rPr>
      </w:pPr>
      <w:r>
        <w:rPr>
          <w:rFonts w:hint="eastAsia"/>
          <w:sz w:val="30"/>
          <w:szCs w:val="30"/>
          <w:lang w:eastAsia="zh-CN"/>
        </w:rPr>
        <w:t>第五章  科研管理</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第二十四条</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科研室是学校教育科研的管理机构，为校长坚持内涵发展路线、实施科研兴校战略提供精神动力与智力支持。科研室对全校科研工作总体负责，有领导、规划、引领、督促、检查、推进的权利与义务。</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 xml:space="preserve">第二十五条 </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学校科研管理的主要内容有制订科研规划，接受教研组、备课组、个人的课题申报，指导或参加其工作以及进行成果评定等工作。负责各级各类课题的选题、论证、管理、评估等工作。不断总结、推广教育科研成果，组织研究成果交流会，定期组织科研论文评比。</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第二十六条</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学校科研管理特色有课题三级论证制、项目研究制、成果发表制、集团统筹制等。科研管理整体由校长宏观调控——科研室统一管理——项目负责人具体实施。课题研究纳入教师考核系统，学校将对参与教科研的人员进行绩效评定，并给予专项奖励。</w:t>
      </w:r>
    </w:p>
    <w:p>
      <w:pPr>
        <w:widowControl w:val="0"/>
        <w:adjustRightInd w:val="0"/>
        <w:snapToGrid w:val="0"/>
        <w:spacing w:after="0" w:line="288" w:lineRule="auto"/>
        <w:ind w:firstLine="420" w:firstLineChars="200"/>
        <w:rPr>
          <w:rFonts w:ascii="宋体" w:hAnsi="宋体"/>
          <w:sz w:val="21"/>
          <w:szCs w:val="21"/>
          <w:lang w:eastAsia="zh-CN"/>
        </w:rPr>
      </w:pPr>
    </w:p>
    <w:p>
      <w:pPr>
        <w:pStyle w:val="3"/>
        <w:adjustRightInd w:val="0"/>
        <w:snapToGrid w:val="0"/>
        <w:spacing w:before="0" w:after="312" w:afterLines="100" w:line="288" w:lineRule="auto"/>
        <w:ind w:firstLine="3451" w:firstLineChars="1146"/>
        <w:rPr>
          <w:sz w:val="30"/>
          <w:szCs w:val="30"/>
          <w:lang w:eastAsia="zh-CN"/>
        </w:rPr>
      </w:pPr>
      <w:r>
        <w:rPr>
          <w:rFonts w:hint="eastAsia"/>
          <w:sz w:val="30"/>
          <w:szCs w:val="30"/>
          <w:lang w:eastAsia="zh-CN"/>
        </w:rPr>
        <w:t>第六章  学生</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第二十七条</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学校对于大学子弟学生实施义务教育。学生参加学校教育教学计划安排的各种活动，使用教育教学设备、图书资料。</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 xml:space="preserve">第二十八条 </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学生在入学、修学、复学、转学等上严格遵守各项学籍管理规定，在学业成绩和品行上获得公正评价，完成规定的学业后获得相应的毕业证书。</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第二十九条</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尊重法律、法规，遵守《中小学生守则》，遵守学校章程以及规章制度，遵守公共秩序和学生行为规范要求。</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尊师爱校，团结同学，参加集体活动，促进身心健康，养成良好的思想品德和行为习惯。</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爱护学校提供的教育教学资源。</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第三十条</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为保障学生在校期间的合法权益，学校和教职工应该做到：第一，平等对待学生，关注学生个体差异，因材施教，促进学生充分发展。不歧视学生。第二，尊重学生人格，不得对学生实施体罚、变相体罚或者其他侮辱人格尊严的行为，严禁用讽刺、威吓等方式给学生心理造成伤害；第三，尊重学生隐私，保护学生个人信息，未经学生及其监护人同意，不得随意使用、披露学生个人隐私。第四，不得随意处分学生。处分学生应当依据法律法规以及省市教育行政部门有关学生学籍管理的规定，听取学生及其监护人的意见，并举行听证。</w:t>
      </w:r>
    </w:p>
    <w:p>
      <w:pPr>
        <w:adjustRightInd w:val="0"/>
        <w:snapToGrid w:val="0"/>
        <w:spacing w:after="0" w:line="360" w:lineRule="auto"/>
        <w:ind w:firstLine="480" w:firstLineChars="200"/>
        <w:rPr>
          <w:sz w:val="24"/>
          <w:szCs w:val="24"/>
          <w:lang w:val="zh-CN" w:eastAsia="zh-CN"/>
        </w:rPr>
      </w:pPr>
    </w:p>
    <w:p>
      <w:pPr>
        <w:pStyle w:val="3"/>
        <w:shd w:val="clear" w:color="auto" w:fill="FFFFFF"/>
        <w:adjustRightInd w:val="0"/>
        <w:snapToGrid w:val="0"/>
        <w:spacing w:before="0" w:line="288" w:lineRule="auto"/>
        <w:ind w:firstLine="2096" w:firstLineChars="696"/>
        <w:rPr>
          <w:sz w:val="30"/>
          <w:szCs w:val="30"/>
          <w:lang w:eastAsia="zh-CN"/>
        </w:rPr>
      </w:pPr>
      <w:r>
        <w:rPr>
          <w:rFonts w:hint="eastAsia"/>
          <w:sz w:val="30"/>
          <w:szCs w:val="30"/>
          <w:lang w:eastAsia="zh-CN"/>
        </w:rPr>
        <w:t>第七章   学校资产及财务管理</w:t>
      </w:r>
    </w:p>
    <w:p>
      <w:pPr>
        <w:adjustRightInd w:val="0"/>
        <w:snapToGrid w:val="0"/>
        <w:spacing w:line="288" w:lineRule="auto"/>
        <w:rPr>
          <w:lang w:eastAsia="zh-CN"/>
        </w:rPr>
      </w:pP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第三十一条</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学校为国家财政全额拨款单位，具体经费来源包括财政补助收入、人员经费、公用经费等。</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 xml:space="preserve">第三十二条 </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学校资产受法律保护，任何单位、个人不得侵占、私分和挪用。</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学校对侵占校舍、场地、设施等行为和侵犯学校名称权及无形资产的行为，应积极履行国有资产管理职责，依法追求侵权者的责任。</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第三十三条</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学校向教职工和学生提供符合国家安全标准的教育教学设施设备，有计划地进行学校基本建设和维护修缮工作，并及时检查、维修、消除安全隐患。</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学校加强对体育馆、科学馆、图书馆、实验室、计算机房等专业设施的管理，红粉发挥教学设施，仪器设备、体育器材，图书音像资料的使用效益，防止设备设施的闲置和浪费。</w:t>
      </w:r>
    </w:p>
    <w:p>
      <w:pPr>
        <w:adjustRightInd w:val="0"/>
        <w:snapToGrid w:val="0"/>
        <w:spacing w:after="0" w:line="360" w:lineRule="auto"/>
        <w:ind w:firstLine="480" w:firstLineChars="200"/>
        <w:rPr>
          <w:sz w:val="24"/>
          <w:szCs w:val="24"/>
          <w:lang w:val="zh-CN" w:eastAsia="zh-CN"/>
        </w:rPr>
      </w:pPr>
    </w:p>
    <w:p>
      <w:pPr>
        <w:pStyle w:val="3"/>
        <w:adjustRightInd w:val="0"/>
        <w:snapToGrid w:val="0"/>
        <w:spacing w:before="0" w:after="312" w:afterLines="100" w:line="288" w:lineRule="auto"/>
        <w:ind w:firstLine="2246" w:firstLineChars="746"/>
        <w:rPr>
          <w:sz w:val="30"/>
          <w:szCs w:val="30"/>
          <w:lang w:eastAsia="zh-CN"/>
        </w:rPr>
      </w:pPr>
      <w:r>
        <w:rPr>
          <w:rFonts w:hint="eastAsia"/>
          <w:sz w:val="30"/>
          <w:szCs w:val="30"/>
          <w:lang w:eastAsia="zh-CN"/>
        </w:rPr>
        <w:t>第八章  学校与家庭、社会</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第三十四条</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学校主动与社会、家庭联系沟通，加强学校、家庭、社会密切配合的育人体系建设，形成教育合力。</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第三十五条</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学校建立或者利用社会资源建立德育、科普、法制、社区等各类教育基地，定期组织开展校外活动。</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第三十六条</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学校组织建立家长委员会。家长委员会制定自己的章程，在学校指导下履行参与学校管理、参与教育工作、沟通学校与家庭等职责，做好德育、保障学生安全健康、推动减轻学生课业负担，化解家校矛盾等工作。</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第三十七条</w:t>
      </w:r>
    </w:p>
    <w:p>
      <w:pPr>
        <w:adjustRightInd w:val="0"/>
        <w:snapToGrid w:val="0"/>
        <w:spacing w:after="0" w:line="360" w:lineRule="auto"/>
        <w:ind w:firstLine="480" w:firstLineChars="200"/>
        <w:rPr>
          <w:rFonts w:hint="eastAsia"/>
          <w:sz w:val="24"/>
          <w:szCs w:val="24"/>
          <w:lang w:val="zh-CN" w:eastAsia="zh-CN"/>
        </w:rPr>
      </w:pPr>
      <w:r>
        <w:rPr>
          <w:rFonts w:hint="eastAsia"/>
          <w:sz w:val="24"/>
          <w:szCs w:val="24"/>
          <w:lang w:val="zh-CN" w:eastAsia="zh-CN"/>
        </w:rPr>
        <w:t>学校开展国际教育合作与师生交流，面向世界推进教育理念，教育内容、教育方式的创新优化，并适时传播本校教育理念。</w:t>
      </w:r>
    </w:p>
    <w:p>
      <w:pPr>
        <w:pStyle w:val="3"/>
        <w:adjustRightInd w:val="0"/>
        <w:snapToGrid w:val="0"/>
        <w:spacing w:before="0" w:after="312" w:afterLines="100" w:line="360" w:lineRule="auto"/>
        <w:jc w:val="center"/>
        <w:rPr>
          <w:rFonts w:hint="eastAsia"/>
          <w:sz w:val="30"/>
          <w:szCs w:val="30"/>
          <w:lang w:eastAsia="zh-CN"/>
        </w:rPr>
      </w:pPr>
    </w:p>
    <w:p>
      <w:pPr>
        <w:pStyle w:val="3"/>
        <w:adjustRightInd w:val="0"/>
        <w:snapToGrid w:val="0"/>
        <w:spacing w:before="0" w:after="312" w:afterLines="100"/>
        <w:jc w:val="center"/>
        <w:rPr>
          <w:sz w:val="30"/>
          <w:szCs w:val="30"/>
          <w:lang w:eastAsia="zh-CN"/>
        </w:rPr>
      </w:pPr>
      <w:r>
        <w:rPr>
          <w:rFonts w:hint="eastAsia"/>
          <w:sz w:val="30"/>
          <w:szCs w:val="30"/>
          <w:lang w:eastAsia="zh-CN"/>
        </w:rPr>
        <w:t>第九章  卫生保健及安全管理</w:t>
      </w:r>
    </w:p>
    <w:p>
      <w:pPr>
        <w:adjustRightInd w:val="0"/>
        <w:snapToGrid w:val="0"/>
        <w:spacing w:after="0" w:line="360" w:lineRule="auto"/>
        <w:ind w:firstLine="480" w:firstLineChars="200"/>
        <w:rPr>
          <w:rFonts w:hint="eastAsia"/>
          <w:sz w:val="24"/>
          <w:szCs w:val="24"/>
          <w:lang w:eastAsia="zh-CN"/>
        </w:rPr>
      </w:pP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第三十八条</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落实平安校园建设内容，完善安全生产党政同责、一岗双责，各个岗位安全责任制度。加强保安员管理工作，并配备齐全物防装备；加强安全教育工作开展；制定安全突发事件应急预案，并每年根据学校实际情况征求属地相关部门（例如派出所、消防支队、交通支队等）意见进行修订，同时学校联合属地相关部门开展应急演练，完善突发事件处置程序；定期开展校园及周边隐患排查工作；加强反恐安全教育及反恐演练。</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按照国家有关规定投保学生意外伤害校方责任险。鼓励学生自愿参加人身意外伤害保险。发生校园意外伤害事故，立即启动相关应急预案，及时救助受伤害学生，并依法进行善后处理</w:t>
      </w:r>
      <w:r>
        <w:rPr>
          <w:sz w:val="24"/>
          <w:szCs w:val="24"/>
          <w:lang w:val="zh-CN" w:eastAsia="zh-CN"/>
        </w:rPr>
        <w:t> </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学校严格执行《学校卫生工作条例》，建立和健全学校卫生保健制度，改善学校卫生环境，开展学生卫生健康教育，培养良好生活和卫生习惯，控制近视率，预防传染病、常见病及食物中毒。在校园内实施禁烟。学校定期对教职工和学生进行健康检查，建立师生健康档案。建立医务室，负责师生的卫生保健工作。</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pStyle w:val="3"/>
        <w:adjustRightInd w:val="0"/>
        <w:snapToGrid w:val="0"/>
        <w:spacing w:before="0" w:after="312" w:afterLines="100" w:line="360" w:lineRule="auto"/>
        <w:jc w:val="center"/>
        <w:rPr>
          <w:rFonts w:hint="eastAsia"/>
          <w:sz w:val="30"/>
          <w:szCs w:val="30"/>
          <w:lang w:eastAsia="zh-CN"/>
        </w:rPr>
      </w:pPr>
    </w:p>
    <w:p>
      <w:pPr>
        <w:pStyle w:val="3"/>
        <w:adjustRightInd w:val="0"/>
        <w:snapToGrid w:val="0"/>
        <w:spacing w:before="0" w:after="312" w:afterLines="100"/>
        <w:jc w:val="center"/>
        <w:rPr>
          <w:sz w:val="30"/>
          <w:szCs w:val="30"/>
          <w:lang w:eastAsia="zh-CN"/>
        </w:rPr>
      </w:pPr>
      <w:r>
        <w:rPr>
          <w:rFonts w:hint="eastAsia"/>
          <w:sz w:val="30"/>
          <w:szCs w:val="30"/>
          <w:lang w:eastAsia="zh-CN"/>
        </w:rPr>
        <w:t>第十章  校内救济</w:t>
      </w:r>
    </w:p>
    <w:p>
      <w:pPr>
        <w:adjustRightInd w:val="0"/>
        <w:snapToGrid w:val="0"/>
        <w:spacing w:line="360" w:lineRule="auto"/>
        <w:ind w:firstLine="481" w:firstLineChars="200"/>
        <w:rPr>
          <w:rFonts w:hint="eastAsia"/>
          <w:b/>
          <w:sz w:val="24"/>
          <w:szCs w:val="24"/>
          <w:lang w:val="zh-CN" w:eastAsia="zh-CN"/>
        </w:rPr>
      </w:pPr>
      <w:r>
        <w:rPr>
          <w:rFonts w:hint="eastAsia"/>
          <w:b/>
          <w:sz w:val="24"/>
          <w:szCs w:val="24"/>
          <w:lang w:val="zh-CN" w:eastAsia="zh-CN"/>
        </w:rPr>
        <w:t>第三十九条</w:t>
      </w:r>
    </w:p>
    <w:p>
      <w:pPr>
        <w:adjustRightInd w:val="0"/>
        <w:snapToGrid w:val="0"/>
        <w:spacing w:line="360" w:lineRule="auto"/>
        <w:ind w:firstLine="480" w:firstLineChars="200"/>
        <w:rPr>
          <w:sz w:val="24"/>
          <w:szCs w:val="24"/>
          <w:lang w:val="zh-CN" w:eastAsia="zh-CN"/>
        </w:rPr>
      </w:pPr>
      <w:r>
        <w:rPr>
          <w:rFonts w:hint="eastAsia"/>
          <w:sz w:val="24"/>
          <w:szCs w:val="24"/>
          <w:lang w:val="zh-CN" w:eastAsia="zh-CN"/>
        </w:rPr>
        <w:t>根据《中华人民共和国工会法》、《北京市实施中华人民共和国工会法办法》、《中国工会章程》等有关法律规定，结合学校实际情况，依法建立校内救济制度，明确学校受理教师申诉的机构与程序。</w:t>
      </w:r>
    </w:p>
    <w:p>
      <w:pPr>
        <w:adjustRightInd w:val="0"/>
        <w:snapToGrid w:val="0"/>
        <w:spacing w:after="0" w:line="360" w:lineRule="auto"/>
        <w:ind w:firstLine="472" w:firstLineChars="147"/>
        <w:rPr>
          <w:b/>
          <w:sz w:val="32"/>
          <w:szCs w:val="24"/>
          <w:lang w:val="zh-CN" w:eastAsia="zh-CN"/>
        </w:rPr>
      </w:pPr>
      <w:r>
        <w:rPr>
          <w:rFonts w:hint="eastAsia"/>
          <w:b/>
          <w:sz w:val="32"/>
          <w:szCs w:val="24"/>
          <w:lang w:val="zh-CN" w:eastAsia="zh-CN"/>
        </w:rPr>
        <w:t>附则</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第一条</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本章程经学校教职工代表大会审议，校务会通过，北京大学同意备案，并经海淀区教育委员会核准备案后公布，自公布之日起实施。</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本章程由校务会负责解释。</w:t>
      </w:r>
    </w:p>
    <w:p>
      <w:pPr>
        <w:adjustRightInd w:val="0"/>
        <w:snapToGrid w:val="0"/>
        <w:spacing w:after="0" w:line="360" w:lineRule="auto"/>
        <w:ind w:firstLine="480" w:firstLineChars="200"/>
        <w:rPr>
          <w:sz w:val="24"/>
          <w:szCs w:val="24"/>
          <w:lang w:val="zh-CN" w:eastAsia="zh-CN"/>
        </w:rPr>
      </w:pPr>
      <w:r>
        <w:rPr>
          <w:rFonts w:hint="eastAsia"/>
          <w:sz w:val="24"/>
          <w:szCs w:val="24"/>
          <w:lang w:val="zh-CN" w:eastAsia="zh-CN"/>
        </w:rPr>
        <w:t>本章程的修改需由校务委员会或三分之一以上教职工代表大会代表提议方可进行，经教职工代表大会审议，校务会通过，北京大学同意备案，并经海淀区教育委员会核准备案之后公布并实施。</w:t>
      </w:r>
    </w:p>
    <w:p>
      <w:pPr>
        <w:adjustRightInd w:val="0"/>
        <w:snapToGrid w:val="0"/>
        <w:spacing w:after="0" w:line="360" w:lineRule="auto"/>
        <w:ind w:firstLine="481" w:firstLineChars="200"/>
        <w:rPr>
          <w:b/>
          <w:sz w:val="24"/>
          <w:szCs w:val="24"/>
          <w:lang w:val="zh-CN" w:eastAsia="zh-CN"/>
        </w:rPr>
      </w:pPr>
      <w:r>
        <w:rPr>
          <w:rFonts w:hint="eastAsia"/>
          <w:b/>
          <w:sz w:val="24"/>
          <w:szCs w:val="24"/>
          <w:lang w:val="zh-CN" w:eastAsia="zh-CN"/>
        </w:rPr>
        <w:t>第二条</w:t>
      </w:r>
    </w:p>
    <w:p>
      <w:pPr>
        <w:adjustRightInd w:val="0"/>
        <w:snapToGrid w:val="0"/>
        <w:spacing w:line="360" w:lineRule="auto"/>
        <w:ind w:firstLine="480" w:firstLineChars="200"/>
        <w:rPr>
          <w:sz w:val="24"/>
          <w:szCs w:val="24"/>
          <w:lang w:val="zh-CN" w:eastAsia="zh-CN"/>
        </w:rPr>
      </w:pPr>
      <w:r>
        <w:rPr>
          <w:rFonts w:hint="eastAsia"/>
          <w:sz w:val="24"/>
          <w:szCs w:val="24"/>
          <w:lang w:val="zh-CN" w:eastAsia="zh-CN"/>
        </w:rPr>
        <w:t>学校坚持依法治校，依法行使法律权利，充分履行法律义务。建立法律顾问制度，充分发挥法律顾问在学校治理中的作用。</w:t>
      </w:r>
    </w:p>
    <w:p>
      <w:pPr>
        <w:adjustRightInd w:val="0"/>
        <w:snapToGrid w:val="0"/>
        <w:spacing w:after="0" w:line="360" w:lineRule="auto"/>
        <w:ind w:firstLine="480" w:firstLineChars="200"/>
        <w:rPr>
          <w:sz w:val="24"/>
          <w:szCs w:val="24"/>
          <w:lang w:eastAsia="zh-CN"/>
        </w:rPr>
      </w:pPr>
    </w:p>
    <w:p>
      <w:pPr>
        <w:pStyle w:val="7"/>
        <w:widowControl w:val="0"/>
        <w:adjustRightInd w:val="0"/>
        <w:snapToGrid w:val="0"/>
        <w:spacing w:after="0" w:line="360" w:lineRule="auto"/>
        <w:ind w:left="780"/>
        <w:rPr>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5438058"/>
      <w:docPartObj>
        <w:docPartGallery w:val="autotext"/>
      </w:docPartObj>
    </w:sdtPr>
    <w:sdtContent>
      <w:p>
        <w:pPr>
          <w:pStyle w:val="5"/>
          <w:jc w:val="right"/>
        </w:pPr>
        <w:r>
          <w:fldChar w:fldCharType="begin"/>
        </w:r>
        <w:r>
          <w:instrText xml:space="preserve">PAGE   \* MERGEFORMAT</w:instrText>
        </w:r>
        <w:r>
          <w:fldChar w:fldCharType="separate"/>
        </w:r>
        <w:r>
          <w:rPr>
            <w:lang w:val="zh-CN" w:eastAsia="zh-CN"/>
          </w:rPr>
          <w:t>1</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310CF"/>
    <w:multiLevelType w:val="multilevel"/>
    <w:tmpl w:val="174310CF"/>
    <w:lvl w:ilvl="0" w:tentative="0">
      <w:start w:val="1"/>
      <w:numFmt w:val="japaneseCounting"/>
      <w:lvlText w:val="第%1章"/>
      <w:lvlJc w:val="left"/>
      <w:pPr>
        <w:ind w:left="1440" w:hanging="1180"/>
      </w:pPr>
      <w:rPr>
        <w:rFonts w:hint="default"/>
      </w:rPr>
    </w:lvl>
    <w:lvl w:ilvl="1" w:tentative="0">
      <w:start w:val="1"/>
      <w:numFmt w:val="lowerLetter"/>
      <w:lvlText w:val="%2)"/>
      <w:lvlJc w:val="left"/>
      <w:pPr>
        <w:ind w:left="1100" w:hanging="420"/>
      </w:pPr>
    </w:lvl>
    <w:lvl w:ilvl="2" w:tentative="0">
      <w:start w:val="1"/>
      <w:numFmt w:val="lowerRoman"/>
      <w:lvlText w:val="%3."/>
      <w:lvlJc w:val="right"/>
      <w:pPr>
        <w:ind w:left="1520" w:hanging="420"/>
      </w:pPr>
    </w:lvl>
    <w:lvl w:ilvl="3" w:tentative="0">
      <w:start w:val="1"/>
      <w:numFmt w:val="decimal"/>
      <w:lvlText w:val="%4."/>
      <w:lvlJc w:val="left"/>
      <w:pPr>
        <w:ind w:left="1940" w:hanging="420"/>
      </w:pPr>
    </w:lvl>
    <w:lvl w:ilvl="4" w:tentative="0">
      <w:start w:val="1"/>
      <w:numFmt w:val="lowerLetter"/>
      <w:lvlText w:val="%5)"/>
      <w:lvlJc w:val="left"/>
      <w:pPr>
        <w:ind w:left="2360" w:hanging="420"/>
      </w:pPr>
    </w:lvl>
    <w:lvl w:ilvl="5" w:tentative="0">
      <w:start w:val="1"/>
      <w:numFmt w:val="lowerRoman"/>
      <w:lvlText w:val="%6."/>
      <w:lvlJc w:val="right"/>
      <w:pPr>
        <w:ind w:left="2780" w:hanging="420"/>
      </w:pPr>
    </w:lvl>
    <w:lvl w:ilvl="6" w:tentative="0">
      <w:start w:val="1"/>
      <w:numFmt w:val="decimal"/>
      <w:lvlText w:val="%7."/>
      <w:lvlJc w:val="left"/>
      <w:pPr>
        <w:ind w:left="3200" w:hanging="420"/>
      </w:pPr>
    </w:lvl>
    <w:lvl w:ilvl="7" w:tentative="0">
      <w:start w:val="1"/>
      <w:numFmt w:val="lowerLetter"/>
      <w:lvlText w:val="%8)"/>
      <w:lvlJc w:val="left"/>
      <w:pPr>
        <w:ind w:left="3620" w:hanging="420"/>
      </w:pPr>
    </w:lvl>
    <w:lvl w:ilvl="8" w:tentative="0">
      <w:start w:val="1"/>
      <w:numFmt w:val="lowerRoman"/>
      <w:lvlText w:val="%9."/>
      <w:lvlJc w:val="right"/>
      <w:pPr>
        <w:ind w:left="4040" w:hanging="420"/>
      </w:pPr>
    </w:lvl>
  </w:abstractNum>
  <w:abstractNum w:abstractNumId="1">
    <w:nsid w:val="43816CB8"/>
    <w:multiLevelType w:val="multilevel"/>
    <w:tmpl w:val="43816CB8"/>
    <w:lvl w:ilvl="0" w:tentative="0">
      <w:start w:val="2"/>
      <w:numFmt w:val="decimal"/>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
    <w:nsid w:val="73043A26"/>
    <w:multiLevelType w:val="multilevel"/>
    <w:tmpl w:val="73043A26"/>
    <w:lvl w:ilvl="0" w:tentative="0">
      <w:start w:val="1"/>
      <w:numFmt w:val="japaneseCounting"/>
      <w:lvlText w:val="（%1）"/>
      <w:lvlJc w:val="left"/>
      <w:pPr>
        <w:ind w:left="1120" w:hanging="72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F5"/>
    <w:rsid w:val="000A2500"/>
    <w:rsid w:val="000E0067"/>
    <w:rsid w:val="00106A11"/>
    <w:rsid w:val="001236AE"/>
    <w:rsid w:val="00146925"/>
    <w:rsid w:val="001942FB"/>
    <w:rsid w:val="001A3B46"/>
    <w:rsid w:val="00201F5B"/>
    <w:rsid w:val="002B7A7D"/>
    <w:rsid w:val="00336944"/>
    <w:rsid w:val="003511CC"/>
    <w:rsid w:val="0038089E"/>
    <w:rsid w:val="003C2F60"/>
    <w:rsid w:val="003E234E"/>
    <w:rsid w:val="003E2F6B"/>
    <w:rsid w:val="00445C68"/>
    <w:rsid w:val="00483E14"/>
    <w:rsid w:val="004F7157"/>
    <w:rsid w:val="0050729C"/>
    <w:rsid w:val="005260F3"/>
    <w:rsid w:val="00535697"/>
    <w:rsid w:val="005A56B4"/>
    <w:rsid w:val="005E6CEC"/>
    <w:rsid w:val="00604862"/>
    <w:rsid w:val="00634962"/>
    <w:rsid w:val="006B48A4"/>
    <w:rsid w:val="006B67E2"/>
    <w:rsid w:val="006E735E"/>
    <w:rsid w:val="007252C0"/>
    <w:rsid w:val="00746195"/>
    <w:rsid w:val="0076162C"/>
    <w:rsid w:val="00802D31"/>
    <w:rsid w:val="00820CFA"/>
    <w:rsid w:val="00830A26"/>
    <w:rsid w:val="00841244"/>
    <w:rsid w:val="008B1D61"/>
    <w:rsid w:val="008D354E"/>
    <w:rsid w:val="009A7EB5"/>
    <w:rsid w:val="009F0A45"/>
    <w:rsid w:val="00A11F1F"/>
    <w:rsid w:val="00A20ABD"/>
    <w:rsid w:val="00A279F8"/>
    <w:rsid w:val="00AD5892"/>
    <w:rsid w:val="00AF1064"/>
    <w:rsid w:val="00BC25C6"/>
    <w:rsid w:val="00BC642E"/>
    <w:rsid w:val="00C80CF5"/>
    <w:rsid w:val="00CD4432"/>
    <w:rsid w:val="00D06414"/>
    <w:rsid w:val="00D25E31"/>
    <w:rsid w:val="00D31DC8"/>
    <w:rsid w:val="00D56D70"/>
    <w:rsid w:val="00D84418"/>
    <w:rsid w:val="00E62B2F"/>
    <w:rsid w:val="00ED5060"/>
    <w:rsid w:val="00F20940"/>
    <w:rsid w:val="00F23D1C"/>
    <w:rsid w:val="00F25CFB"/>
    <w:rsid w:val="00F27EE7"/>
    <w:rsid w:val="00F519EE"/>
    <w:rsid w:val="00F706BC"/>
    <w:rsid w:val="00F85520"/>
    <w:rsid w:val="00FF313E"/>
    <w:rsid w:val="08D513EB"/>
    <w:rsid w:val="13150506"/>
    <w:rsid w:val="75FF9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kern w:val="0"/>
      <w:sz w:val="22"/>
      <w:szCs w:val="22"/>
      <w:lang w:val="en-US" w:eastAsia="en-US" w:bidi="en-US"/>
    </w:rPr>
  </w:style>
  <w:style w:type="paragraph" w:styleId="2">
    <w:name w:val="heading 1"/>
    <w:basedOn w:val="1"/>
    <w:next w:val="1"/>
    <w:link w:val="16"/>
    <w:qFormat/>
    <w:uiPriority w:val="9"/>
    <w:pPr>
      <w:spacing w:before="480" w:after="0"/>
      <w:contextualSpacing/>
      <w:outlineLvl w:val="0"/>
    </w:pPr>
    <w:rPr>
      <w:rFonts w:ascii="Cambria" w:hAnsi="Cambria"/>
      <w:b/>
      <w:bCs/>
      <w:sz w:val="28"/>
      <w:szCs w:val="28"/>
    </w:rPr>
  </w:style>
  <w:style w:type="paragraph" w:styleId="3">
    <w:name w:val="heading 2"/>
    <w:basedOn w:val="1"/>
    <w:next w:val="1"/>
    <w:link w:val="17"/>
    <w:unhideWhenUsed/>
    <w:qFormat/>
    <w:uiPriority w:val="9"/>
    <w:pPr>
      <w:spacing w:before="200" w:after="0"/>
      <w:outlineLvl w:val="1"/>
    </w:pPr>
    <w:rPr>
      <w:rFonts w:ascii="Cambria" w:hAnsi="Cambria"/>
      <w:b/>
      <w:bCs/>
      <w:sz w:val="26"/>
      <w:szCs w:val="2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pPr>
      <w:spacing w:after="0" w:line="240" w:lineRule="auto"/>
    </w:pPr>
    <w:rPr>
      <w:sz w:val="18"/>
      <w:szCs w:val="18"/>
    </w:rPr>
  </w:style>
  <w:style w:type="paragraph" w:styleId="5">
    <w:name w:val="footer"/>
    <w:basedOn w:val="1"/>
    <w:link w:val="11"/>
    <w:unhideWhenUsed/>
    <w:qFormat/>
    <w:uiPriority w:val="99"/>
    <w:pPr>
      <w:tabs>
        <w:tab w:val="center" w:pos="4153"/>
        <w:tab w:val="right" w:pos="8306"/>
      </w:tabs>
      <w:snapToGrid w:val="0"/>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szCs w:val="24"/>
      <w:lang w:val="zh-CN" w:eastAsia="zh-CN" w:bidi="ar-SA"/>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1 字符"/>
    <w:basedOn w:val="9"/>
    <w:qFormat/>
    <w:uiPriority w:val="9"/>
    <w:rPr>
      <w:rFonts w:ascii="Calibri" w:hAnsi="Calibri" w:eastAsia="宋体" w:cs="Times New Roman"/>
      <w:b/>
      <w:bCs/>
      <w:kern w:val="44"/>
      <w:sz w:val="44"/>
      <w:szCs w:val="44"/>
      <w:lang w:eastAsia="en-US" w:bidi="en-US"/>
    </w:rPr>
  </w:style>
  <w:style w:type="character" w:customStyle="1" w:styleId="13">
    <w:name w:val="标题 2 字符"/>
    <w:basedOn w:val="9"/>
    <w:semiHidden/>
    <w:qFormat/>
    <w:uiPriority w:val="9"/>
    <w:rPr>
      <w:rFonts w:asciiTheme="majorHAnsi" w:hAnsiTheme="majorHAnsi" w:eastAsiaTheme="majorEastAsia" w:cstheme="majorBidi"/>
      <w:b/>
      <w:bCs/>
      <w:kern w:val="0"/>
      <w:sz w:val="32"/>
      <w:szCs w:val="32"/>
      <w:lang w:eastAsia="en-US" w:bidi="en-US"/>
    </w:rPr>
  </w:style>
  <w:style w:type="character" w:customStyle="1" w:styleId="14">
    <w:name w:val="HTML 预设格式 字符"/>
    <w:basedOn w:val="9"/>
    <w:semiHidden/>
    <w:qFormat/>
    <w:uiPriority w:val="99"/>
    <w:rPr>
      <w:rFonts w:ascii="Courier New" w:hAnsi="Courier New" w:eastAsia="宋体" w:cs="Courier New"/>
      <w:kern w:val="0"/>
      <w:sz w:val="20"/>
      <w:szCs w:val="20"/>
      <w:lang w:eastAsia="en-US" w:bidi="en-US"/>
    </w:rPr>
  </w:style>
  <w:style w:type="character" w:customStyle="1" w:styleId="15">
    <w:name w:val="HTML 预设格式 Char"/>
    <w:link w:val="7"/>
    <w:qFormat/>
    <w:uiPriority w:val="0"/>
    <w:rPr>
      <w:rFonts w:ascii="宋体" w:hAnsi="宋体" w:eastAsia="宋体" w:cs="Times New Roman"/>
      <w:kern w:val="0"/>
      <w:sz w:val="24"/>
      <w:szCs w:val="24"/>
      <w:lang w:val="zh-CN" w:eastAsia="zh-CN"/>
    </w:rPr>
  </w:style>
  <w:style w:type="character" w:customStyle="1" w:styleId="16">
    <w:name w:val="标题 1 Char"/>
    <w:link w:val="2"/>
    <w:qFormat/>
    <w:uiPriority w:val="9"/>
    <w:rPr>
      <w:rFonts w:ascii="Cambria" w:hAnsi="Cambria" w:eastAsia="宋体" w:cs="Times New Roman"/>
      <w:b/>
      <w:bCs/>
      <w:kern w:val="0"/>
      <w:sz w:val="28"/>
      <w:szCs w:val="28"/>
      <w:lang w:eastAsia="en-US" w:bidi="en-US"/>
    </w:rPr>
  </w:style>
  <w:style w:type="character" w:customStyle="1" w:styleId="17">
    <w:name w:val="标题 2 Char"/>
    <w:link w:val="3"/>
    <w:qFormat/>
    <w:uiPriority w:val="9"/>
    <w:rPr>
      <w:rFonts w:ascii="Cambria" w:hAnsi="Cambria" w:eastAsia="宋体" w:cs="Times New Roman"/>
      <w:b/>
      <w:bCs/>
      <w:kern w:val="0"/>
      <w:sz w:val="26"/>
      <w:szCs w:val="26"/>
      <w:lang w:eastAsia="en-US" w:bidi="en-US"/>
    </w:rPr>
  </w:style>
  <w:style w:type="character" w:customStyle="1" w:styleId="18">
    <w:name w:val="批注框文本 Char"/>
    <w:basedOn w:val="9"/>
    <w:link w:val="4"/>
    <w:semiHidden/>
    <w:qFormat/>
    <w:uiPriority w:val="99"/>
    <w:rPr>
      <w:rFonts w:ascii="Calibri" w:hAnsi="Calibri" w:eastAsia="宋体" w:cs="Times New Roman"/>
      <w:kern w:val="0"/>
      <w:sz w:val="18"/>
      <w:szCs w:val="18"/>
      <w:lang w:eastAsia="en-US" w:bidi="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1094</Words>
  <Characters>6239</Characters>
  <Lines>51</Lines>
  <Paragraphs>14</Paragraphs>
  <TotalTime>1</TotalTime>
  <ScaleCrop>false</ScaleCrop>
  <LinksUpToDate>false</LinksUpToDate>
  <CharactersWithSpaces>7319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2018-11-05T08:08:00Z</dcterms:created>
  <dc:creator>caoying</dc:creator>
  <cp:lastModifiedBy>法制信访科</cp:lastModifiedBy>
  <cp:lastPrinted>2018-11-05T08:41:00Z</cp:lastPrinted>
  <dcterms:modified xsi:type="dcterms:W3CDTF">2021-07-23T14:57:18Z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680527977F7F446FAA7D1D75BDCC90F3</vt:lpwstr>
  </property>
</Properties>
</file>