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olor w:val="000000" w:themeColor="text1"/>
          <w:sz w:val="36"/>
          <w:szCs w:val="28"/>
          <w14:textFill>
            <w14:solidFill>
              <w14:schemeClr w14:val="tx1"/>
            </w14:solidFill>
          </w14:textFill>
        </w:rPr>
      </w:pPr>
      <w:r>
        <w:rPr>
          <w:rFonts w:hint="eastAsia" w:asciiTheme="minorEastAsia" w:hAnsiTheme="minorEastAsia"/>
          <w:color w:val="000000" w:themeColor="text1"/>
          <w:sz w:val="36"/>
          <w:szCs w:val="28"/>
          <w14:textFill>
            <w14:solidFill>
              <w14:schemeClr w14:val="tx1"/>
            </w14:solidFill>
          </w14:textFill>
        </w:rPr>
        <w:t>北京师范大学实验小学学校章程</w:t>
      </w:r>
    </w:p>
    <w:p>
      <w:pPr>
        <w:pStyle w:val="6"/>
        <w:spacing w:line="360" w:lineRule="auto"/>
        <w:jc w:val="center"/>
        <w:rPr>
          <w:rFonts w:asciiTheme="minorEastAsia" w:hAnsiTheme="minorEastAsia" w:eastAsiaTheme="minorEastAsia"/>
          <w:color w:val="000000" w:themeColor="text1"/>
          <w:sz w:val="32"/>
          <w:szCs w:val="32"/>
          <w14:textFill>
            <w14:solidFill>
              <w14:schemeClr w14:val="tx1"/>
            </w14:solidFill>
          </w14:textFill>
        </w:rPr>
      </w:pPr>
      <w:r>
        <w:rPr>
          <w:rFonts w:asciiTheme="minorEastAsia" w:hAnsiTheme="minorEastAsia" w:eastAsiaTheme="minorEastAsia"/>
          <w:color w:val="000000" w:themeColor="text1"/>
          <w:sz w:val="32"/>
          <w:szCs w:val="32"/>
          <w14:textFill>
            <w14:solidFill>
              <w14:schemeClr w14:val="tx1"/>
            </w14:solidFill>
          </w14:textFill>
        </w:rPr>
        <w:t>序言</w:t>
      </w:r>
    </w:p>
    <w:p>
      <w:pPr>
        <w:spacing w:line="560" w:lineRule="exact"/>
        <w:ind w:firstLine="480" w:firstLineChars="200"/>
        <w:rPr>
          <w:rFonts w:cs="宋体" w:asciiTheme="minorEastAsia" w:hAnsiTheme="minorEastAsia"/>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北京师范大学实验小学是由教育部直属重点高校北京师范大学创办的附属实验小学</w:t>
      </w:r>
      <w:r>
        <w:rPr>
          <w:rFonts w:hint="eastAsia" w:ascii="宋体" w:hAnsi="宋体" w:eastAsia="宋体" w:cs="宋体"/>
          <w:color w:val="000000" w:themeColor="text1"/>
          <w:kern w:val="0"/>
          <w:sz w:val="24"/>
          <w:szCs w:val="24"/>
          <w14:textFill>
            <w14:solidFill>
              <w14:schemeClr w14:val="tx1"/>
            </w14:solidFill>
          </w14:textFill>
        </w:rPr>
        <w:t>，</w:t>
      </w:r>
      <w:r>
        <w:rPr>
          <w:rFonts w:ascii="宋体" w:hAnsi="宋体" w:eastAsia="宋体" w:cs="宋体"/>
          <w:color w:val="000000" w:themeColor="text1"/>
          <w:kern w:val="0"/>
          <w:sz w:val="24"/>
          <w:szCs w:val="24"/>
          <w14:textFill>
            <w14:solidFill>
              <w14:schemeClr w14:val="tx1"/>
            </w14:solidFill>
          </w14:textFill>
        </w:rPr>
        <w:t>为六年制义务教育学校</w:t>
      </w:r>
      <w:r>
        <w:rPr>
          <w:rFonts w:hint="eastAsia" w:ascii="宋体" w:hAnsi="宋体" w:eastAsia="宋体" w:cs="宋体"/>
          <w:color w:val="000000" w:themeColor="text1"/>
          <w:kern w:val="0"/>
          <w:sz w:val="24"/>
          <w:szCs w:val="24"/>
          <w14:textFill>
            <w14:solidFill>
              <w14:schemeClr w14:val="tx1"/>
            </w14:solidFill>
          </w14:textFill>
        </w:rPr>
        <w:t>。</w:t>
      </w:r>
    </w:p>
    <w:p>
      <w:pPr>
        <w:spacing w:line="560" w:lineRule="exact"/>
        <w:ind w:firstLine="480" w:firstLineChars="200"/>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学校占地面</w:t>
      </w:r>
      <w:bookmarkStart w:id="0" w:name="_GoBack"/>
      <w:bookmarkEnd w:id="0"/>
      <w:r>
        <w:rPr>
          <w:rFonts w:ascii="宋体" w:hAnsi="宋体" w:eastAsia="宋体" w:cs="宋体"/>
          <w:color w:val="000000" w:themeColor="text1"/>
          <w:kern w:val="0"/>
          <w:sz w:val="24"/>
          <w:szCs w:val="24"/>
          <w14:textFill>
            <w14:solidFill>
              <w14:schemeClr w14:val="tx1"/>
            </w14:solidFill>
          </w14:textFill>
        </w:rPr>
        <w:t>积13800平方米，建筑面积12408平方米。</w:t>
      </w:r>
      <w:r>
        <w:rPr>
          <w:rFonts w:hint="eastAsia" w:ascii="宋体" w:hAnsi="宋体" w:eastAsia="宋体" w:cs="宋体"/>
          <w:color w:val="000000" w:themeColor="text1"/>
          <w:kern w:val="0"/>
          <w:sz w:val="24"/>
          <w:szCs w:val="24"/>
          <w14:textFill>
            <w14:solidFill>
              <w14:schemeClr w14:val="tx1"/>
            </w14:solidFill>
          </w14:textFill>
        </w:rPr>
        <w:t>运动</w:t>
      </w:r>
      <w:r>
        <w:rPr>
          <w:rFonts w:ascii="宋体" w:hAnsi="宋体" w:eastAsia="宋体" w:cs="宋体"/>
          <w:color w:val="000000" w:themeColor="text1"/>
          <w:kern w:val="0"/>
          <w:sz w:val="24"/>
          <w:szCs w:val="24"/>
          <w14:textFill>
            <w14:solidFill>
              <w14:schemeClr w14:val="tx1"/>
            </w14:solidFill>
          </w14:textFill>
        </w:rPr>
        <w:t>场地面积</w:t>
      </w:r>
      <w:r>
        <w:rPr>
          <w:rFonts w:hint="eastAsia" w:ascii="宋体" w:hAnsi="宋体" w:eastAsia="宋体" w:cs="宋体"/>
          <w:color w:val="000000" w:themeColor="text1"/>
          <w:kern w:val="0"/>
          <w:sz w:val="24"/>
          <w:szCs w:val="24"/>
          <w14:textFill>
            <w14:solidFill>
              <w14:schemeClr w14:val="tx1"/>
            </w14:solidFill>
          </w14:textFill>
        </w:rPr>
        <w:t xml:space="preserve"> 8</w:t>
      </w:r>
      <w:r>
        <w:rPr>
          <w:rFonts w:ascii="宋体" w:hAnsi="宋体" w:eastAsia="宋体" w:cs="宋体"/>
          <w:color w:val="000000" w:themeColor="text1"/>
          <w:kern w:val="0"/>
          <w:sz w:val="24"/>
          <w:szCs w:val="24"/>
          <w14:textFill>
            <w14:solidFill>
              <w14:schemeClr w14:val="tx1"/>
            </w14:solidFill>
          </w14:textFill>
        </w:rPr>
        <w:t>050平方米</w:t>
      </w:r>
      <w:r>
        <w:rPr>
          <w:rFonts w:hint="eastAsia" w:ascii="宋体" w:hAnsi="宋体" w:eastAsia="宋体" w:cs="宋体"/>
          <w:color w:val="000000" w:themeColor="text1"/>
          <w:kern w:val="0"/>
          <w:sz w:val="24"/>
          <w:szCs w:val="24"/>
          <w14:textFill>
            <w14:solidFill>
              <w14:schemeClr w14:val="tx1"/>
            </w14:solidFill>
          </w14:textFill>
        </w:rPr>
        <w:t>。主体</w:t>
      </w:r>
      <w:r>
        <w:rPr>
          <w:rFonts w:ascii="宋体" w:hAnsi="宋体" w:eastAsia="宋体" w:cs="宋体"/>
          <w:color w:val="000000" w:themeColor="text1"/>
          <w:kern w:val="0"/>
          <w:sz w:val="24"/>
          <w:szCs w:val="24"/>
          <w14:textFill>
            <w14:solidFill>
              <w14:schemeClr w14:val="tx1"/>
            </w14:solidFill>
          </w14:textFill>
        </w:rPr>
        <w:t>建筑包括教学主楼</w:t>
      </w:r>
      <w:r>
        <w:rPr>
          <w:rFonts w:hint="eastAsia" w:ascii="宋体" w:hAnsi="宋体" w:eastAsia="宋体" w:cs="宋体"/>
          <w:color w:val="000000" w:themeColor="text1"/>
          <w:kern w:val="0"/>
          <w:sz w:val="24"/>
          <w:szCs w:val="24"/>
          <w14:textFill>
            <w14:solidFill>
              <w14:schemeClr w14:val="tx1"/>
            </w14:solidFill>
          </w14:textFill>
        </w:rPr>
        <w:t>、</w:t>
      </w:r>
      <w:r>
        <w:rPr>
          <w:rFonts w:ascii="宋体" w:hAnsi="宋体" w:eastAsia="宋体" w:cs="宋体"/>
          <w:color w:val="000000" w:themeColor="text1"/>
          <w:kern w:val="0"/>
          <w:sz w:val="24"/>
          <w:szCs w:val="24"/>
          <w14:textFill>
            <w14:solidFill>
              <w14:schemeClr w14:val="tx1"/>
            </w14:solidFill>
          </w14:textFill>
        </w:rPr>
        <w:t>室外操场</w:t>
      </w:r>
      <w:r>
        <w:rPr>
          <w:rFonts w:hint="eastAsia" w:ascii="宋体" w:hAnsi="宋体" w:eastAsia="宋体" w:cs="宋体"/>
          <w:color w:val="000000" w:themeColor="text1"/>
          <w:kern w:val="0"/>
          <w:sz w:val="24"/>
          <w:szCs w:val="24"/>
          <w14:textFill>
            <w14:solidFill>
              <w14:schemeClr w14:val="tx1"/>
            </w14:solidFill>
          </w14:textFill>
        </w:rPr>
        <w:t>、</w:t>
      </w:r>
      <w:r>
        <w:rPr>
          <w:rFonts w:ascii="宋体" w:hAnsi="宋体" w:eastAsia="宋体" w:cs="宋体"/>
          <w:color w:val="000000" w:themeColor="text1"/>
          <w:kern w:val="0"/>
          <w:sz w:val="24"/>
          <w:szCs w:val="24"/>
          <w14:textFill>
            <w14:solidFill>
              <w14:schemeClr w14:val="tx1"/>
            </w14:solidFill>
          </w14:textFill>
        </w:rPr>
        <w:t>地下运动场馆等</w:t>
      </w:r>
      <w:r>
        <w:rPr>
          <w:rFonts w:hint="eastAsia" w:ascii="宋体" w:hAnsi="宋体" w:eastAsia="宋体" w:cs="宋体"/>
          <w:color w:val="000000" w:themeColor="text1"/>
          <w:kern w:val="0"/>
          <w:sz w:val="24"/>
          <w:szCs w:val="24"/>
          <w14:textFill>
            <w14:solidFill>
              <w14:schemeClr w14:val="tx1"/>
            </w14:solidFill>
          </w14:textFill>
        </w:rPr>
        <w:t>。办学</w:t>
      </w:r>
      <w:r>
        <w:rPr>
          <w:rFonts w:ascii="宋体" w:hAnsi="宋体" w:eastAsia="宋体" w:cs="宋体"/>
          <w:color w:val="000000" w:themeColor="text1"/>
          <w:kern w:val="0"/>
          <w:sz w:val="24"/>
          <w:szCs w:val="24"/>
          <w14:textFill>
            <w14:solidFill>
              <w14:schemeClr w14:val="tx1"/>
            </w14:solidFill>
          </w14:textFill>
        </w:rPr>
        <w:t>规模为</w:t>
      </w:r>
      <w:r>
        <w:rPr>
          <w:rFonts w:hint="eastAsia" w:ascii="宋体" w:hAnsi="宋体" w:eastAsia="宋体" w:cs="宋体"/>
          <w:color w:val="000000" w:themeColor="text1"/>
          <w:kern w:val="0"/>
          <w:sz w:val="24"/>
          <w:szCs w:val="24"/>
          <w14:textFill>
            <w14:solidFill>
              <w14:schemeClr w14:val="tx1"/>
            </w14:solidFill>
          </w14:textFill>
        </w:rPr>
        <w:t>3</w:t>
      </w:r>
      <w:r>
        <w:rPr>
          <w:rFonts w:ascii="宋体" w:hAnsi="宋体" w:eastAsia="宋体" w:cs="宋体"/>
          <w:color w:val="000000" w:themeColor="text1"/>
          <w:kern w:val="0"/>
          <w:sz w:val="24"/>
          <w:szCs w:val="24"/>
          <w14:textFill>
            <w14:solidFill>
              <w14:schemeClr w14:val="tx1"/>
            </w14:solidFill>
          </w14:textFill>
        </w:rPr>
        <w:t>6个</w:t>
      </w:r>
      <w:r>
        <w:rPr>
          <w:rFonts w:hint="eastAsia" w:ascii="宋体" w:hAnsi="宋体" w:eastAsia="宋体" w:cs="宋体"/>
          <w:color w:val="000000" w:themeColor="text1"/>
          <w:kern w:val="0"/>
          <w:sz w:val="24"/>
          <w:szCs w:val="24"/>
          <w14:textFill>
            <w14:solidFill>
              <w14:schemeClr w14:val="tx1"/>
            </w14:solidFill>
          </w14:textFill>
        </w:rPr>
        <w:t>教学</w:t>
      </w:r>
      <w:r>
        <w:rPr>
          <w:rFonts w:ascii="宋体" w:hAnsi="宋体" w:eastAsia="宋体" w:cs="宋体"/>
          <w:color w:val="000000" w:themeColor="text1"/>
          <w:kern w:val="0"/>
          <w:sz w:val="24"/>
          <w:szCs w:val="24"/>
          <w14:textFill>
            <w14:solidFill>
              <w14:schemeClr w14:val="tx1"/>
            </w14:solidFill>
          </w14:textFill>
        </w:rPr>
        <w:t>班</w:t>
      </w:r>
      <w:r>
        <w:rPr>
          <w:rFonts w:hint="eastAsia" w:ascii="宋体" w:hAnsi="宋体" w:eastAsia="宋体" w:cs="宋体"/>
          <w:color w:val="000000" w:themeColor="text1"/>
          <w:kern w:val="0"/>
          <w:sz w:val="24"/>
          <w:szCs w:val="24"/>
          <w14:textFill>
            <w14:solidFill>
              <w14:schemeClr w14:val="tx1"/>
            </w14:solidFill>
          </w14:textFill>
        </w:rPr>
        <w:t>。</w:t>
      </w:r>
      <w:r>
        <w:rPr>
          <w:rFonts w:ascii="宋体" w:hAnsi="宋体" w:eastAsia="宋体" w:cs="宋体"/>
          <w:color w:val="000000" w:themeColor="text1"/>
          <w:kern w:val="0"/>
          <w:sz w:val="24"/>
          <w:szCs w:val="24"/>
          <w14:textFill>
            <w14:solidFill>
              <w14:schemeClr w14:val="tx1"/>
            </w14:solidFill>
          </w14:textFill>
        </w:rPr>
        <w:t>设施设备能够满足学生学习的实际需要。</w:t>
      </w:r>
    </w:p>
    <w:p>
      <w:pPr>
        <w:spacing w:line="560" w:lineRule="exact"/>
        <w:ind w:firstLine="480" w:firstLineChars="200"/>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学校</w:t>
      </w:r>
      <w:r>
        <w:rPr>
          <w:rFonts w:hint="eastAsia" w:ascii="宋体" w:hAnsi="宋体" w:eastAsia="宋体" w:cs="宋体"/>
          <w:color w:val="000000" w:themeColor="text1"/>
          <w:kern w:val="0"/>
          <w:sz w:val="24"/>
          <w:szCs w:val="24"/>
          <w14:textFill>
            <w14:solidFill>
              <w14:schemeClr w14:val="tx1"/>
            </w14:solidFill>
          </w14:textFill>
        </w:rPr>
        <w:t>1958年</w:t>
      </w:r>
      <w:r>
        <w:rPr>
          <w:rFonts w:ascii="宋体" w:hAnsi="宋体" w:eastAsia="宋体" w:cs="宋体"/>
          <w:color w:val="000000" w:themeColor="text1"/>
          <w:kern w:val="0"/>
          <w:sz w:val="24"/>
          <w:szCs w:val="24"/>
          <w14:textFill>
            <w14:solidFill>
              <w14:schemeClr w14:val="tx1"/>
            </w14:solidFill>
          </w14:textFill>
        </w:rPr>
        <w:t>建校</w:t>
      </w:r>
      <w:r>
        <w:rPr>
          <w:rFonts w:hint="eastAsia" w:ascii="宋体" w:hAnsi="宋体" w:eastAsia="宋体" w:cs="宋体"/>
          <w:color w:val="000000" w:themeColor="text1"/>
          <w:kern w:val="0"/>
          <w:sz w:val="24"/>
          <w:szCs w:val="24"/>
          <w14:textFill>
            <w14:solidFill>
              <w14:schemeClr w14:val="tx1"/>
            </w14:solidFill>
          </w14:textFill>
        </w:rPr>
        <w:t>，历史悠长，底蕴深厚。学校有一支科研强、业务精的优秀教师团队，</w:t>
      </w:r>
      <w:r>
        <w:rPr>
          <w:rFonts w:hint="eastAsia" w:ascii="宋体" w:hAnsi="宋体" w:eastAsia="宋体" w:cs="宋体"/>
          <w:color w:val="000000" w:themeColor="text1"/>
          <w:kern w:val="0"/>
          <w:sz w:val="24"/>
          <w:szCs w:val="24"/>
          <w14:textFill>
            <w14:solidFill>
              <w14:schemeClr w14:val="tx1"/>
            </w14:solidFill>
          </w14:textFill>
        </w:rPr>
        <w:t>特级教师、市区级骨干教师和拥有正高级职称、高级职称教师数量占比较高，年龄与职称梯队结构好</w:t>
      </w:r>
      <w:r>
        <w:rPr>
          <w:rFonts w:hint="eastAsia" w:ascii="宋体" w:hAnsi="宋体" w:eastAsia="宋体" w:cs="宋体"/>
          <w:color w:val="000000" w:themeColor="text1"/>
          <w:kern w:val="0"/>
          <w:sz w:val="24"/>
          <w:szCs w:val="24"/>
          <w14:textFill>
            <w14:solidFill>
              <w14:schemeClr w14:val="tx1"/>
            </w14:solidFill>
          </w14:textFill>
        </w:rPr>
        <w:t>。</w:t>
      </w:r>
      <w:r>
        <w:rPr>
          <w:rFonts w:ascii="宋体" w:hAnsi="宋体" w:eastAsia="宋体" w:cs="宋体"/>
          <w:color w:val="000000" w:themeColor="text1"/>
          <w:kern w:val="0"/>
          <w:sz w:val="24"/>
          <w:szCs w:val="24"/>
          <w14:textFill>
            <w14:solidFill>
              <w14:schemeClr w14:val="tx1"/>
            </w14:solidFill>
          </w14:textFill>
        </w:rPr>
        <w:t>学</w:t>
      </w:r>
      <w:r>
        <w:rPr>
          <w:rFonts w:hint="eastAsia" w:ascii="宋体" w:hAnsi="宋体" w:eastAsia="宋体" w:cs="宋体"/>
          <w:color w:val="000000" w:themeColor="text1"/>
          <w:kern w:val="0"/>
          <w:sz w:val="24"/>
          <w:szCs w:val="24"/>
          <w14:textFill>
            <w14:solidFill>
              <w14:schemeClr w14:val="tx1"/>
            </w14:solidFill>
          </w14:textFill>
        </w:rPr>
        <w:t>校</w:t>
      </w:r>
      <w:r>
        <w:rPr>
          <w:rFonts w:ascii="宋体" w:hAnsi="宋体" w:eastAsia="宋体" w:cs="宋体"/>
          <w:color w:val="000000" w:themeColor="text1"/>
          <w:kern w:val="0"/>
          <w:sz w:val="24"/>
          <w:szCs w:val="24"/>
          <w14:textFill>
            <w14:solidFill>
              <w14:schemeClr w14:val="tx1"/>
            </w14:solidFill>
          </w14:textFill>
        </w:rPr>
        <w:t>重视教职工队伍建设，教育理念</w:t>
      </w:r>
      <w:r>
        <w:rPr>
          <w:rFonts w:hint="eastAsia" w:ascii="宋体" w:hAnsi="宋体" w:eastAsia="宋体" w:cs="宋体"/>
          <w:color w:val="000000" w:themeColor="text1"/>
          <w:kern w:val="0"/>
          <w:sz w:val="24"/>
          <w:szCs w:val="24"/>
          <w14:textFill>
            <w14:solidFill>
              <w14:schemeClr w14:val="tx1"/>
            </w14:solidFill>
          </w14:textFill>
        </w:rPr>
        <w:t>先进</w:t>
      </w:r>
      <w:r>
        <w:rPr>
          <w:rFonts w:ascii="宋体" w:hAnsi="宋体" w:eastAsia="宋体" w:cs="宋体"/>
          <w:color w:val="000000" w:themeColor="text1"/>
          <w:kern w:val="0"/>
          <w:sz w:val="24"/>
          <w:szCs w:val="24"/>
          <w14:textFill>
            <w14:solidFill>
              <w14:schemeClr w14:val="tx1"/>
            </w14:solidFill>
          </w14:textFill>
        </w:rPr>
        <w:t>。</w:t>
      </w:r>
    </w:p>
    <w:p>
      <w:pPr>
        <w:spacing w:line="560" w:lineRule="exact"/>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学校传承北师大百年精华，依托北师大的厚重积淀和优势资源，秉承“以人为本，教育即服务”的办学宗旨，践行“乐学会学，健康发展”的育人理念，紧跟</w:t>
      </w:r>
      <w:r>
        <w:rPr>
          <w:rFonts w:hint="eastAsia" w:ascii="宋体" w:hAnsi="宋体" w:eastAsia="宋体" w:cs="宋体"/>
          <w:color w:val="000000" w:themeColor="text1"/>
          <w:kern w:val="0"/>
          <w:sz w:val="24"/>
          <w:szCs w:val="24"/>
          <w14:textFill>
            <w14:solidFill>
              <w14:schemeClr w14:val="tx1"/>
            </w14:solidFill>
          </w14:textFill>
        </w:rPr>
        <w:t>新</w:t>
      </w:r>
      <w:r>
        <w:rPr>
          <w:rFonts w:hint="eastAsia" w:ascii="宋体" w:hAnsi="宋体" w:eastAsia="宋体" w:cs="宋体"/>
          <w:color w:val="000000" w:themeColor="text1"/>
          <w:kern w:val="0"/>
          <w:sz w:val="24"/>
          <w:szCs w:val="24"/>
          <w14:textFill>
            <w14:solidFill>
              <w14:schemeClr w14:val="tx1"/>
            </w14:solidFill>
          </w14:textFill>
        </w:rPr>
        <w:t>时代发展的步伐，积极创建标准化、规范化、现代化、和谐发展的实验小学。学校努力进行教育教学的创新与改革，打造优质教育品牌，创设精致校园文化与和谐校园人文环境，发挥优质学校辐射作用，使学校成为充满阅读书香、充满运动活力、充满艺术气息、充满创造力的教育文化园地，成为</w:t>
      </w:r>
      <w:r>
        <w:rPr>
          <w:rFonts w:ascii="宋体" w:hAnsi="宋体" w:eastAsia="宋体" w:cs="宋体"/>
          <w:color w:val="000000" w:themeColor="text1"/>
          <w:kern w:val="0"/>
          <w:sz w:val="24"/>
          <w:szCs w:val="24"/>
          <w14:textFill>
            <w14:solidFill>
              <w14:schemeClr w14:val="tx1"/>
            </w14:solidFill>
          </w14:textFill>
        </w:rPr>
        <w:t>在国内外有一定影响的实验性、示范性学校</w:t>
      </w:r>
      <w:r>
        <w:rPr>
          <w:rFonts w:hint="eastAsia" w:ascii="宋体" w:hAnsi="宋体" w:eastAsia="宋体" w:cs="宋体"/>
          <w:color w:val="000000" w:themeColor="text1"/>
          <w:kern w:val="0"/>
          <w:sz w:val="24"/>
          <w:szCs w:val="24"/>
          <w14:textFill>
            <w14:solidFill>
              <w14:schemeClr w14:val="tx1"/>
            </w14:solidFill>
          </w14:textFill>
        </w:rPr>
        <w:t>，</w:t>
      </w:r>
      <w:r>
        <w:rPr>
          <w:rFonts w:ascii="宋体" w:hAnsi="宋体" w:eastAsia="宋体" w:cs="宋体"/>
          <w:color w:val="000000" w:themeColor="text1"/>
          <w:kern w:val="0"/>
          <w:sz w:val="24"/>
          <w:szCs w:val="24"/>
          <w14:textFill>
            <w14:solidFill>
              <w14:schemeClr w14:val="tx1"/>
            </w14:solidFill>
          </w14:textFill>
        </w:rPr>
        <w:t>成为政府满意、社会认可、家长和学生向往的学校</w:t>
      </w:r>
      <w:r>
        <w:rPr>
          <w:rFonts w:hint="eastAsia" w:ascii="宋体" w:hAnsi="宋体" w:eastAsia="宋体" w:cs="宋体"/>
          <w:color w:val="000000" w:themeColor="text1"/>
          <w:kern w:val="0"/>
          <w:sz w:val="24"/>
          <w:szCs w:val="24"/>
          <w14:textFill>
            <w14:solidFill>
              <w14:schemeClr w14:val="tx1"/>
            </w14:solidFill>
          </w14:textFill>
        </w:rPr>
        <w:t>。</w:t>
      </w:r>
    </w:p>
    <w:p>
      <w:pPr>
        <w:pStyle w:val="6"/>
        <w:spacing w:line="360" w:lineRule="auto"/>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第一章 总则</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第一条 为了全面贯彻党的教育方针，提高学校管理规范化、科学化水平，建立健全学校内部管理体制和运行机制，提升育人质量和办学品质，依据《中华人民共和国教育法》、《中华人民共和国义务教育法》、《中华人民共和国教师法》、《中华人民共和国未成年人保护法》、教育部《全面推进依法治校实施纲要》、《义务教育学校管理标准》等相关法律和规定，结合学校实际情况，制定本章程。</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第二条 学校名称为北京师范大学实验小学，英文名称为</w:t>
      </w:r>
      <w:r>
        <w:rPr>
          <w:color w:val="000000" w:themeColor="text1"/>
          <w14:textFill>
            <w14:solidFill>
              <w14:schemeClr w14:val="tx1"/>
            </w14:solidFill>
          </w14:textFill>
        </w:rPr>
        <w:t>Experimental Primary School of Beijing Normal University</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地址</w:t>
      </w:r>
      <w:r>
        <w:rPr>
          <w:rFonts w:hint="eastAsia"/>
          <w:color w:val="000000" w:themeColor="text1"/>
          <w14:textFill>
            <w14:solidFill>
              <w14:schemeClr w14:val="tx1"/>
            </w14:solidFill>
          </w14:textFill>
        </w:rPr>
        <w:t>：北京市海淀区新街口外大街19号（北师大院内）。</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第三条 学校由</w:t>
      </w:r>
      <w:r>
        <w:rPr>
          <w:color w:val="000000" w:themeColor="text1"/>
          <w14:textFill>
            <w14:solidFill>
              <w14:schemeClr w14:val="tx1"/>
            </w14:solidFill>
          </w14:textFill>
        </w:rPr>
        <w:t>北京师范大学</w:t>
      </w:r>
      <w:r>
        <w:rPr>
          <w:rFonts w:hint="eastAsia"/>
          <w:color w:val="000000" w:themeColor="text1"/>
          <w14:textFill>
            <w14:solidFill>
              <w14:schemeClr w14:val="tx1"/>
            </w14:solidFill>
          </w14:textFill>
        </w:rPr>
        <w:t>举办，经国家事业单位登记管理局登记，属公益一类事业单位。学校为实施六年制小学教育的全日制公办教育机构，为独立法人单位，独立承担民事责任，办学经费来源于财政拨款。</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第四条 学校坚持以习近平新时代中国特色社会主义思想为指导，深入学习贯彻习近平总书记关于教育的重要论述，全面贯彻党的教育方针，坚持社会主义办学方向，加强党对教育的全面领导，落实立德树人根本任务，培养德智体美劳全面发展的社会主义建设者和接班人。</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第五条 </w:t>
      </w:r>
      <w:r>
        <w:rPr>
          <w:rFonts w:hint="eastAsia"/>
          <w:color w:val="000000" w:themeColor="text1"/>
          <w14:textFill>
            <w14:solidFill>
              <w14:schemeClr w14:val="tx1"/>
            </w14:solidFill>
          </w14:textFill>
        </w:rPr>
        <w:t>牢固树立依法办事、尊重章程、法律规则面前人人平等的理念，形成学校依法办学，教师依法执教，社会依法支持和参与学校管理的格局；要增强运用法治思维和法律手段解决学校改革发展中突出矛盾和问题的能力，全面提高学校依法管理的能力和水平。</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第六条 学校以落实立德树人为根本任务，以</w:t>
      </w:r>
      <w:r>
        <w:rPr>
          <w:color w:val="000000" w:themeColor="text1"/>
          <w14:textFill>
            <w14:solidFill>
              <w14:schemeClr w14:val="tx1"/>
            </w14:solidFill>
          </w14:textFill>
        </w:rPr>
        <w:t>“乐学会学，</w:t>
      </w:r>
      <w:r>
        <w:rPr>
          <w:rFonts w:hint="eastAsia"/>
          <w:color w:val="000000" w:themeColor="text1"/>
          <w14:textFill>
            <w14:solidFill>
              <w14:schemeClr w14:val="tx1"/>
            </w14:solidFill>
          </w14:textFill>
        </w:rPr>
        <w:t>健康发展</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为办学理念，以“团结、活泼、勤奋、向上”为学校校训，确立了“乐业、敬业、严谨、创新”的教风和“刻苦、求实、乐学、会学”的学风，力争让每一位学生成为顽强、自信、开拓、创新的国家栋梁。</w:t>
      </w:r>
    </w:p>
    <w:p>
      <w:pPr>
        <w:pStyle w:val="6"/>
        <w:spacing w:line="360" w:lineRule="auto"/>
        <w:ind w:firstLine="480" w:firstLineChars="200"/>
        <w:rPr>
          <w:color w:val="000000" w:themeColor="text1"/>
          <w14:textFill>
            <w14:solidFill>
              <w14:schemeClr w14:val="tx1"/>
            </w14:solidFill>
          </w14:textFill>
        </w:rPr>
      </w:pPr>
    </w:p>
    <w:p>
      <w:pPr>
        <w:pStyle w:val="6"/>
        <w:spacing w:line="360" w:lineRule="auto"/>
        <w:ind w:firstLine="480" w:firstLineChars="200"/>
        <w:rPr>
          <w:color w:val="000000" w:themeColor="text1"/>
          <w14:textFill>
            <w14:solidFill>
              <w14:schemeClr w14:val="tx1"/>
            </w14:solidFill>
          </w14:textFill>
        </w:rPr>
      </w:pPr>
    </w:p>
    <w:p>
      <w:pPr>
        <w:pStyle w:val="6"/>
        <w:spacing w:line="360" w:lineRule="auto"/>
        <w:ind w:firstLine="480" w:firstLineChars="200"/>
        <w:rPr>
          <w:color w:val="000000" w:themeColor="text1"/>
          <w14:textFill>
            <w14:solidFill>
              <w14:schemeClr w14:val="tx1"/>
            </w14:solidFill>
          </w14:textFill>
        </w:rPr>
      </w:pPr>
    </w:p>
    <w:p>
      <w:pPr>
        <w:pStyle w:val="6"/>
        <w:spacing w:line="360" w:lineRule="auto"/>
        <w:ind w:firstLine="480" w:firstLineChars="200"/>
        <w:rPr>
          <w:color w:val="000000" w:themeColor="text1"/>
          <w14:textFill>
            <w14:solidFill>
              <w14:schemeClr w14:val="tx1"/>
            </w14:solidFill>
          </w14:textFill>
        </w:rPr>
      </w:pP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第七条 学校</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校标如下</w:t>
      </w:r>
      <w:r>
        <w:rPr>
          <w:color w:val="000000" w:themeColor="text1"/>
          <w14:textFill>
            <w14:solidFill>
              <w14:schemeClr w14:val="tx1"/>
            </w14:solidFill>
          </w14:textFill>
        </w:rPr>
        <w:t>：</w:t>
      </w:r>
    </w:p>
    <w:p>
      <w:pPr>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pict>
          <v:shape id="文本框 6" o:spid="_x0000_s1026" o:spt="202" type="#_x0000_t202" style="position:absolute;left:0pt;margin-left:-18pt;margin-top:1.25pt;height:157.3pt;width:482pt;z-index:251661312;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">
            <v:path/>
            <v:fill on="f" focussize="0,0"/>
            <v:stroke weight="2pt" color="#339966" linestyle="thinThin"/>
            <v:imagedata o:title=""/>
            <o:lock v:ext="edit"/>
            <v:textbox>
              <w:txbxContent>
                <w:p>
                  <w:pPr>
                    <w:ind w:left="3045" w:leftChars="1450" w:firstLine="457" w:firstLineChars="218"/>
                    <w:rPr>
                      <w:rFonts w:ascii="仿宋" w:hAnsi="仿宋" w:eastAsia="仿宋"/>
                      <w:b/>
                      <w:szCs w:val="21"/>
                    </w:rPr>
                  </w:pPr>
                  <w:r>
                    <w:rPr>
                      <w:rFonts w:hint="eastAsia" w:ascii="仿宋" w:hAnsi="仿宋" w:eastAsia="仿宋"/>
                      <w:szCs w:val="21"/>
                    </w:rPr>
                    <w:t>此标志主体以圆形为主，外部以双手环抱的抽象图形象征社会、家庭对教育的大力支持与爱护。中部以一棵茁壮挺拔的小树象征学生朝气蓬勃、健康成长。主体以实体圆形为中心，与实验小学汉语拼音首字母S大写字母、校歌的动感相结合，象征学校乐学、会学的学风。圆形与S图形的结合象征小学生团结、活泼、勤奋、向上的精神面貌。</w:t>
                  </w:r>
                </w:p>
                <w:p>
                  <w:pPr>
                    <w:ind w:left="3045" w:leftChars="1450" w:firstLine="457" w:firstLineChars="218"/>
                    <w:rPr>
                      <w:rFonts w:ascii="仿宋" w:hAnsi="仿宋" w:eastAsia="仿宋"/>
                      <w:sz w:val="36"/>
                      <w:szCs w:val="21"/>
                    </w:rPr>
                  </w:pPr>
                  <w:r>
                    <w:rPr>
                      <w:rFonts w:hint="eastAsia" w:ascii="仿宋" w:hAnsi="仿宋" w:eastAsia="仿宋"/>
                      <w:szCs w:val="21"/>
                    </w:rPr>
                    <w:t>标志的主色以绿色为主，体现一种顽强浓郁的生命活力，象征学校活泼向上的精神。S图形为浅灰色，从侧面体现了学校严谨、敬业、求实、创新的工作作风。</w:t>
                  </w:r>
                </w:p>
              </w:txbxContent>
            </v:textbox>
          </v:shape>
        </w:pict>
      </w:r>
      <w:r>
        <w:rPr>
          <w:rFonts w:asciiTheme="minorEastAsia" w:hAnsiTheme="minorEastAsia"/>
          <w:color w:val="000000" w:themeColor="text1"/>
          <w:sz w:val="24"/>
          <w:szCs w:val="24"/>
          <w14:textFill>
            <w14:solidFill>
              <w14:schemeClr w14:val="tx1"/>
            </w14:solidFill>
          </w14:textFill>
        </w:rPr>
        <w:drawing>
          <wp:anchor distT="0" distB="0" distL="114300" distR="114300" simplePos="0" relativeHeight="251662336" behindDoc="1" locked="0" layoutInCell="1" allowOverlap="1">
            <wp:simplePos x="0" y="0"/>
            <wp:positionH relativeFrom="column">
              <wp:posOffset>-173355</wp:posOffset>
            </wp:positionH>
            <wp:positionV relativeFrom="paragraph">
              <wp:posOffset>166370</wp:posOffset>
            </wp:positionV>
            <wp:extent cx="1977390" cy="1874520"/>
            <wp:effectExtent l="19050" t="0" r="3810" b="0"/>
            <wp:wrapNone/>
            <wp:docPr id="16" name="图片 1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true" noChangeArrowheads="true"/>
                    </pic:cNvPicPr>
                  </pic:nvPicPr>
                  <pic:blipFill>
                    <a:blip r:embed="rId8" cstate="print">
                      <a:extLst>
                        <a:ext uri="{28A0092B-C50C-407E-A947-70E740481C1C}">
                          <a14:useLocalDpi xmlns:a14="http://schemas.microsoft.com/office/drawing/2010/main" val="false"/>
                        </a:ext>
                      </a:extLst>
                    </a:blip>
                    <a:srcRect/>
                    <a:stretch>
                      <a:fillRect/>
                    </a:stretch>
                  </pic:blipFill>
                  <pic:spPr>
                    <a:xfrm>
                      <a:off x="0" y="0"/>
                      <a:ext cx="1977390" cy="1874520"/>
                    </a:xfrm>
                    <a:prstGeom prst="rect">
                      <a:avLst/>
                    </a:prstGeom>
                    <a:noFill/>
                    <a:ln>
                      <a:noFill/>
                    </a:ln>
                  </pic:spPr>
                </pic:pic>
              </a:graphicData>
            </a:graphic>
          </wp:anchor>
        </w:drawing>
      </w:r>
    </w:p>
    <w:p>
      <w:pPr>
        <w:rPr>
          <w:rFonts w:asciiTheme="minorEastAsia" w:hAnsiTheme="minorEastAsia"/>
          <w:color w:val="000000" w:themeColor="text1"/>
          <w:sz w:val="24"/>
          <w:szCs w:val="24"/>
          <w14:textFill>
            <w14:solidFill>
              <w14:schemeClr w14:val="tx1"/>
            </w14:solidFill>
          </w14:textFill>
        </w:rPr>
      </w:pPr>
    </w:p>
    <w:p>
      <w:pPr>
        <w:rPr>
          <w:rFonts w:asciiTheme="minorEastAsia" w:hAnsiTheme="minorEastAsia"/>
          <w:color w:val="000000" w:themeColor="text1"/>
          <w:sz w:val="24"/>
          <w:szCs w:val="24"/>
          <w14:textFill>
            <w14:solidFill>
              <w14:schemeClr w14:val="tx1"/>
            </w14:solidFill>
          </w14:textFill>
        </w:rPr>
      </w:pPr>
    </w:p>
    <w:p>
      <w:pPr>
        <w:rPr>
          <w:rFonts w:asciiTheme="minorEastAsia" w:hAnsiTheme="minorEastAsia"/>
          <w:color w:val="000000" w:themeColor="text1"/>
          <w:sz w:val="24"/>
          <w:szCs w:val="24"/>
          <w14:textFill>
            <w14:solidFill>
              <w14:schemeClr w14:val="tx1"/>
            </w14:solidFill>
          </w14:textFill>
        </w:rPr>
      </w:pPr>
    </w:p>
    <w:p>
      <w:pPr>
        <w:rPr>
          <w:rFonts w:asciiTheme="minorEastAsia" w:hAnsiTheme="minorEastAsia"/>
          <w:color w:val="000000" w:themeColor="text1"/>
          <w:sz w:val="24"/>
          <w:szCs w:val="24"/>
          <w14:textFill>
            <w14:solidFill>
              <w14:schemeClr w14:val="tx1"/>
            </w14:solidFill>
          </w14:textFill>
        </w:rPr>
      </w:pPr>
    </w:p>
    <w:p>
      <w:pPr>
        <w:rPr>
          <w:rFonts w:asciiTheme="minorEastAsia" w:hAnsiTheme="minorEastAsia"/>
          <w:color w:val="000000" w:themeColor="text1"/>
          <w:sz w:val="24"/>
          <w:szCs w:val="24"/>
          <w14:textFill>
            <w14:solidFill>
              <w14:schemeClr w14:val="tx1"/>
            </w14:solidFill>
          </w14:textFill>
        </w:rPr>
      </w:pPr>
    </w:p>
    <w:p>
      <w:pPr>
        <w:pStyle w:val="6"/>
        <w:ind w:firstLine="482"/>
        <w:rPr>
          <w:rFonts w:asciiTheme="minorEastAsia" w:hAnsiTheme="minorEastAsia" w:eastAsiaTheme="minorEastAsia"/>
          <w:color w:val="000000" w:themeColor="text1"/>
          <w14:textFill>
            <w14:solidFill>
              <w14:schemeClr w14:val="tx1"/>
            </w14:solidFill>
          </w14:textFill>
        </w:rPr>
      </w:pPr>
    </w:p>
    <w:p>
      <w:pPr>
        <w:pStyle w:val="6"/>
        <w:ind w:firstLine="482"/>
        <w:rPr>
          <w:rFonts w:asciiTheme="minorEastAsia" w:hAnsiTheme="minorEastAsia" w:eastAsiaTheme="minorEastAsia"/>
          <w:color w:val="000000" w:themeColor="text1"/>
          <w14:textFill>
            <w14:solidFill>
              <w14:schemeClr w14:val="tx1"/>
            </w14:solidFill>
          </w14:textFill>
        </w:rPr>
      </w:pPr>
    </w:p>
    <w:p>
      <w:pPr>
        <w:pStyle w:val="6"/>
        <w:ind w:firstLine="482"/>
        <w:rPr>
          <w:rFonts w:asciiTheme="minorEastAsia" w:hAnsiTheme="minorEastAsia" w:eastAsiaTheme="minorEastAsia"/>
          <w:color w:val="000000" w:themeColor="text1"/>
          <w14:textFill>
            <w14:solidFill>
              <w14:schemeClr w14:val="tx1"/>
            </w14:solidFill>
          </w14:textFill>
        </w:rPr>
      </w:pP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第八条 学校</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校歌为《快乐的风》</w:t>
      </w:r>
    </w:p>
    <w:p>
      <w:pPr>
        <w:pStyle w:val="6"/>
        <w:numPr>
          <w:ilvl w:val="0"/>
          <w:numId w:val="1"/>
        </w:numPr>
        <w:spacing w:line="360" w:lineRule="auto"/>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治理结构</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第九条 依照学校规模和上级组织规定，学校设校长1名，全面负责学校教育教学和行政管理工作，接受党组织的监督。设副校长2-3名，协助校长做好德育、教学等管理工作。</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第十条 校长依法履行下列主要职责：</w:t>
      </w:r>
    </w:p>
    <w:p>
      <w:pPr>
        <w:spacing w:line="500" w:lineRule="exact"/>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（一）制定学校章程、发展规划、规章制度、工作计划和改革方案，并负责组织实施和检查；</w:t>
      </w:r>
    </w:p>
    <w:p>
      <w:pPr>
        <w:spacing w:line="500" w:lineRule="exact"/>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（二）贯彻落实上级教育行政部门的决定和指示；</w:t>
      </w:r>
    </w:p>
    <w:p>
      <w:pPr>
        <w:spacing w:line="500" w:lineRule="exact"/>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（三）对学校各项工作统筹安排，主持校务会议审议重大事项并做出决策；</w:t>
      </w:r>
    </w:p>
    <w:p>
      <w:pPr>
        <w:spacing w:line="500" w:lineRule="exact"/>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（四）将</w:t>
      </w:r>
      <w:r>
        <w:rPr>
          <w:rFonts w:hint="eastAsia" w:asciiTheme="majorEastAsia" w:hAnsiTheme="majorEastAsia" w:eastAsiaTheme="majorEastAsia"/>
          <w:color w:val="000000" w:themeColor="text1"/>
          <w:sz w:val="24"/>
          <w:szCs w:val="24"/>
          <w14:textFill>
            <w14:solidFill>
              <w14:schemeClr w14:val="tx1"/>
            </w14:solidFill>
          </w14:textFill>
        </w:rPr>
        <w:t>立德树人</w:t>
      </w:r>
      <w:r>
        <w:rPr>
          <w:rFonts w:hint="eastAsia" w:asciiTheme="majorEastAsia" w:hAnsiTheme="majorEastAsia" w:eastAsiaTheme="majorEastAsia"/>
          <w:color w:val="000000" w:themeColor="text1"/>
          <w:sz w:val="24"/>
          <w:szCs w:val="24"/>
          <w14:textFill>
            <w14:solidFill>
              <w14:schemeClr w14:val="tx1"/>
            </w14:solidFill>
          </w14:textFill>
        </w:rPr>
        <w:t>工作放在首位，发挥学校教育的主导作用；</w:t>
      </w:r>
    </w:p>
    <w:p>
      <w:pPr>
        <w:spacing w:line="500" w:lineRule="exact"/>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（五）以教学为中心，加强学校教学管理，建立稳定的教学秩序，推进素质教育和课程改革；</w:t>
      </w:r>
    </w:p>
    <w:p>
      <w:pPr>
        <w:spacing w:line="500" w:lineRule="exact"/>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（六）注重教师队伍建设，维护其合法权益；</w:t>
      </w:r>
    </w:p>
    <w:p>
      <w:pPr>
        <w:spacing w:line="500" w:lineRule="exact"/>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（七）领导和组织总务工作，努力改善办学条件；</w:t>
      </w:r>
    </w:p>
    <w:p>
      <w:pPr>
        <w:spacing w:line="500" w:lineRule="exact"/>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（八）负责学校安全，维护校园稳定；</w:t>
      </w:r>
    </w:p>
    <w:p>
      <w:pPr>
        <w:spacing w:line="500" w:lineRule="exact"/>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（九）协调好学校与社会各方面的关系，创设良好育人环境；</w:t>
      </w:r>
    </w:p>
    <w:p>
      <w:pPr>
        <w:spacing w:line="500" w:lineRule="exact"/>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（十）积极开展国内国际间的交流，接待国内外友好来访。</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第十一</w:t>
      </w:r>
      <w:r>
        <w:rPr>
          <w:color w:val="000000" w:themeColor="text1"/>
          <w14:textFill>
            <w14:solidFill>
              <w14:schemeClr w14:val="tx1"/>
            </w14:solidFill>
          </w14:textFill>
        </w:rPr>
        <w:t>条</w:t>
      </w:r>
      <w:r>
        <w:rPr>
          <w:rFonts w:hint="eastAsia"/>
          <w:color w:val="000000" w:themeColor="text1"/>
          <w14:textFill>
            <w14:solidFill>
              <w14:schemeClr w14:val="tx1"/>
            </w14:solidFill>
          </w14:textFill>
        </w:rPr>
        <w:t xml:space="preserve"> 学校设中层领导干部7-10人，包括校长助理、德育主任、教学主任、办公室主任、科研主任、少先队大队辅导员等，均由校长提名，分管学校各项具体工作，并按照管理权限报备。</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第十二条 学校各年级设年级组长，各学科设教研组长，负责年级学生管理及学科教研工作。</w:t>
      </w:r>
    </w:p>
    <w:p>
      <w:pPr>
        <w:spacing w:line="500" w:lineRule="exact"/>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第十三条 学校党支部按照中国共产党章程及相关法律法规，发挥政治核心</w:t>
      </w:r>
      <w:r>
        <w:rPr>
          <w:rFonts w:hint="eastAsia" w:asciiTheme="majorEastAsia" w:hAnsiTheme="majorEastAsia" w:eastAsiaTheme="majorEastAsia"/>
          <w:color w:val="000000" w:themeColor="text1"/>
          <w:sz w:val="24"/>
          <w:szCs w:val="24"/>
          <w14:textFill>
            <w14:solidFill>
              <w14:schemeClr w14:val="tx1"/>
            </w14:solidFill>
          </w14:textFill>
        </w:rPr>
        <w:t>和战斗堡垒</w:t>
      </w:r>
      <w:r>
        <w:rPr>
          <w:rFonts w:hint="eastAsia" w:asciiTheme="majorEastAsia" w:hAnsiTheme="majorEastAsia" w:eastAsiaTheme="majorEastAsia"/>
          <w:color w:val="000000" w:themeColor="text1"/>
          <w:sz w:val="24"/>
          <w:szCs w:val="24"/>
          <w14:textFill>
            <w14:solidFill>
              <w14:schemeClr w14:val="tx1"/>
            </w14:solidFill>
          </w14:textFill>
        </w:rPr>
        <w:t>作用，全面负责学校党的思想、组织、作风、廉洁和制度建设，把握学校发展方向，参与决定重大问题并监督实施，支持和保证校长依法行使职权，领导学校德育和思想政治工作，培育和践行社会主义核心价值观，维护各方合法权益，推动学校健康发展。</w:t>
      </w:r>
    </w:p>
    <w:p>
      <w:pPr>
        <w:spacing w:line="500" w:lineRule="exact"/>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主要职责：</w:t>
      </w:r>
    </w:p>
    <w:p>
      <w:pPr>
        <w:spacing w:line="500" w:lineRule="exact"/>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（一）全面贯彻执行党的理论和路线方针政策，贯彻执行党的教育方针，引导监督学校遵守国家法律法规，推进依法治校，促进规范管理，确保正确办学方向。</w:t>
      </w:r>
    </w:p>
    <w:p>
      <w:pPr>
        <w:spacing w:line="500" w:lineRule="exact"/>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（二）参与讨论决定学校发展规划、重要改革、财务预决算和教学科研、招生录取、基本建设等方面的重大事项，以及涉及师生员工切身利益的重要问题，保障监督其实施，推动学校各项任务落实。</w:t>
      </w:r>
    </w:p>
    <w:p>
      <w:pPr>
        <w:spacing w:line="500" w:lineRule="exact"/>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（三）坚持党管干部原则，在选人用人中发挥主导作用，负责学校内设机构负责人的教育培养和选拔任用，协助上级党组织做好学校领导人员的教育管理监督等工作。</w:t>
      </w:r>
    </w:p>
    <w:p>
      <w:pPr>
        <w:spacing w:line="500" w:lineRule="exact"/>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（四）坚持党管人才原则，参与讨论决定学校人才工作政策措施，会同有关方面做好各类人才培养、引进、使用、管理、服务和奖惩工作，对教职工聘用考评、职称评审等提出意见。</w:t>
      </w:r>
    </w:p>
    <w:p>
      <w:pPr>
        <w:spacing w:line="500" w:lineRule="exact"/>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（五）坚持立德树人、德育为先，做好思想政治工作和意识形态工作，开展社会主义核心价值观教育，加强师德建设，加强学校文化和精神文明建设，推动形成良好校风、教风、学风。</w:t>
      </w:r>
    </w:p>
    <w:p>
      <w:pPr>
        <w:spacing w:line="500" w:lineRule="exact"/>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（六）加强党组织自身建设，完善学校党组织设置和工作机制，创建学习型、服务型、创新型党组织，加强和规范党内政治生活，扩大党内基层民主，强化党内监督，做好发展党员和党员教育管理服务工作。</w:t>
      </w:r>
    </w:p>
    <w:p>
      <w:pPr>
        <w:spacing w:line="500" w:lineRule="exact"/>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（七）领导学校党的纪律检查工作，落实党风廉政建设责任制。</w:t>
      </w:r>
    </w:p>
    <w:p>
      <w:pPr>
        <w:spacing w:line="500" w:lineRule="exact"/>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（八）领导工会、共青团、少先队等群团组织和教职工代表大会，做好统一战线工作。</w:t>
      </w:r>
    </w:p>
    <w:p>
      <w:pPr>
        <w:spacing w:line="500" w:lineRule="exact"/>
        <w:ind w:firstLine="480" w:firstLineChars="200"/>
        <w:rPr>
          <w:rFonts w:asciiTheme="majorEastAsia" w:hAnsiTheme="majorEastAsia" w:eastAsiaTheme="majorEastAsia"/>
          <w:color w:val="000000" w:themeColor="text1"/>
          <w:sz w:val="24"/>
          <w:szCs w:val="24"/>
          <w14:textFill>
            <w14:solidFill>
              <w14:schemeClr w14:val="tx1"/>
            </w14:solidFill>
          </w14:textFill>
        </w:rPr>
      </w:pPr>
    </w:p>
    <w:p>
      <w:pPr>
        <w:spacing w:line="500" w:lineRule="exact"/>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第十四条 坚持学校重大问题集体讨论的原则，重大问题要经过</w:t>
      </w:r>
      <w:r>
        <w:rPr>
          <w:rFonts w:hint="eastAsia" w:asciiTheme="majorEastAsia" w:hAnsiTheme="majorEastAsia" w:eastAsiaTheme="majorEastAsia"/>
          <w:color w:val="000000" w:themeColor="text1"/>
          <w:sz w:val="24"/>
          <w:szCs w:val="24"/>
          <w14:textFill>
            <w14:solidFill>
              <w14:schemeClr w14:val="tx1"/>
            </w14:solidFill>
          </w14:textFill>
        </w:rPr>
        <w:t>党政联席</w:t>
      </w:r>
      <w:r>
        <w:rPr>
          <w:rFonts w:hint="eastAsia" w:asciiTheme="majorEastAsia" w:hAnsiTheme="majorEastAsia" w:eastAsiaTheme="majorEastAsia"/>
          <w:color w:val="000000" w:themeColor="text1"/>
          <w:sz w:val="24"/>
          <w:szCs w:val="24"/>
          <w14:textFill>
            <w14:solidFill>
              <w14:schemeClr w14:val="tx1"/>
            </w14:solidFill>
          </w14:textFill>
        </w:rPr>
        <w:t>会议讨论后作出决策。</w:t>
      </w:r>
      <w:r>
        <w:rPr>
          <w:rFonts w:hint="eastAsia" w:asciiTheme="majorEastAsia" w:hAnsiTheme="majorEastAsia" w:eastAsiaTheme="majorEastAsia"/>
          <w:color w:val="000000" w:themeColor="text1"/>
          <w:sz w:val="24"/>
          <w:szCs w:val="24"/>
          <w14:textFill>
            <w14:solidFill>
              <w14:schemeClr w14:val="tx1"/>
            </w14:solidFill>
          </w14:textFill>
        </w:rPr>
        <w:t>党政联席</w:t>
      </w:r>
      <w:r>
        <w:rPr>
          <w:rFonts w:hint="eastAsia" w:asciiTheme="majorEastAsia" w:hAnsiTheme="majorEastAsia" w:eastAsiaTheme="majorEastAsia"/>
          <w:color w:val="000000" w:themeColor="text1"/>
          <w:sz w:val="24"/>
          <w:szCs w:val="24"/>
          <w14:textFill>
            <w14:solidFill>
              <w14:schemeClr w14:val="tx1"/>
            </w14:solidFill>
          </w14:textFill>
        </w:rPr>
        <w:t>会议成员为</w:t>
      </w:r>
      <w:r>
        <w:rPr>
          <w:rFonts w:hint="eastAsia" w:asciiTheme="majorEastAsia" w:hAnsiTheme="majorEastAsia" w:eastAsiaTheme="majorEastAsia"/>
          <w:color w:val="000000" w:themeColor="text1"/>
          <w:sz w:val="24"/>
          <w:szCs w:val="24"/>
          <w14:textFill>
            <w14:solidFill>
              <w14:schemeClr w14:val="tx1"/>
            </w14:solidFill>
          </w14:textFill>
        </w:rPr>
        <w:t>党总支书记</w:t>
      </w:r>
      <w:r>
        <w:rPr>
          <w:rFonts w:hint="eastAsia" w:asciiTheme="majorEastAsia" w:hAnsiTheme="majorEastAsia" w:eastAsiaTheme="majorEastAsia"/>
          <w:color w:val="000000" w:themeColor="text1"/>
          <w:sz w:val="24"/>
          <w:szCs w:val="24"/>
          <w14:textFill>
            <w14:solidFill>
              <w14:schemeClr w14:val="tx1"/>
            </w14:solidFill>
          </w14:textFill>
        </w:rPr>
        <w:t>、校长、副校长、工会主席和党支部纪检委员等。</w:t>
      </w:r>
      <w:r>
        <w:rPr>
          <w:rFonts w:hint="eastAsia" w:asciiTheme="majorEastAsia" w:hAnsiTheme="majorEastAsia" w:eastAsiaTheme="majorEastAsia"/>
          <w:color w:val="000000" w:themeColor="text1"/>
          <w:sz w:val="24"/>
          <w:szCs w:val="24"/>
          <w14:textFill>
            <w14:solidFill>
              <w14:schemeClr w14:val="tx1"/>
            </w14:solidFill>
          </w14:textFill>
        </w:rPr>
        <w:t>党政联席</w:t>
      </w:r>
      <w:r>
        <w:rPr>
          <w:rFonts w:hint="eastAsia" w:asciiTheme="majorEastAsia" w:hAnsiTheme="majorEastAsia" w:eastAsiaTheme="majorEastAsia"/>
          <w:color w:val="000000" w:themeColor="text1"/>
          <w:sz w:val="24"/>
          <w:szCs w:val="24"/>
          <w14:textFill>
            <w14:solidFill>
              <w14:schemeClr w14:val="tx1"/>
            </w14:solidFill>
          </w14:textFill>
        </w:rPr>
        <w:t>会议由校长主持，按照集体领导、民主集中、个别酝酿、会议决定的原则议事决策，讨论学校发展改革、规章制度、基础建设、招生、人事、财政等重大问题。</w:t>
      </w:r>
    </w:p>
    <w:p>
      <w:pPr>
        <w:spacing w:line="500" w:lineRule="exact"/>
        <w:ind w:firstLine="480" w:firstLineChars="200"/>
        <w:rPr>
          <w:rFonts w:asciiTheme="majorEastAsia" w:hAnsiTheme="majorEastAsia" w:eastAsiaTheme="majorEastAsia"/>
          <w:color w:val="000000" w:themeColor="text1"/>
          <w:sz w:val="24"/>
          <w:szCs w:val="24"/>
          <w14:textFill>
            <w14:solidFill>
              <w14:schemeClr w14:val="tx1"/>
            </w14:solidFill>
          </w14:textFill>
        </w:rPr>
      </w:pPr>
    </w:p>
    <w:p>
      <w:pPr>
        <w:spacing w:line="360" w:lineRule="auto"/>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第十五条 学校设立工会组织，隶属北京市教育工会北京师范大学委员会，是教职工自愿结合的群众组织，是学校</w:t>
      </w:r>
      <w:r>
        <w:rPr>
          <w:rFonts w:hint="eastAsia" w:asciiTheme="majorEastAsia" w:hAnsiTheme="majorEastAsia" w:eastAsiaTheme="majorEastAsia"/>
          <w:color w:val="000000" w:themeColor="text1"/>
          <w:sz w:val="24"/>
          <w:szCs w:val="24"/>
          <w14:textFill>
            <w14:solidFill>
              <w14:schemeClr w14:val="tx1"/>
            </w14:solidFill>
          </w14:textFill>
        </w:rPr>
        <w:t>党总支</w:t>
      </w:r>
      <w:r>
        <w:rPr>
          <w:rFonts w:hint="eastAsia" w:asciiTheme="majorEastAsia" w:hAnsiTheme="majorEastAsia" w:eastAsiaTheme="majorEastAsia"/>
          <w:color w:val="000000" w:themeColor="text1"/>
          <w:sz w:val="24"/>
          <w:szCs w:val="24"/>
          <w14:textFill>
            <w14:solidFill>
              <w14:schemeClr w14:val="tx1"/>
            </w14:solidFill>
          </w14:textFill>
        </w:rPr>
        <w:t>联系教职工的桥梁和纽带，是学校发展建设的重要支柱，是广大教职工合法利益的代表。实验小学工会吸纳会员入会，民主选举产生教职工代表、工会主席、女工委员、宣传委员等岗位，三至五年</w:t>
      </w:r>
      <w:r>
        <w:rPr>
          <w:rFonts w:hint="eastAsia" w:asciiTheme="majorEastAsia" w:hAnsiTheme="majorEastAsia" w:eastAsiaTheme="majorEastAsia"/>
          <w:color w:val="000000" w:themeColor="text1"/>
          <w:sz w:val="24"/>
          <w:szCs w:val="24"/>
          <w14:textFill>
            <w14:solidFill>
              <w14:schemeClr w14:val="tx1"/>
            </w14:solidFill>
          </w14:textFill>
        </w:rPr>
        <w:t>换</w:t>
      </w:r>
      <w:r>
        <w:rPr>
          <w:rFonts w:hint="eastAsia" w:asciiTheme="majorEastAsia" w:hAnsiTheme="majorEastAsia" w:eastAsiaTheme="majorEastAsia"/>
          <w:color w:val="000000" w:themeColor="text1"/>
          <w:sz w:val="24"/>
          <w:szCs w:val="24"/>
          <w14:textFill>
            <w14:solidFill>
              <w14:schemeClr w14:val="tx1"/>
            </w14:solidFill>
          </w14:textFill>
        </w:rPr>
        <w:t>届。</w:t>
      </w:r>
    </w:p>
    <w:p>
      <w:pPr>
        <w:spacing w:line="360" w:lineRule="auto"/>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实验小学工会遵循《中华人民共和国工会法》，依照《中国工会章程》，深入贯彻落实中央群团工作会议精神，努力增强群团工作的政治性、先进性、群众性，在</w:t>
      </w:r>
      <w:r>
        <w:rPr>
          <w:rFonts w:hint="eastAsia" w:asciiTheme="majorEastAsia" w:hAnsiTheme="majorEastAsia" w:eastAsiaTheme="majorEastAsia"/>
          <w:color w:val="000000" w:themeColor="text1"/>
          <w:sz w:val="24"/>
          <w:szCs w:val="24"/>
          <w14:textFill>
            <w14:solidFill>
              <w14:schemeClr w14:val="tx1"/>
            </w14:solidFill>
          </w14:textFill>
        </w:rPr>
        <w:t>党总支</w:t>
      </w:r>
      <w:r>
        <w:rPr>
          <w:rFonts w:hint="eastAsia" w:asciiTheme="majorEastAsia" w:hAnsiTheme="majorEastAsia" w:eastAsiaTheme="majorEastAsia"/>
          <w:color w:val="000000" w:themeColor="text1"/>
          <w:sz w:val="24"/>
          <w:szCs w:val="24"/>
          <w14:textFill>
            <w14:solidFill>
              <w14:schemeClr w14:val="tx1"/>
            </w14:solidFill>
          </w14:textFill>
        </w:rPr>
        <w:t>的领导下开展工作，依法行使权利，履行参与、维护、建设、教育职能。</w:t>
      </w:r>
    </w:p>
    <w:p>
      <w:pPr>
        <w:spacing w:line="360" w:lineRule="auto"/>
        <w:rPr>
          <w:rFonts w:asciiTheme="majorEastAsia" w:hAnsiTheme="majorEastAsia" w:eastAsiaTheme="majorEastAsia"/>
          <w:color w:val="000000" w:themeColor="text1"/>
          <w:sz w:val="24"/>
          <w:szCs w:val="24"/>
          <w14:textFill>
            <w14:solidFill>
              <w14:schemeClr w14:val="tx1"/>
            </w14:solidFill>
          </w14:textFill>
        </w:rPr>
      </w:pPr>
    </w:p>
    <w:p>
      <w:pPr>
        <w:spacing w:line="360" w:lineRule="auto"/>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第十六条  学校工会职能</w:t>
      </w:r>
    </w:p>
    <w:p>
      <w:pPr>
        <w:spacing w:line="360" w:lineRule="auto"/>
        <w:ind w:firstLine="240" w:firstLineChars="1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（一）贯彻落实学校和上级工会的决策和工作要求，围绕学校的总体发展目标及中心工作开展工作；</w:t>
      </w:r>
    </w:p>
    <w:p>
      <w:pPr>
        <w:spacing w:line="360" w:lineRule="auto"/>
        <w:ind w:firstLine="240" w:firstLineChars="1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（二）根据有关法规，筹备召开学校教职工代表大会，组织贯彻执行大会的决议，行使教代会工作机构职能；</w:t>
      </w:r>
    </w:p>
    <w:p>
      <w:pPr>
        <w:spacing w:line="360" w:lineRule="auto"/>
        <w:ind w:firstLine="240" w:firstLineChars="100"/>
        <w:jc w:val="lef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（三）</w:t>
      </w:r>
      <w:r>
        <w:rPr>
          <w:rFonts w:cs="Arial" w:asciiTheme="majorEastAsia" w:hAnsiTheme="majorEastAsia" w:eastAsiaTheme="majorEastAsia"/>
          <w:color w:val="000000" w:themeColor="text1"/>
          <w:sz w:val="24"/>
          <w:szCs w:val="24"/>
          <w:shd w:val="clear" w:color="auto" w:fill="FFFFFF"/>
          <w14:textFill>
            <w14:solidFill>
              <w14:schemeClr w14:val="tx1"/>
            </w14:solidFill>
          </w14:textFill>
        </w:rPr>
        <w:t>维护</w:t>
      </w:r>
      <w:r>
        <w:rPr>
          <w:rFonts w:hint="eastAsia" w:cs="Arial" w:asciiTheme="majorEastAsia" w:hAnsiTheme="majorEastAsia" w:eastAsiaTheme="majorEastAsia"/>
          <w:color w:val="000000" w:themeColor="text1"/>
          <w:sz w:val="24"/>
          <w:szCs w:val="24"/>
          <w:shd w:val="clear" w:color="auto" w:fill="FFFFFF"/>
          <w14:textFill>
            <w14:solidFill>
              <w14:schemeClr w14:val="tx1"/>
            </w14:solidFill>
          </w14:textFill>
        </w:rPr>
        <w:t>教</w:t>
      </w:r>
      <w:r>
        <w:rPr>
          <w:rFonts w:cs="Arial" w:asciiTheme="majorEastAsia" w:hAnsiTheme="majorEastAsia" w:eastAsiaTheme="majorEastAsia"/>
          <w:color w:val="000000" w:themeColor="text1"/>
          <w:sz w:val="24"/>
          <w:szCs w:val="24"/>
          <w:shd w:val="clear" w:color="auto" w:fill="FFFFFF"/>
          <w14:textFill>
            <w14:solidFill>
              <w14:schemeClr w14:val="tx1"/>
            </w14:solidFill>
          </w14:textFill>
        </w:rPr>
        <w:t>职工合法权益</w:t>
      </w:r>
      <w:r>
        <w:rPr>
          <w:rFonts w:hint="eastAsia" w:cs="Arial" w:asciiTheme="majorEastAsia" w:hAnsiTheme="majorEastAsia" w:eastAsiaTheme="majorEastAsia"/>
          <w:color w:val="000000" w:themeColor="text1"/>
          <w:sz w:val="24"/>
          <w:szCs w:val="24"/>
          <w:shd w:val="clear" w:color="auto" w:fill="FFFFFF"/>
          <w14:textFill>
            <w14:solidFill>
              <w14:schemeClr w14:val="tx1"/>
            </w14:solidFill>
          </w14:textFill>
        </w:rPr>
        <w:t>，</w:t>
      </w:r>
      <w:r>
        <w:rPr>
          <w:rFonts w:cs="Arial" w:asciiTheme="majorEastAsia" w:hAnsiTheme="majorEastAsia" w:eastAsiaTheme="majorEastAsia"/>
          <w:color w:val="000000" w:themeColor="text1"/>
          <w:sz w:val="24"/>
          <w:szCs w:val="24"/>
          <w:shd w:val="clear" w:color="auto" w:fill="FFFFFF"/>
          <w14:textFill>
            <w14:solidFill>
              <w14:schemeClr w14:val="tx1"/>
            </w14:solidFill>
          </w14:textFill>
        </w:rPr>
        <w:t>坚持以</w:t>
      </w:r>
      <w:r>
        <w:rPr>
          <w:rFonts w:hint="eastAsia" w:cs="Arial" w:asciiTheme="majorEastAsia" w:hAnsiTheme="majorEastAsia" w:eastAsiaTheme="majorEastAsia"/>
          <w:color w:val="000000" w:themeColor="text1"/>
          <w:sz w:val="24"/>
          <w:szCs w:val="24"/>
          <w:shd w:val="clear" w:color="auto" w:fill="FFFFFF"/>
          <w14:textFill>
            <w14:solidFill>
              <w14:schemeClr w14:val="tx1"/>
            </w14:solidFill>
          </w14:textFill>
        </w:rPr>
        <w:t>教</w:t>
      </w:r>
      <w:r>
        <w:rPr>
          <w:rFonts w:cs="Arial" w:asciiTheme="majorEastAsia" w:hAnsiTheme="majorEastAsia" w:eastAsiaTheme="majorEastAsia"/>
          <w:color w:val="000000" w:themeColor="text1"/>
          <w:sz w:val="24"/>
          <w:szCs w:val="24"/>
          <w:shd w:val="clear" w:color="auto" w:fill="FFFFFF"/>
          <w14:textFill>
            <w14:solidFill>
              <w14:schemeClr w14:val="tx1"/>
            </w14:solidFill>
          </w14:textFill>
        </w:rPr>
        <w:t>职工为本，促进完善社会主义劳动法律，维护</w:t>
      </w:r>
      <w:r>
        <w:rPr>
          <w:rFonts w:hint="eastAsia" w:cs="Arial" w:asciiTheme="majorEastAsia" w:hAnsiTheme="majorEastAsia" w:eastAsiaTheme="majorEastAsia"/>
          <w:color w:val="000000" w:themeColor="text1"/>
          <w:sz w:val="24"/>
          <w:szCs w:val="24"/>
          <w:shd w:val="clear" w:color="auto" w:fill="FFFFFF"/>
          <w14:textFill>
            <w14:solidFill>
              <w14:schemeClr w14:val="tx1"/>
            </w14:solidFill>
          </w14:textFill>
        </w:rPr>
        <w:t>教</w:t>
      </w:r>
      <w:r>
        <w:rPr>
          <w:rFonts w:cs="Arial" w:asciiTheme="majorEastAsia" w:hAnsiTheme="majorEastAsia" w:eastAsiaTheme="majorEastAsia"/>
          <w:color w:val="000000" w:themeColor="text1"/>
          <w:sz w:val="24"/>
          <w:szCs w:val="24"/>
          <w:shd w:val="clear" w:color="auto" w:fill="FFFFFF"/>
          <w14:textFill>
            <w14:solidFill>
              <w14:schemeClr w14:val="tx1"/>
            </w14:solidFill>
          </w14:textFill>
        </w:rPr>
        <w:t>职工的经济、政治、文化和社会权利，参与协调劳动关系和调解劳动争议，</w:t>
      </w:r>
      <w:r>
        <w:rPr>
          <w:rFonts w:hint="eastAsia" w:asciiTheme="majorEastAsia" w:hAnsiTheme="majorEastAsia" w:eastAsiaTheme="majorEastAsia"/>
          <w:color w:val="000000" w:themeColor="text1"/>
          <w:sz w:val="24"/>
          <w:szCs w:val="24"/>
          <w14:textFill>
            <w14:solidFill>
              <w14:schemeClr w14:val="tx1"/>
            </w14:solidFill>
          </w14:textFill>
        </w:rPr>
        <w:t>按相关流程受理教师校内申诉，</w:t>
      </w:r>
      <w:r>
        <w:rPr>
          <w:rFonts w:cs="Arial" w:asciiTheme="majorEastAsia" w:hAnsiTheme="majorEastAsia" w:eastAsiaTheme="majorEastAsia"/>
          <w:color w:val="000000" w:themeColor="text1"/>
          <w:sz w:val="24"/>
          <w:szCs w:val="24"/>
          <w:shd w:val="clear" w:color="auto" w:fill="FFFFFF"/>
          <w14:textFill>
            <w14:solidFill>
              <w14:schemeClr w14:val="tx1"/>
            </w14:solidFill>
          </w14:textFill>
        </w:rPr>
        <w:t>协商解决涉及职工切身利益问题</w:t>
      </w:r>
      <w:r>
        <w:rPr>
          <w:rFonts w:hint="eastAsia" w:cs="Arial" w:asciiTheme="majorEastAsia" w:hAnsiTheme="majorEastAsia" w:eastAsiaTheme="majorEastAsia"/>
          <w:color w:val="000000" w:themeColor="text1"/>
          <w:sz w:val="24"/>
          <w:szCs w:val="24"/>
          <w:shd w:val="clear" w:color="auto" w:fill="FFFFFF"/>
          <w14:textFill>
            <w14:solidFill>
              <w14:schemeClr w14:val="tx1"/>
            </w14:solidFill>
          </w14:textFill>
        </w:rPr>
        <w:t>，</w:t>
      </w:r>
      <w:r>
        <w:rPr>
          <w:rFonts w:cs="Arial" w:asciiTheme="majorEastAsia" w:hAnsiTheme="majorEastAsia" w:eastAsiaTheme="majorEastAsia"/>
          <w:color w:val="000000" w:themeColor="text1"/>
          <w:sz w:val="24"/>
          <w:szCs w:val="24"/>
          <w:shd w:val="clear" w:color="auto" w:fill="FFFFFF"/>
          <w14:textFill>
            <w14:solidFill>
              <w14:schemeClr w14:val="tx1"/>
            </w14:solidFill>
          </w14:textFill>
        </w:rPr>
        <w:t>努力构建和谐劳动关系</w:t>
      </w:r>
      <w:r>
        <w:rPr>
          <w:rFonts w:hint="eastAsia" w:cs="Arial" w:asciiTheme="majorEastAsia" w:hAnsiTheme="majorEastAsia" w:eastAsiaTheme="majorEastAsia"/>
          <w:color w:val="000000" w:themeColor="text1"/>
          <w:sz w:val="24"/>
          <w:szCs w:val="24"/>
          <w:shd w:val="clear" w:color="auto" w:fill="FFFFFF"/>
          <w14:textFill>
            <w14:solidFill>
              <w14:schemeClr w14:val="tx1"/>
            </w14:solidFill>
          </w14:textFill>
        </w:rPr>
        <w:t>；</w:t>
      </w:r>
    </w:p>
    <w:p>
      <w:pPr>
        <w:spacing w:line="360" w:lineRule="auto"/>
        <w:ind w:firstLine="240" w:firstLineChars="1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（四）围绕学校中心工作，组织教职工开展青年教师教学基本功比赛、管理干部技能竞赛等活动，提高教师教学能力，提升管理干部业务水平；</w:t>
      </w:r>
    </w:p>
    <w:p>
      <w:pPr>
        <w:spacing w:line="360" w:lineRule="auto"/>
        <w:ind w:firstLine="240" w:firstLineChars="1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（五）做好各级先进工作者、劳动模范、师德标兵、优秀教师的评选、表彰、宣传等工作；</w:t>
      </w:r>
    </w:p>
    <w:p>
      <w:pPr>
        <w:spacing w:line="360" w:lineRule="auto"/>
        <w:ind w:firstLine="240" w:firstLineChars="1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（六）加强各级工会组织的建设，健全工会工作机构，规范工会工作规程；</w:t>
      </w:r>
    </w:p>
    <w:p>
      <w:pPr>
        <w:spacing w:line="360" w:lineRule="auto"/>
        <w:ind w:firstLine="240" w:firstLineChars="1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（七）加强校园文化建设，组织开展有益于教职工身心健康的文化、艺术、体育等社团活动；</w:t>
      </w:r>
    </w:p>
    <w:p>
      <w:pPr>
        <w:spacing w:line="360" w:lineRule="auto"/>
        <w:ind w:firstLine="240" w:firstLineChars="1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（八）按照国家财经法规和上级工会关于财务工作的规章制度，收好、管好、用好工会经费及工会财产；</w:t>
      </w:r>
    </w:p>
    <w:p>
      <w:pPr>
        <w:spacing w:line="360" w:lineRule="auto"/>
        <w:ind w:firstLine="240" w:firstLineChars="1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（九）关心教职工切身利益，重视和维护女教职工利益，</w:t>
      </w:r>
      <w:r>
        <w:rPr>
          <w:rFonts w:hint="eastAsia" w:ascii="宋体" w:hAnsi="宋体" w:eastAsia="宋体"/>
          <w:color w:val="000000" w:themeColor="text1"/>
          <w:sz w:val="24"/>
          <w:szCs w:val="24"/>
          <w14:textFill>
            <w14:solidFill>
              <w14:schemeClr w14:val="tx1"/>
            </w14:solidFill>
          </w14:textFill>
        </w:rPr>
        <w:t>协助会员参加在职教工重大疾病保障活动和</w:t>
      </w:r>
      <w:r>
        <w:rPr>
          <w:rFonts w:hint="eastAsia" w:ascii="宋体" w:hAnsi="宋体" w:eastAsia="宋体" w:cs="仿宋"/>
          <w:color w:val="000000" w:themeColor="text1"/>
          <w:sz w:val="24"/>
          <w:szCs w:val="24"/>
          <w14:textFill>
            <w14:solidFill>
              <w14:schemeClr w14:val="tx1"/>
            </w14:solidFill>
          </w14:textFill>
        </w:rPr>
        <w:t>在职女教工特殊疾病互助保障活动</w:t>
      </w:r>
      <w:r>
        <w:rPr>
          <w:rFonts w:hint="eastAsia" w:ascii="宋体" w:hAnsi="宋体" w:eastAsia="宋体"/>
          <w:color w:val="000000" w:themeColor="text1"/>
          <w:sz w:val="24"/>
          <w:szCs w:val="24"/>
          <w14:textFill>
            <w14:solidFill>
              <w14:schemeClr w14:val="tx1"/>
            </w14:solidFill>
          </w14:textFill>
        </w:rPr>
        <w:t>，</w:t>
      </w:r>
      <w:r>
        <w:rPr>
          <w:rFonts w:hint="eastAsia" w:asciiTheme="majorEastAsia" w:hAnsiTheme="majorEastAsia" w:eastAsiaTheme="majorEastAsia"/>
          <w:color w:val="000000" w:themeColor="text1"/>
          <w:sz w:val="24"/>
          <w:szCs w:val="24"/>
          <w14:textFill>
            <w14:solidFill>
              <w14:schemeClr w14:val="tx1"/>
            </w14:solidFill>
          </w14:textFill>
        </w:rPr>
        <w:t>依照《</w:t>
      </w:r>
      <w:r>
        <w:rPr>
          <w:rFonts w:asciiTheme="majorEastAsia" w:hAnsiTheme="majorEastAsia" w:eastAsiaTheme="majorEastAsia"/>
          <w:color w:val="000000" w:themeColor="text1"/>
          <w:sz w:val="24"/>
          <w:szCs w:val="24"/>
          <w14:textFill>
            <w14:solidFill>
              <w14:schemeClr w14:val="tx1"/>
            </w14:solidFill>
          </w14:textFill>
        </w:rPr>
        <w:t>北京师范大学困难职工补助</w:t>
      </w:r>
      <w:r>
        <w:rPr>
          <w:rFonts w:hint="eastAsia" w:asciiTheme="majorEastAsia" w:hAnsiTheme="majorEastAsia" w:eastAsiaTheme="majorEastAsia"/>
          <w:color w:val="000000" w:themeColor="text1"/>
          <w:sz w:val="24"/>
          <w:szCs w:val="24"/>
          <w14:textFill>
            <w14:solidFill>
              <w14:schemeClr w14:val="tx1"/>
            </w14:solidFill>
          </w14:textFill>
        </w:rPr>
        <w:t>政策》、</w:t>
      </w:r>
      <w:r>
        <w:rPr>
          <w:rFonts w:asciiTheme="majorEastAsia" w:hAnsiTheme="majorEastAsia" w:eastAsiaTheme="majorEastAsia"/>
          <w:color w:val="000000" w:themeColor="text1"/>
          <w:sz w:val="24"/>
          <w:szCs w:val="24"/>
          <w14:textFill>
            <w14:solidFill>
              <w14:schemeClr w14:val="tx1"/>
            </w14:solidFill>
          </w14:textFill>
        </w:rPr>
        <w:t>《</w:t>
      </w:r>
      <w:r>
        <w:rPr>
          <w:rFonts w:hint="eastAsia" w:asciiTheme="majorEastAsia" w:hAnsiTheme="majorEastAsia" w:eastAsiaTheme="majorEastAsia"/>
          <w:color w:val="000000" w:themeColor="text1"/>
          <w:sz w:val="24"/>
          <w:szCs w:val="24"/>
          <w14:textFill>
            <w14:solidFill>
              <w14:schemeClr w14:val="tx1"/>
            </w14:solidFill>
          </w14:textFill>
        </w:rPr>
        <w:t>北京师范大学实验小学</w:t>
      </w:r>
      <w:r>
        <w:rPr>
          <w:rFonts w:asciiTheme="majorEastAsia" w:hAnsiTheme="majorEastAsia" w:eastAsiaTheme="majorEastAsia"/>
          <w:color w:val="000000" w:themeColor="text1"/>
          <w:sz w:val="24"/>
          <w:szCs w:val="24"/>
          <w14:textFill>
            <w14:solidFill>
              <w14:schemeClr w14:val="tx1"/>
            </w14:solidFill>
          </w14:textFill>
        </w:rPr>
        <w:t>福利</w:t>
      </w:r>
      <w:r>
        <w:rPr>
          <w:rFonts w:hint="eastAsia" w:asciiTheme="majorEastAsia" w:hAnsiTheme="majorEastAsia" w:eastAsiaTheme="majorEastAsia"/>
          <w:color w:val="000000" w:themeColor="text1"/>
          <w:sz w:val="24"/>
          <w:szCs w:val="24"/>
          <w14:textFill>
            <w14:solidFill>
              <w14:schemeClr w14:val="tx1"/>
            </w14:solidFill>
          </w14:textFill>
        </w:rPr>
        <w:t>方案</w:t>
      </w:r>
      <w:r>
        <w:rPr>
          <w:rFonts w:asciiTheme="majorEastAsia" w:hAnsiTheme="majorEastAsia" w:eastAsiaTheme="majorEastAsia"/>
          <w:color w:val="000000" w:themeColor="text1"/>
          <w:sz w:val="24"/>
          <w:szCs w:val="24"/>
          <w14:textFill>
            <w14:solidFill>
              <w14:schemeClr w14:val="tx1"/>
            </w14:solidFill>
          </w14:textFill>
        </w:rPr>
        <w:t>》</w:t>
      </w:r>
      <w:r>
        <w:rPr>
          <w:rFonts w:hint="eastAsia" w:asciiTheme="majorEastAsia" w:hAnsiTheme="majorEastAsia" w:eastAsiaTheme="majorEastAsia"/>
          <w:color w:val="000000" w:themeColor="text1"/>
          <w:sz w:val="24"/>
          <w:szCs w:val="24"/>
          <w14:textFill>
            <w14:solidFill>
              <w14:schemeClr w14:val="tx1"/>
            </w14:solidFill>
          </w14:textFill>
        </w:rPr>
        <w:t>等相关规定</w:t>
      </w:r>
      <w:r>
        <w:rPr>
          <w:rFonts w:asciiTheme="majorEastAsia" w:hAnsiTheme="majorEastAsia" w:eastAsiaTheme="majorEastAsia"/>
          <w:color w:val="000000" w:themeColor="text1"/>
          <w:sz w:val="24"/>
          <w:szCs w:val="24"/>
          <w14:textFill>
            <w14:solidFill>
              <w14:schemeClr w14:val="tx1"/>
            </w14:solidFill>
          </w14:textFill>
        </w:rPr>
        <w:t>，</w:t>
      </w:r>
      <w:r>
        <w:rPr>
          <w:rFonts w:hint="eastAsia" w:asciiTheme="majorEastAsia" w:hAnsiTheme="majorEastAsia" w:eastAsiaTheme="majorEastAsia"/>
          <w:color w:val="000000" w:themeColor="text1"/>
          <w:sz w:val="24"/>
          <w:szCs w:val="24"/>
          <w14:textFill>
            <w14:solidFill>
              <w14:schemeClr w14:val="tx1"/>
            </w14:solidFill>
          </w14:textFill>
        </w:rPr>
        <w:t>做好困难教职工帮扶工作。</w:t>
      </w:r>
    </w:p>
    <w:p>
      <w:pPr>
        <w:spacing w:line="360" w:lineRule="auto"/>
        <w:rPr>
          <w:rFonts w:asciiTheme="majorEastAsia" w:hAnsiTheme="majorEastAsia" w:eastAsiaTheme="majorEastAsia"/>
          <w:color w:val="000000" w:themeColor="text1"/>
          <w:sz w:val="24"/>
          <w:szCs w:val="24"/>
          <w14:textFill>
            <w14:solidFill>
              <w14:schemeClr w14:val="tx1"/>
            </w14:solidFill>
          </w14:textFill>
        </w:rPr>
      </w:pPr>
    </w:p>
    <w:p>
      <w:pPr>
        <w:spacing w:line="360" w:lineRule="auto"/>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 xml:space="preserve">第十七条 </w:t>
      </w:r>
      <w:r>
        <w:rPr>
          <w:rFonts w:ascii="宋体" w:hAnsi="宋体" w:eastAsia="宋体"/>
          <w:color w:val="000000" w:themeColor="text1"/>
          <w:sz w:val="24"/>
          <w:szCs w:val="24"/>
          <w14:textFill>
            <w14:solidFill>
              <w14:schemeClr w14:val="tx1"/>
            </w14:solidFill>
          </w14:textFill>
        </w:rPr>
        <w:t>学校</w:t>
      </w:r>
      <w:r>
        <w:rPr>
          <w:rFonts w:hint="eastAsia" w:ascii="宋体" w:hAnsi="宋体" w:eastAsia="宋体"/>
          <w:color w:val="000000" w:themeColor="text1"/>
          <w:sz w:val="24"/>
          <w:szCs w:val="24"/>
          <w14:textFill>
            <w14:solidFill>
              <w14:schemeClr w14:val="tx1"/>
            </w14:solidFill>
          </w14:textFill>
        </w:rPr>
        <w:t>二级</w:t>
      </w:r>
      <w:r>
        <w:rPr>
          <w:rFonts w:ascii="宋体" w:hAnsi="宋体" w:eastAsia="宋体"/>
          <w:color w:val="000000" w:themeColor="text1"/>
          <w:sz w:val="24"/>
          <w:szCs w:val="24"/>
          <w14:textFill>
            <w14:solidFill>
              <w14:schemeClr w14:val="tx1"/>
            </w14:solidFill>
          </w14:textFill>
        </w:rPr>
        <w:t>教职工代表大会</w:t>
      </w:r>
      <w:r>
        <w:rPr>
          <w:rFonts w:cs="Arial" w:asciiTheme="majorEastAsia" w:hAnsiTheme="majorEastAsia" w:eastAsiaTheme="majorEastAsia"/>
          <w:color w:val="000000" w:themeColor="text1"/>
          <w:sz w:val="24"/>
          <w:szCs w:val="24"/>
          <w:shd w:val="clear" w:color="auto" w:fill="FFFFFF"/>
          <w14:textFill>
            <w14:solidFill>
              <w14:schemeClr w14:val="tx1"/>
            </w14:solidFill>
          </w14:textFill>
        </w:rPr>
        <w:t>是教职工依法参与学校民主管理和监督的基本形式。</w:t>
      </w:r>
      <w:r>
        <w:rPr>
          <w:rFonts w:hint="eastAsia" w:cs="Arial" w:asciiTheme="majorEastAsia" w:hAnsiTheme="majorEastAsia" w:eastAsiaTheme="majorEastAsia"/>
          <w:color w:val="000000" w:themeColor="text1"/>
          <w:sz w:val="24"/>
          <w:szCs w:val="24"/>
          <w:shd w:val="clear" w:color="auto" w:fill="FFFFFF"/>
          <w14:textFill>
            <w14:solidFill>
              <w14:schemeClr w14:val="tx1"/>
            </w14:solidFill>
          </w14:textFill>
        </w:rPr>
        <w:t>学校</w:t>
      </w:r>
      <w:r>
        <w:rPr>
          <w:rFonts w:hint="eastAsia" w:asciiTheme="majorEastAsia" w:hAnsiTheme="majorEastAsia" w:eastAsiaTheme="majorEastAsia"/>
          <w:color w:val="000000" w:themeColor="text1"/>
          <w:sz w:val="24"/>
          <w:szCs w:val="24"/>
          <w14:textFill>
            <w14:solidFill>
              <w14:schemeClr w14:val="tx1"/>
            </w14:solidFill>
          </w14:textFill>
        </w:rPr>
        <w:t>按照</w:t>
      </w:r>
      <w:r>
        <w:rPr>
          <w:rFonts w:cs="Arial" w:asciiTheme="majorEastAsia" w:hAnsiTheme="majorEastAsia" w:eastAsiaTheme="majorEastAsia"/>
          <w:bCs/>
          <w:color w:val="000000" w:themeColor="text1"/>
          <w:kern w:val="0"/>
          <w:sz w:val="24"/>
          <w:szCs w:val="24"/>
          <w14:textFill>
            <w14:solidFill>
              <w14:schemeClr w14:val="tx1"/>
            </w14:solidFill>
          </w14:textFill>
        </w:rPr>
        <w:t>中华人民共和国教育部第32号令</w:t>
      </w:r>
      <w:r>
        <w:rPr>
          <w:rFonts w:cs="Arial" w:asciiTheme="majorEastAsia" w:hAnsiTheme="majorEastAsia" w:eastAsiaTheme="majorEastAsia"/>
          <w:color w:val="000000" w:themeColor="text1"/>
          <w:kern w:val="0"/>
          <w:sz w:val="24"/>
          <w:szCs w:val="24"/>
          <w14:textFill>
            <w14:solidFill>
              <w14:schemeClr w14:val="tx1"/>
            </w14:solidFill>
          </w14:textFill>
        </w:rPr>
        <w:t>《学校教职工代表大会规定》</w:t>
      </w:r>
      <w:r>
        <w:rPr>
          <w:rFonts w:hint="eastAsia" w:cs="Arial" w:asciiTheme="majorEastAsia" w:hAnsiTheme="majorEastAsia" w:eastAsiaTheme="majorEastAsia"/>
          <w:color w:val="000000" w:themeColor="text1"/>
          <w:kern w:val="0"/>
          <w:sz w:val="24"/>
          <w:szCs w:val="24"/>
          <w14:textFill>
            <w14:solidFill>
              <w14:schemeClr w14:val="tx1"/>
            </w14:solidFill>
          </w14:textFill>
        </w:rPr>
        <w:t>、</w:t>
      </w:r>
      <w:r>
        <w:rPr>
          <w:rFonts w:hint="eastAsia" w:ascii="宋体" w:hAnsi="宋体" w:eastAsia="宋体"/>
          <w:color w:val="000000" w:themeColor="text1"/>
          <w:spacing w:val="8"/>
          <w:sz w:val="24"/>
          <w:szCs w:val="24"/>
          <w14:textFill>
            <w14:solidFill>
              <w14:schemeClr w14:val="tx1"/>
            </w14:solidFill>
          </w14:textFill>
        </w:rPr>
        <w:t>《北京师范大学二级教职工代表大会工作细则》</w:t>
      </w:r>
      <w:r>
        <w:rPr>
          <w:rFonts w:hint="eastAsia" w:ascii="宋体" w:hAnsi="宋体" w:eastAsia="宋体"/>
          <w:color w:val="000000" w:themeColor="text1"/>
          <w:sz w:val="24"/>
          <w:szCs w:val="24"/>
          <w14:textFill>
            <w14:solidFill>
              <w14:schemeClr w14:val="tx1"/>
            </w14:solidFill>
          </w14:textFill>
        </w:rPr>
        <w:t>制定学校二级</w:t>
      </w:r>
      <w:r>
        <w:rPr>
          <w:rFonts w:ascii="宋体" w:hAnsi="宋体" w:eastAsia="宋体"/>
          <w:color w:val="000000" w:themeColor="text1"/>
          <w:sz w:val="24"/>
          <w:szCs w:val="24"/>
          <w14:textFill>
            <w14:solidFill>
              <w14:schemeClr w14:val="tx1"/>
            </w14:solidFill>
          </w14:textFill>
        </w:rPr>
        <w:t>教职工代表大会制度。</w:t>
      </w:r>
      <w:r>
        <w:rPr>
          <w:rFonts w:hint="eastAsia" w:asciiTheme="majorEastAsia" w:hAnsiTheme="majorEastAsia" w:eastAsiaTheme="majorEastAsia"/>
          <w:color w:val="000000" w:themeColor="text1"/>
          <w:sz w:val="24"/>
          <w:szCs w:val="24"/>
          <w14:textFill>
            <w14:solidFill>
              <w14:schemeClr w14:val="tx1"/>
            </w14:solidFill>
          </w14:textFill>
        </w:rPr>
        <w:t>建立</w:t>
      </w:r>
      <w:r>
        <w:rPr>
          <w:rFonts w:cs="Arial" w:asciiTheme="majorEastAsia" w:hAnsiTheme="majorEastAsia" w:eastAsiaTheme="majorEastAsia"/>
          <w:color w:val="000000" w:themeColor="text1"/>
          <w:sz w:val="24"/>
          <w:szCs w:val="24"/>
          <w:shd w:val="clear" w:color="auto" w:fill="FFFFFF"/>
          <w14:textFill>
            <w14:solidFill>
              <w14:schemeClr w14:val="tx1"/>
            </w14:solidFill>
          </w14:textFill>
        </w:rPr>
        <w:t>和完善教职工代表大会制度。学校建立健全</w:t>
      </w:r>
      <w:r>
        <w:rPr>
          <w:rFonts w:hint="eastAsia" w:cs="Arial" w:asciiTheme="majorEastAsia" w:hAnsiTheme="majorEastAsia" w:eastAsiaTheme="majorEastAsia"/>
          <w:color w:val="000000" w:themeColor="text1"/>
          <w:sz w:val="24"/>
          <w:szCs w:val="24"/>
          <w:shd w:val="clear" w:color="auto" w:fill="FFFFFF"/>
          <w14:textFill>
            <w14:solidFill>
              <w14:schemeClr w14:val="tx1"/>
            </w14:solidFill>
          </w14:textFill>
        </w:rPr>
        <w:t>提案征求</w:t>
      </w:r>
      <w:r>
        <w:rPr>
          <w:rFonts w:cs="Arial" w:asciiTheme="majorEastAsia" w:hAnsiTheme="majorEastAsia" w:eastAsiaTheme="majorEastAsia"/>
          <w:color w:val="000000" w:themeColor="text1"/>
          <w:sz w:val="24"/>
          <w:szCs w:val="24"/>
          <w:shd w:val="clear" w:color="auto" w:fill="FFFFFF"/>
          <w14:textFill>
            <w14:solidFill>
              <w14:schemeClr w14:val="tx1"/>
            </w14:solidFill>
          </w14:textFill>
        </w:rPr>
        <w:t>机制，全面听取教职工代表大会提出的意见和建议，并合理吸收采纳；不能吸收采纳的，应当做出说明。</w:t>
      </w:r>
    </w:p>
    <w:p>
      <w:pPr>
        <w:widowControl/>
        <w:shd w:val="clear" w:color="auto" w:fill="FFFFFF"/>
        <w:spacing w:line="360" w:lineRule="auto"/>
        <w:jc w:val="left"/>
        <w:rPr>
          <w:rFonts w:asciiTheme="majorEastAsia" w:hAnsiTheme="majorEastAsia" w:eastAsiaTheme="majorEastAsia"/>
          <w:color w:val="000000" w:themeColor="text1"/>
          <w:sz w:val="24"/>
          <w:szCs w:val="24"/>
          <w14:textFill>
            <w14:solidFill>
              <w14:schemeClr w14:val="tx1"/>
            </w14:solidFill>
          </w14:textFill>
        </w:rPr>
      </w:pPr>
    </w:p>
    <w:p>
      <w:pPr>
        <w:widowControl/>
        <w:shd w:val="clear" w:color="auto" w:fill="FFFFFF"/>
        <w:spacing w:line="360" w:lineRule="auto"/>
        <w:ind w:firstLine="480" w:firstLineChars="200"/>
        <w:jc w:val="left"/>
        <w:rPr>
          <w:rFonts w:cs="Arial" w:asciiTheme="majorEastAsia" w:hAnsiTheme="majorEastAsia" w:eastAsia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 xml:space="preserve">第十八条 </w:t>
      </w:r>
      <w:r>
        <w:rPr>
          <w:rFonts w:hint="eastAsia" w:ascii="宋体" w:hAnsi="宋体" w:eastAsia="宋体"/>
          <w:color w:val="000000" w:themeColor="text1"/>
          <w:sz w:val="24"/>
          <w:szCs w:val="24"/>
          <w14:textFill>
            <w14:solidFill>
              <w14:schemeClr w14:val="tx1"/>
            </w14:solidFill>
          </w14:textFill>
        </w:rPr>
        <w:t>学校二级</w:t>
      </w:r>
      <w:r>
        <w:rPr>
          <w:rFonts w:ascii="宋体" w:hAnsi="宋体" w:eastAsia="宋体"/>
          <w:color w:val="000000" w:themeColor="text1"/>
          <w:sz w:val="24"/>
          <w:szCs w:val="24"/>
          <w14:textFill>
            <w14:solidFill>
              <w14:schemeClr w14:val="tx1"/>
            </w14:solidFill>
          </w14:textFill>
        </w:rPr>
        <w:t>教职工代表大会的职权：</w:t>
      </w:r>
      <w:r>
        <w:rPr>
          <w:rFonts w:cs="Arial" w:asciiTheme="majorEastAsia" w:hAnsiTheme="majorEastAsia" w:eastAsiaTheme="majorEastAsia"/>
          <w:color w:val="000000" w:themeColor="text1"/>
          <w:kern w:val="0"/>
          <w:sz w:val="24"/>
          <w:szCs w:val="24"/>
          <w14:textFill>
            <w14:solidFill>
              <w14:schemeClr w14:val="tx1"/>
            </w14:solidFill>
          </w14:textFill>
        </w:rPr>
        <w:t xml:space="preserve"> </w:t>
      </w:r>
    </w:p>
    <w:p>
      <w:pPr>
        <w:widowControl/>
        <w:shd w:val="clear" w:color="auto" w:fill="FFFFFF"/>
        <w:spacing w:line="360" w:lineRule="auto"/>
        <w:ind w:firstLine="480" w:firstLineChars="200"/>
        <w:jc w:val="left"/>
        <w:rPr>
          <w:rFonts w:cs="Arial" w:asciiTheme="majorEastAsia" w:hAnsiTheme="majorEastAsia" w:eastAsiaTheme="majorEastAsia"/>
          <w:color w:val="000000" w:themeColor="text1"/>
          <w:kern w:val="0"/>
          <w:sz w:val="24"/>
          <w:szCs w:val="24"/>
          <w14:textFill>
            <w14:solidFill>
              <w14:schemeClr w14:val="tx1"/>
            </w14:solidFill>
          </w14:textFill>
        </w:rPr>
      </w:pPr>
      <w:r>
        <w:rPr>
          <w:rFonts w:cs="Arial" w:asciiTheme="majorEastAsia" w:hAnsiTheme="majorEastAsia" w:eastAsiaTheme="majorEastAsia"/>
          <w:color w:val="000000" w:themeColor="text1"/>
          <w:kern w:val="0"/>
          <w:sz w:val="24"/>
          <w:szCs w:val="24"/>
          <w14:textFill>
            <w14:solidFill>
              <w14:schemeClr w14:val="tx1"/>
            </w14:solidFill>
          </w14:textFill>
        </w:rPr>
        <w:t>（一）听取学校章程草案的制定和修订情况报告，提出修改意见和建议；</w:t>
      </w:r>
    </w:p>
    <w:p>
      <w:pPr>
        <w:widowControl/>
        <w:shd w:val="clear" w:color="auto" w:fill="FFFFFF"/>
        <w:spacing w:line="360" w:lineRule="auto"/>
        <w:ind w:firstLine="420"/>
        <w:jc w:val="left"/>
        <w:rPr>
          <w:rFonts w:cs="Arial" w:asciiTheme="majorEastAsia" w:hAnsiTheme="majorEastAsia" w:eastAsiaTheme="majorEastAsia"/>
          <w:color w:val="000000" w:themeColor="text1"/>
          <w:kern w:val="0"/>
          <w:sz w:val="24"/>
          <w:szCs w:val="24"/>
          <w14:textFill>
            <w14:solidFill>
              <w14:schemeClr w14:val="tx1"/>
            </w14:solidFill>
          </w14:textFill>
        </w:rPr>
      </w:pPr>
      <w:r>
        <w:rPr>
          <w:rFonts w:cs="Arial" w:asciiTheme="majorEastAsia" w:hAnsiTheme="majorEastAsia" w:eastAsiaTheme="majorEastAsia"/>
          <w:color w:val="000000" w:themeColor="text1"/>
          <w:kern w:val="0"/>
          <w:sz w:val="24"/>
          <w:szCs w:val="24"/>
          <w14:textFill>
            <w14:solidFill>
              <w14:schemeClr w14:val="tx1"/>
            </w14:solidFill>
          </w14:textFill>
        </w:rPr>
        <w:t>（二）听取学校发展规划、教职工队伍建设、教育教学改革、校园建设以及其他重大改革和重大问题解决方案的报告，提出意见和建议；</w:t>
      </w:r>
    </w:p>
    <w:p>
      <w:pPr>
        <w:widowControl/>
        <w:shd w:val="clear" w:color="auto" w:fill="FFFFFF"/>
        <w:spacing w:line="360" w:lineRule="auto"/>
        <w:ind w:firstLine="420"/>
        <w:jc w:val="left"/>
        <w:rPr>
          <w:rFonts w:cs="Arial" w:asciiTheme="majorEastAsia" w:hAnsiTheme="majorEastAsia" w:eastAsiaTheme="majorEastAsia"/>
          <w:color w:val="000000" w:themeColor="text1"/>
          <w:kern w:val="0"/>
          <w:sz w:val="24"/>
          <w:szCs w:val="24"/>
          <w14:textFill>
            <w14:solidFill>
              <w14:schemeClr w14:val="tx1"/>
            </w14:solidFill>
          </w14:textFill>
        </w:rPr>
      </w:pPr>
      <w:r>
        <w:rPr>
          <w:rFonts w:cs="Arial" w:asciiTheme="majorEastAsia" w:hAnsiTheme="majorEastAsia" w:eastAsiaTheme="majorEastAsia"/>
          <w:color w:val="000000" w:themeColor="text1"/>
          <w:kern w:val="0"/>
          <w:sz w:val="24"/>
          <w:szCs w:val="24"/>
          <w14:textFill>
            <w14:solidFill>
              <w14:schemeClr w14:val="tx1"/>
            </w14:solidFill>
          </w14:textFill>
        </w:rPr>
        <w:t>（三）听取学校年度工作、财务工作、工会工作报告以及其他专项工作报告，提出意见和建议；</w:t>
      </w:r>
    </w:p>
    <w:p>
      <w:pPr>
        <w:widowControl/>
        <w:shd w:val="clear" w:color="auto" w:fill="FFFFFF"/>
        <w:spacing w:line="360" w:lineRule="auto"/>
        <w:ind w:firstLine="420"/>
        <w:jc w:val="left"/>
        <w:rPr>
          <w:rFonts w:cs="Arial" w:asciiTheme="majorEastAsia" w:hAnsiTheme="majorEastAsia" w:eastAsiaTheme="majorEastAsia"/>
          <w:color w:val="000000" w:themeColor="text1"/>
          <w:kern w:val="0"/>
          <w:sz w:val="24"/>
          <w:szCs w:val="24"/>
          <w14:textFill>
            <w14:solidFill>
              <w14:schemeClr w14:val="tx1"/>
            </w14:solidFill>
          </w14:textFill>
        </w:rPr>
      </w:pPr>
      <w:r>
        <w:rPr>
          <w:rFonts w:cs="Arial" w:asciiTheme="majorEastAsia" w:hAnsiTheme="majorEastAsia" w:eastAsiaTheme="majorEastAsia"/>
          <w:color w:val="000000" w:themeColor="text1"/>
          <w:kern w:val="0"/>
          <w:sz w:val="24"/>
          <w:szCs w:val="24"/>
          <w14:textFill>
            <w14:solidFill>
              <w14:schemeClr w14:val="tx1"/>
            </w14:solidFill>
          </w14:textFill>
        </w:rPr>
        <w:t>（四）讨论通过学校提出的与教职工利益直接相关的福利、校内分配实施方案以及相应的教职工聘任、考核、奖惩办法；</w:t>
      </w:r>
    </w:p>
    <w:p>
      <w:pPr>
        <w:widowControl/>
        <w:shd w:val="clear" w:color="auto" w:fill="FFFFFF"/>
        <w:spacing w:line="360" w:lineRule="auto"/>
        <w:ind w:firstLine="420"/>
        <w:jc w:val="left"/>
        <w:rPr>
          <w:rFonts w:cs="Arial" w:asciiTheme="majorEastAsia" w:hAnsiTheme="majorEastAsia" w:eastAsiaTheme="majorEastAsia"/>
          <w:color w:val="000000" w:themeColor="text1"/>
          <w:kern w:val="0"/>
          <w:sz w:val="24"/>
          <w:szCs w:val="24"/>
          <w14:textFill>
            <w14:solidFill>
              <w14:schemeClr w14:val="tx1"/>
            </w14:solidFill>
          </w14:textFill>
        </w:rPr>
      </w:pPr>
      <w:r>
        <w:rPr>
          <w:rFonts w:cs="Arial" w:asciiTheme="majorEastAsia" w:hAnsiTheme="majorEastAsia" w:eastAsiaTheme="majorEastAsia"/>
          <w:color w:val="000000" w:themeColor="text1"/>
          <w:kern w:val="0"/>
          <w:sz w:val="24"/>
          <w:szCs w:val="24"/>
          <w14:textFill>
            <w14:solidFill>
              <w14:schemeClr w14:val="tx1"/>
            </w14:solidFill>
          </w14:textFill>
        </w:rPr>
        <w:t>（五）审议学校上一届（次）教职工代表大会提案的办理情况报告；</w:t>
      </w:r>
    </w:p>
    <w:p>
      <w:pPr>
        <w:widowControl/>
        <w:shd w:val="clear" w:color="auto" w:fill="FFFFFF"/>
        <w:spacing w:line="360" w:lineRule="auto"/>
        <w:ind w:firstLine="420"/>
        <w:jc w:val="left"/>
        <w:rPr>
          <w:rFonts w:cs="Arial" w:asciiTheme="majorEastAsia" w:hAnsiTheme="majorEastAsia" w:eastAsiaTheme="majorEastAsia"/>
          <w:color w:val="000000" w:themeColor="text1"/>
          <w:kern w:val="0"/>
          <w:sz w:val="24"/>
          <w:szCs w:val="24"/>
          <w14:textFill>
            <w14:solidFill>
              <w14:schemeClr w14:val="tx1"/>
            </w14:solidFill>
          </w14:textFill>
        </w:rPr>
      </w:pPr>
      <w:r>
        <w:rPr>
          <w:rFonts w:cs="Arial" w:asciiTheme="majorEastAsia" w:hAnsiTheme="majorEastAsia" w:eastAsiaTheme="majorEastAsia"/>
          <w:color w:val="000000" w:themeColor="text1"/>
          <w:kern w:val="0"/>
          <w:sz w:val="24"/>
          <w:szCs w:val="24"/>
          <w14:textFill>
            <w14:solidFill>
              <w14:schemeClr w14:val="tx1"/>
            </w14:solidFill>
          </w14:textFill>
        </w:rPr>
        <w:t>（六）按照有关工作规定和安排评议学校领导干部；</w:t>
      </w:r>
    </w:p>
    <w:p>
      <w:pPr>
        <w:widowControl/>
        <w:shd w:val="clear" w:color="auto" w:fill="FFFFFF"/>
        <w:spacing w:line="360" w:lineRule="auto"/>
        <w:ind w:firstLine="420"/>
        <w:jc w:val="left"/>
        <w:rPr>
          <w:rFonts w:cs="Arial" w:asciiTheme="majorEastAsia" w:hAnsiTheme="majorEastAsia" w:eastAsiaTheme="majorEastAsia"/>
          <w:color w:val="000000" w:themeColor="text1"/>
          <w:kern w:val="0"/>
          <w:sz w:val="24"/>
          <w:szCs w:val="24"/>
          <w14:textFill>
            <w14:solidFill>
              <w14:schemeClr w14:val="tx1"/>
            </w14:solidFill>
          </w14:textFill>
        </w:rPr>
      </w:pPr>
      <w:r>
        <w:rPr>
          <w:rFonts w:cs="Arial" w:asciiTheme="majorEastAsia" w:hAnsiTheme="majorEastAsia" w:eastAsiaTheme="majorEastAsia"/>
          <w:color w:val="000000" w:themeColor="text1"/>
          <w:kern w:val="0"/>
          <w:sz w:val="24"/>
          <w:szCs w:val="24"/>
          <w14:textFill>
            <w14:solidFill>
              <w14:schemeClr w14:val="tx1"/>
            </w14:solidFill>
          </w14:textFill>
        </w:rPr>
        <w:t>（七）通过多种方式对学校工作提出意见和建议，监督学校章程、规章制度和决策的落实，提出整改意见和建议；</w:t>
      </w:r>
    </w:p>
    <w:p>
      <w:pPr>
        <w:widowControl/>
        <w:shd w:val="clear" w:color="auto" w:fill="FFFFFF"/>
        <w:spacing w:line="360" w:lineRule="auto"/>
        <w:ind w:firstLine="420"/>
        <w:jc w:val="left"/>
        <w:rPr>
          <w:rFonts w:cs="Arial" w:asciiTheme="majorEastAsia" w:hAnsiTheme="majorEastAsia" w:eastAsiaTheme="majorEastAsia"/>
          <w:color w:val="000000" w:themeColor="text1"/>
          <w:kern w:val="0"/>
          <w:sz w:val="24"/>
          <w:szCs w:val="24"/>
          <w14:textFill>
            <w14:solidFill>
              <w14:schemeClr w14:val="tx1"/>
            </w14:solidFill>
          </w14:textFill>
        </w:rPr>
      </w:pPr>
      <w:r>
        <w:rPr>
          <w:rFonts w:cs="Arial" w:asciiTheme="majorEastAsia" w:hAnsiTheme="majorEastAsia" w:eastAsiaTheme="majorEastAsia"/>
          <w:color w:val="000000" w:themeColor="text1"/>
          <w:kern w:val="0"/>
          <w:sz w:val="24"/>
          <w:szCs w:val="24"/>
          <w14:textFill>
            <w14:solidFill>
              <w14:schemeClr w14:val="tx1"/>
            </w14:solidFill>
          </w14:textFill>
        </w:rPr>
        <w:t>（八）讨论法律法规规定的以及学校与学校工会商定的其他事项。教职工代表大会的意见和建议，以会议决议的方式做出。</w:t>
      </w:r>
    </w:p>
    <w:p>
      <w:pPr>
        <w:widowControl/>
        <w:shd w:val="clear" w:color="auto" w:fill="FFFFFF"/>
        <w:spacing w:line="360" w:lineRule="auto"/>
        <w:jc w:val="left"/>
        <w:rPr>
          <w:rFonts w:asciiTheme="majorEastAsia" w:hAnsiTheme="majorEastAsia" w:eastAsiaTheme="majorEastAsia"/>
          <w:color w:val="000000" w:themeColor="text1"/>
          <w:sz w:val="24"/>
          <w:szCs w:val="24"/>
          <w14:textFill>
            <w14:solidFill>
              <w14:schemeClr w14:val="tx1"/>
            </w14:solidFill>
          </w14:textFill>
        </w:rPr>
      </w:pPr>
    </w:p>
    <w:p>
      <w:pPr>
        <w:widowControl/>
        <w:shd w:val="clear" w:color="auto" w:fill="FFFFFF"/>
        <w:spacing w:line="360" w:lineRule="auto"/>
        <w:ind w:firstLine="480" w:firstLineChars="200"/>
        <w:jc w:val="left"/>
        <w:rPr>
          <w:rFonts w:cs="Arial" w:asciiTheme="majorEastAsia" w:hAnsiTheme="majorEastAsia" w:eastAsia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 xml:space="preserve">第十九条 </w:t>
      </w:r>
      <w:r>
        <w:rPr>
          <w:rFonts w:hint="eastAsia" w:ascii="宋体" w:hAnsi="宋体" w:eastAsia="宋体"/>
          <w:color w:val="000000" w:themeColor="text1"/>
          <w:sz w:val="24"/>
          <w:szCs w:val="24"/>
          <w14:textFill>
            <w14:solidFill>
              <w14:schemeClr w14:val="tx1"/>
            </w14:solidFill>
          </w14:textFill>
        </w:rPr>
        <w:t>学校二级</w:t>
      </w:r>
      <w:r>
        <w:rPr>
          <w:rFonts w:ascii="宋体" w:hAnsi="宋体" w:eastAsia="宋体"/>
          <w:color w:val="000000" w:themeColor="text1"/>
          <w:sz w:val="24"/>
          <w:szCs w:val="24"/>
          <w14:textFill>
            <w14:solidFill>
              <w14:schemeClr w14:val="tx1"/>
            </w14:solidFill>
          </w14:textFill>
        </w:rPr>
        <w:t>教职工代表大会代表应当履行以下义务：</w:t>
      </w:r>
      <w:r>
        <w:rPr>
          <w:rFonts w:cs="Arial" w:asciiTheme="majorEastAsia" w:hAnsiTheme="majorEastAsia" w:eastAsiaTheme="majorEastAsia"/>
          <w:color w:val="000000" w:themeColor="text1"/>
          <w:kern w:val="0"/>
          <w:sz w:val="24"/>
          <w:szCs w:val="24"/>
          <w14:textFill>
            <w14:solidFill>
              <w14:schemeClr w14:val="tx1"/>
            </w14:solidFill>
          </w14:textFill>
        </w:rPr>
        <w:t xml:space="preserve"> </w:t>
      </w:r>
    </w:p>
    <w:p>
      <w:pPr>
        <w:widowControl/>
        <w:shd w:val="clear" w:color="auto" w:fill="FFFFFF"/>
        <w:spacing w:line="360" w:lineRule="auto"/>
        <w:ind w:firstLine="420"/>
        <w:jc w:val="left"/>
        <w:rPr>
          <w:rFonts w:cs="Arial" w:asciiTheme="majorEastAsia" w:hAnsiTheme="majorEastAsia" w:eastAsiaTheme="majorEastAsia"/>
          <w:color w:val="000000" w:themeColor="text1"/>
          <w:kern w:val="0"/>
          <w:sz w:val="24"/>
          <w:szCs w:val="24"/>
          <w14:textFill>
            <w14:solidFill>
              <w14:schemeClr w14:val="tx1"/>
            </w14:solidFill>
          </w14:textFill>
        </w:rPr>
      </w:pPr>
      <w:r>
        <w:rPr>
          <w:rFonts w:cs="Arial" w:asciiTheme="majorEastAsia" w:hAnsiTheme="majorEastAsia" w:eastAsiaTheme="majorEastAsia"/>
          <w:color w:val="000000" w:themeColor="text1"/>
          <w:kern w:val="0"/>
          <w:sz w:val="24"/>
          <w:szCs w:val="24"/>
          <w14:textFill>
            <w14:solidFill>
              <w14:schemeClr w14:val="tx1"/>
            </w14:solidFill>
          </w14:textFill>
        </w:rPr>
        <w:t>（一）努力学习并认真执行党的路线方针政策、国家的法律法规、党和国家关于教育改革发展的方针政策，不断提高思想政治素质和参与民主管理的能力；</w:t>
      </w:r>
    </w:p>
    <w:p>
      <w:pPr>
        <w:widowControl/>
        <w:shd w:val="clear" w:color="auto" w:fill="FFFFFF"/>
        <w:spacing w:line="360" w:lineRule="auto"/>
        <w:ind w:firstLine="420"/>
        <w:jc w:val="left"/>
        <w:rPr>
          <w:rFonts w:cs="Arial" w:asciiTheme="majorEastAsia" w:hAnsiTheme="majorEastAsia" w:eastAsiaTheme="majorEastAsia"/>
          <w:color w:val="000000" w:themeColor="text1"/>
          <w:kern w:val="0"/>
          <w:sz w:val="24"/>
          <w:szCs w:val="24"/>
          <w14:textFill>
            <w14:solidFill>
              <w14:schemeClr w14:val="tx1"/>
            </w14:solidFill>
          </w14:textFill>
        </w:rPr>
      </w:pPr>
      <w:r>
        <w:rPr>
          <w:rFonts w:cs="Arial" w:asciiTheme="majorEastAsia" w:hAnsiTheme="majorEastAsia" w:eastAsiaTheme="majorEastAsia"/>
          <w:color w:val="000000" w:themeColor="text1"/>
          <w:kern w:val="0"/>
          <w:sz w:val="24"/>
          <w:szCs w:val="24"/>
          <w14:textFill>
            <w14:solidFill>
              <w14:schemeClr w14:val="tx1"/>
            </w14:solidFill>
          </w14:textFill>
        </w:rPr>
        <w:t>（二）积极参加教职工代表大会的活动，认真宣传、贯彻教职工代表大会决议，完成教职工代表大会交给的任务；</w:t>
      </w:r>
    </w:p>
    <w:p>
      <w:pPr>
        <w:widowControl/>
        <w:shd w:val="clear" w:color="auto" w:fill="FFFFFF"/>
        <w:spacing w:line="360" w:lineRule="auto"/>
        <w:ind w:firstLine="420"/>
        <w:jc w:val="left"/>
        <w:rPr>
          <w:rFonts w:cs="Arial" w:asciiTheme="majorEastAsia" w:hAnsiTheme="majorEastAsia" w:eastAsiaTheme="majorEastAsia"/>
          <w:color w:val="000000" w:themeColor="text1"/>
          <w:kern w:val="0"/>
          <w:sz w:val="24"/>
          <w:szCs w:val="24"/>
          <w14:textFill>
            <w14:solidFill>
              <w14:schemeClr w14:val="tx1"/>
            </w14:solidFill>
          </w14:textFill>
        </w:rPr>
      </w:pPr>
      <w:r>
        <w:rPr>
          <w:rFonts w:cs="Arial" w:asciiTheme="majorEastAsia" w:hAnsiTheme="majorEastAsia" w:eastAsiaTheme="majorEastAsia"/>
          <w:color w:val="000000" w:themeColor="text1"/>
          <w:kern w:val="0"/>
          <w:sz w:val="24"/>
          <w:szCs w:val="24"/>
          <w14:textFill>
            <w14:solidFill>
              <w14:schemeClr w14:val="tx1"/>
            </w14:solidFill>
          </w14:textFill>
        </w:rPr>
        <w:t>（三）办事公正，为人正派，密切联系教职工群众，如实反映群众的意见和要求；</w:t>
      </w:r>
    </w:p>
    <w:p>
      <w:pPr>
        <w:widowControl/>
        <w:shd w:val="clear" w:color="auto" w:fill="FFFFFF"/>
        <w:spacing w:line="360" w:lineRule="auto"/>
        <w:ind w:firstLine="420"/>
        <w:jc w:val="left"/>
        <w:rPr>
          <w:rFonts w:cs="Arial" w:asciiTheme="majorEastAsia" w:hAnsiTheme="majorEastAsia" w:eastAsiaTheme="majorEastAsia"/>
          <w:color w:val="000000" w:themeColor="text1"/>
          <w:kern w:val="0"/>
          <w:sz w:val="24"/>
          <w:szCs w:val="24"/>
          <w14:textFill>
            <w14:solidFill>
              <w14:schemeClr w14:val="tx1"/>
            </w14:solidFill>
          </w14:textFill>
        </w:rPr>
      </w:pPr>
      <w:r>
        <w:rPr>
          <w:rFonts w:cs="Arial" w:asciiTheme="majorEastAsia" w:hAnsiTheme="majorEastAsia" w:eastAsiaTheme="majorEastAsia"/>
          <w:color w:val="000000" w:themeColor="text1"/>
          <w:kern w:val="0"/>
          <w:sz w:val="24"/>
          <w:szCs w:val="24"/>
          <w14:textFill>
            <w14:solidFill>
              <w14:schemeClr w14:val="tx1"/>
            </w14:solidFill>
          </w14:textFill>
        </w:rPr>
        <w:t>（四）及时向本部门教职工通报参加教职工代表大会活动和履行职责的情况，接受评议监督；</w:t>
      </w:r>
    </w:p>
    <w:p>
      <w:pPr>
        <w:widowControl/>
        <w:shd w:val="clear" w:color="auto" w:fill="FFFFFF"/>
        <w:spacing w:line="360" w:lineRule="auto"/>
        <w:ind w:firstLine="480" w:firstLineChars="200"/>
        <w:jc w:val="left"/>
        <w:rPr>
          <w:rFonts w:cs="Arial" w:asciiTheme="majorEastAsia" w:hAnsiTheme="majorEastAsia" w:eastAsiaTheme="majorEastAsia"/>
          <w:color w:val="000000" w:themeColor="text1"/>
          <w:kern w:val="0"/>
          <w:sz w:val="24"/>
          <w:szCs w:val="24"/>
          <w14:textFill>
            <w14:solidFill>
              <w14:schemeClr w14:val="tx1"/>
            </w14:solidFill>
          </w14:textFill>
        </w:rPr>
      </w:pPr>
      <w:r>
        <w:rPr>
          <w:rFonts w:cs="Arial" w:asciiTheme="majorEastAsia" w:hAnsiTheme="majorEastAsia" w:eastAsiaTheme="majorEastAsia"/>
          <w:color w:val="000000" w:themeColor="text1"/>
          <w:kern w:val="0"/>
          <w:sz w:val="24"/>
          <w:szCs w:val="24"/>
          <w14:textFill>
            <w14:solidFill>
              <w14:schemeClr w14:val="tx1"/>
            </w14:solidFill>
          </w14:textFill>
        </w:rPr>
        <w:t>（五）自觉遵守学校的规章制度和职业道德，提高业务水平，做好本职工作。</w:t>
      </w:r>
    </w:p>
    <w:p>
      <w:pPr>
        <w:pStyle w:val="6"/>
        <w:numPr>
          <w:ilvl w:val="0"/>
          <w:numId w:val="1"/>
        </w:numPr>
        <w:spacing w:line="360" w:lineRule="auto"/>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教育教学科研管理</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第二十条 学校课程设置有语文、数学、英语、道德与法治、体育与健康、科学、美术、音乐、综合实践、信息技术教育和书法。</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第二十一条 学校实行班级授课制。班主任是学校日常思想道德教育和学生管理工作的主要实施者，是学生健康成长的引领者，是班集体建设的第一责任人。全体任课教师要以人为本，尊重学生人格，关心爱护学生，因材施教。</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第二十二</w:t>
      </w:r>
      <w:r>
        <w:rPr>
          <w:color w:val="000000" w:themeColor="text1"/>
          <w14:textFill>
            <w14:solidFill>
              <w14:schemeClr w14:val="tx1"/>
            </w14:solidFill>
          </w14:textFill>
        </w:rPr>
        <w:t>条</w:t>
      </w:r>
      <w:r>
        <w:rPr>
          <w:rFonts w:hint="eastAsia"/>
          <w:color w:val="000000" w:themeColor="text1"/>
          <w14:textFill>
            <w14:solidFill>
              <w14:schemeClr w14:val="tx1"/>
            </w14:solidFill>
          </w14:textFill>
        </w:rPr>
        <w:t xml:space="preserve"> 教育教学工作应当符合教育规律和学生身心发展特点，面向全体学生，教书育人，将德育、智育、体育、美育、劳动教育等有机统一，注重培养学生独立思考能力、创新能力和实践能力，促进学生全面发展。</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第二十三</w:t>
      </w:r>
      <w:r>
        <w:rPr>
          <w:color w:val="000000" w:themeColor="text1"/>
          <w14:textFill>
            <w14:solidFill>
              <w14:schemeClr w14:val="tx1"/>
            </w14:solidFill>
          </w14:textFill>
        </w:rPr>
        <w:t>条</w:t>
      </w:r>
      <w:r>
        <w:rPr>
          <w:rFonts w:hint="eastAsia"/>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党总支书记</w:t>
      </w:r>
      <w:r>
        <w:rPr>
          <w:rFonts w:hint="eastAsia"/>
          <w:color w:val="000000" w:themeColor="text1"/>
          <w14:textFill>
            <w14:solidFill>
              <w14:schemeClr w14:val="tx1"/>
            </w14:solidFill>
          </w14:textFill>
        </w:rPr>
        <w:t>分管德育工作，定期与德育干部研究德育工作，推动解决重要问题。</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第二十四</w:t>
      </w:r>
      <w:r>
        <w:rPr>
          <w:color w:val="000000" w:themeColor="text1"/>
          <w14:textFill>
            <w14:solidFill>
              <w14:schemeClr w14:val="tx1"/>
            </w14:solidFill>
          </w14:textFill>
        </w:rPr>
        <w:t>条</w:t>
      </w:r>
      <w:r>
        <w:rPr>
          <w:rFonts w:hint="eastAsia"/>
          <w:color w:val="000000" w:themeColor="text1"/>
          <w14:textFill>
            <w14:solidFill>
              <w14:schemeClr w14:val="tx1"/>
            </w14:solidFill>
          </w14:textFill>
        </w:rPr>
        <w:t xml:space="preserve"> 学校设置德育工作领导小组，主管副校长任组长，一名中层干部具体负责学校德育工作。德育处负责学校德育工作的计划、部署、培训、检查、评价等工作。</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第二十五</w:t>
      </w:r>
      <w:r>
        <w:rPr>
          <w:color w:val="000000" w:themeColor="text1"/>
          <w14:textFill>
            <w14:solidFill>
              <w14:schemeClr w14:val="tx1"/>
            </w14:solidFill>
          </w14:textFill>
        </w:rPr>
        <w:t>条</w:t>
      </w:r>
      <w:r>
        <w:rPr>
          <w:rFonts w:hint="eastAsia"/>
          <w:color w:val="000000" w:themeColor="text1"/>
          <w14:textFill>
            <w14:solidFill>
              <w14:schemeClr w14:val="tx1"/>
            </w14:solidFill>
          </w14:textFill>
        </w:rPr>
        <w:t xml:space="preserve"> 学校把</w:t>
      </w:r>
      <w:r>
        <w:rPr>
          <w:rFonts w:hint="eastAsia"/>
          <w:color w:val="000000" w:themeColor="text1"/>
          <w14:textFill>
            <w14:solidFill>
              <w14:schemeClr w14:val="tx1"/>
            </w14:solidFill>
          </w14:textFill>
        </w:rPr>
        <w:t>立德树人</w:t>
      </w:r>
      <w:r>
        <w:rPr>
          <w:rFonts w:hint="eastAsia"/>
          <w:color w:val="000000" w:themeColor="text1"/>
          <w14:textFill>
            <w14:solidFill>
              <w14:schemeClr w14:val="tx1"/>
            </w14:solidFill>
          </w14:textFill>
        </w:rPr>
        <w:t>放在首位，寓德育于教育教学之中，开展与学生年龄相适应的社会实践活动，形成学校、家庭、社会相互配合的思想道德教育体系，促进学生养成良好的思想品德和行为习惯。</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第二</w:t>
      </w:r>
      <w:r>
        <w:rPr>
          <w:color w:val="000000" w:themeColor="text1"/>
          <w14:textFill>
            <w14:solidFill>
              <w14:schemeClr w14:val="tx1"/>
            </w14:solidFill>
          </w14:textFill>
        </w:rPr>
        <w:t>十</w:t>
      </w:r>
      <w:r>
        <w:rPr>
          <w:rFonts w:hint="eastAsia"/>
          <w:color w:val="000000" w:themeColor="text1"/>
          <w14:textFill>
            <w14:solidFill>
              <w14:schemeClr w14:val="tx1"/>
            </w14:solidFill>
          </w14:textFill>
        </w:rPr>
        <w:t>六条 认真实施《中小学德育工作指南》等政策法规，坚持全员德育，全程育人、全方位育人的德育工作格局。落实教书育人、管理育人、服务育人。</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第二</w:t>
      </w:r>
      <w:r>
        <w:rPr>
          <w:color w:val="000000" w:themeColor="text1"/>
          <w14:textFill>
            <w14:solidFill>
              <w14:schemeClr w14:val="tx1"/>
            </w14:solidFill>
          </w14:textFill>
        </w:rPr>
        <w:t>十</w:t>
      </w:r>
      <w:r>
        <w:rPr>
          <w:rFonts w:hint="eastAsia"/>
          <w:color w:val="000000" w:themeColor="text1"/>
          <w14:textFill>
            <w14:solidFill>
              <w14:schemeClr w14:val="tx1"/>
            </w14:solidFill>
          </w14:textFill>
        </w:rPr>
        <w:t>七条 在学生中深入开展爱国主义教育，抓住德育契机，开辟德育基地，搞好阵地建设，开展丰富多彩的育人活动。严格执行每周升国旗制度，建立健全德育工作制度，促进良好校风形成。</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第二十八</w:t>
      </w:r>
      <w:r>
        <w:rPr>
          <w:color w:val="000000" w:themeColor="text1"/>
          <w14:textFill>
            <w14:solidFill>
              <w14:schemeClr w14:val="tx1"/>
            </w14:solidFill>
          </w14:textFill>
        </w:rPr>
        <w:t>条</w:t>
      </w:r>
      <w:r>
        <w:rPr>
          <w:rFonts w:hint="eastAsia"/>
          <w:color w:val="000000" w:themeColor="text1"/>
          <w14:textFill>
            <w14:solidFill>
              <w14:schemeClr w14:val="tx1"/>
            </w14:solidFill>
          </w14:textFill>
        </w:rPr>
        <w:t xml:space="preserve"> 加强教师队伍建设，特别是班主任队伍的建设，采取多种形式，对教师进行培训，提高其教书育人的工作能力。</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第二十九</w:t>
      </w:r>
      <w:r>
        <w:rPr>
          <w:color w:val="000000" w:themeColor="text1"/>
          <w14:textFill>
            <w14:solidFill>
              <w14:schemeClr w14:val="tx1"/>
            </w14:solidFill>
          </w14:textFill>
        </w:rPr>
        <w:t>条</w:t>
      </w:r>
      <w:r>
        <w:rPr>
          <w:rFonts w:hint="eastAsia"/>
          <w:color w:val="000000" w:themeColor="text1"/>
          <w14:textFill>
            <w14:solidFill>
              <w14:schemeClr w14:val="tx1"/>
            </w14:solidFill>
          </w14:textFill>
        </w:rPr>
        <w:t xml:space="preserve"> 加强道德与法治课程管理，保证班队会质量，定期召开校会，对班级德育及管理工作、学生综合素质进行科学公正的评价。</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第三十</w:t>
      </w:r>
      <w:r>
        <w:rPr>
          <w:color w:val="000000" w:themeColor="text1"/>
          <w14:textFill>
            <w14:solidFill>
              <w14:schemeClr w14:val="tx1"/>
            </w14:solidFill>
          </w14:textFill>
        </w:rPr>
        <w:t>条</w:t>
      </w:r>
      <w:r>
        <w:rPr>
          <w:rFonts w:hint="eastAsia"/>
          <w:color w:val="000000" w:themeColor="text1"/>
          <w14:textFill>
            <w14:solidFill>
              <w14:schemeClr w14:val="tx1"/>
            </w14:solidFill>
          </w14:textFill>
        </w:rPr>
        <w:t xml:space="preserve"> 加强校园环境建设，精心设计校园，创设优良文化氛围，充分利用橱窗、板报、广播等搞好宣传工作。抓好卫生管理，创设优美、整洁、有序的校园环境。</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第三十一</w:t>
      </w:r>
      <w:r>
        <w:rPr>
          <w:color w:val="000000" w:themeColor="text1"/>
          <w14:textFill>
            <w14:solidFill>
              <w14:schemeClr w14:val="tx1"/>
            </w14:solidFill>
          </w14:textFill>
        </w:rPr>
        <w:t>条</w:t>
      </w:r>
      <w:r>
        <w:rPr>
          <w:rFonts w:hint="eastAsia"/>
          <w:color w:val="000000" w:themeColor="text1"/>
          <w14:textFill>
            <w14:solidFill>
              <w14:schemeClr w14:val="tx1"/>
            </w14:solidFill>
          </w14:textFill>
        </w:rPr>
        <w:t xml:space="preserve"> 定期组织召开年级组会、学生家长会。</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第三十二</w:t>
      </w:r>
      <w:r>
        <w:rPr>
          <w:color w:val="000000" w:themeColor="text1"/>
          <w14:textFill>
            <w14:solidFill>
              <w14:schemeClr w14:val="tx1"/>
            </w14:solidFill>
          </w14:textFill>
        </w:rPr>
        <w:t>条</w:t>
      </w:r>
      <w:r>
        <w:rPr>
          <w:rFonts w:hint="eastAsia"/>
          <w:color w:val="000000" w:themeColor="text1"/>
          <w14:textFill>
            <w14:solidFill>
              <w14:schemeClr w14:val="tx1"/>
            </w14:solidFill>
          </w14:textFill>
        </w:rPr>
        <w:t xml:space="preserve"> 组建家长委员会，并邀请家长参与学校重大活动，收集家长对学校管理及教师教育教学等方面的意见或建议，并及时予以反馈。</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第三十三</w:t>
      </w:r>
      <w:r>
        <w:rPr>
          <w:color w:val="000000" w:themeColor="text1"/>
          <w14:textFill>
            <w14:solidFill>
              <w14:schemeClr w14:val="tx1"/>
            </w14:solidFill>
          </w14:textFill>
        </w:rPr>
        <w:t>条</w:t>
      </w:r>
      <w:r>
        <w:rPr>
          <w:rFonts w:hint="eastAsia"/>
          <w:color w:val="000000" w:themeColor="text1"/>
          <w14:textFill>
            <w14:solidFill>
              <w14:schemeClr w14:val="tx1"/>
            </w14:solidFill>
          </w14:textFill>
        </w:rPr>
        <w:t xml:space="preserve"> 学校教育教学工作实行分层管理。学校构建年级组与学科教研组共同对教育教学质量负责的管理机制。年级组长全面负责本年级的教育工作，学科教研组长负责开展学科教学研究。</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第三十四</w:t>
      </w:r>
      <w:r>
        <w:rPr>
          <w:color w:val="000000" w:themeColor="text1"/>
          <w14:textFill>
            <w14:solidFill>
              <w14:schemeClr w14:val="tx1"/>
            </w14:solidFill>
          </w14:textFill>
        </w:rPr>
        <w:t>条</w:t>
      </w:r>
      <w:r>
        <w:rPr>
          <w:rFonts w:hint="eastAsia"/>
          <w:color w:val="000000" w:themeColor="text1"/>
          <w14:textFill>
            <w14:solidFill>
              <w14:schemeClr w14:val="tx1"/>
            </w14:solidFill>
          </w14:textFill>
        </w:rPr>
        <w:t xml:space="preserve"> 学校执行三级课程体系，包括国家课程、地方课程和学校自主开发的校本课程，为学生的全面发展奠定基础。教学处负责学校校本课程的规划、组织和开发。</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第三十五</w:t>
      </w:r>
      <w:r>
        <w:rPr>
          <w:color w:val="000000" w:themeColor="text1"/>
          <w14:textFill>
            <w14:solidFill>
              <w14:schemeClr w14:val="tx1"/>
            </w14:solidFill>
          </w14:textFill>
        </w:rPr>
        <w:t>条</w:t>
      </w:r>
      <w:r>
        <w:rPr>
          <w:rFonts w:hint="eastAsia"/>
          <w:color w:val="000000" w:themeColor="text1"/>
          <w14:textFill>
            <w14:solidFill>
              <w14:schemeClr w14:val="tx1"/>
            </w14:solidFill>
          </w14:textFill>
        </w:rPr>
        <w:t xml:space="preserve"> 学校认真贯彻执行教育部颁布的有关减轻中小学生过重课业负担的决定。</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第三十六</w:t>
      </w:r>
      <w:r>
        <w:rPr>
          <w:color w:val="000000" w:themeColor="text1"/>
          <w14:textFill>
            <w14:solidFill>
              <w14:schemeClr w14:val="tx1"/>
            </w14:solidFill>
          </w14:textFill>
        </w:rPr>
        <w:t>条</w:t>
      </w:r>
      <w:r>
        <w:rPr>
          <w:rFonts w:hint="eastAsia"/>
          <w:color w:val="000000" w:themeColor="text1"/>
          <w14:textFill>
            <w14:solidFill>
              <w14:schemeClr w14:val="tx1"/>
            </w14:solidFill>
          </w14:textFill>
        </w:rPr>
        <w:t xml:space="preserve"> 学校制订并实施教师教学质量考核管理办法，各学科教师必须严格执行。</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第三十七</w:t>
      </w:r>
      <w:r>
        <w:rPr>
          <w:color w:val="000000" w:themeColor="text1"/>
          <w14:textFill>
            <w14:solidFill>
              <w14:schemeClr w14:val="tx1"/>
            </w14:solidFill>
          </w14:textFill>
        </w:rPr>
        <w:t>条</w:t>
      </w:r>
      <w:r>
        <w:rPr>
          <w:rFonts w:hint="eastAsia"/>
          <w:color w:val="000000" w:themeColor="text1"/>
          <w14:textFill>
            <w14:solidFill>
              <w14:schemeClr w14:val="tx1"/>
            </w14:solidFill>
          </w14:textFill>
        </w:rPr>
        <w:t xml:space="preserve"> 学校通过听课、教案审核、检查作业、学生问卷等形式监控学科教学质量，并作为评价教师教学水平的依据。</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第三十八</w:t>
      </w:r>
      <w:r>
        <w:rPr>
          <w:color w:val="000000" w:themeColor="text1"/>
          <w14:textFill>
            <w14:solidFill>
              <w14:schemeClr w14:val="tx1"/>
            </w14:solidFill>
          </w14:textFill>
        </w:rPr>
        <w:t>条</w:t>
      </w:r>
      <w:r>
        <w:rPr>
          <w:rFonts w:hint="eastAsia"/>
          <w:color w:val="000000" w:themeColor="text1"/>
          <w14:textFill>
            <w14:solidFill>
              <w14:schemeClr w14:val="tx1"/>
            </w14:solidFill>
          </w14:textFill>
        </w:rPr>
        <w:t xml:space="preserve"> 学校教学管理部门制订每学期的教学计划，各教研组依据学校计划制定本年级的教学计划及学科实践活动方案，执行三级教学质量监控，做好期末各学科质量检测和学生考核评价，树立科学的教学质量观。</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第三十九</w:t>
      </w:r>
      <w:r>
        <w:rPr>
          <w:color w:val="000000" w:themeColor="text1"/>
          <w14:textFill>
            <w14:solidFill>
              <w14:schemeClr w14:val="tx1"/>
            </w14:solidFill>
          </w14:textFill>
        </w:rPr>
        <w:t>条</w:t>
      </w:r>
      <w:r>
        <w:rPr>
          <w:rFonts w:hint="eastAsia"/>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依据教育部《学校艺术教育工作规程》、《全面加强和改进新时代学校美育工作的意见》，美育教育面向全体学生，通过艺术课程提高学生的审美素养、陶冶情操、温润心灵，并与德育、智育、体育、劳动教育相融，有机整合相关学科的美育内容，推进课程教学、社会实践和校园文化建设深度融合，开展以美育为主题的跨学科教育教学和课外校外实践活动。重点培养艺术社团，全面提升学生的艺术素养。</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第四十</w:t>
      </w:r>
      <w:r>
        <w:rPr>
          <w:color w:val="000000" w:themeColor="text1"/>
          <w14:textFill>
            <w14:solidFill>
              <w14:schemeClr w14:val="tx1"/>
            </w14:solidFill>
          </w14:textFill>
        </w:rPr>
        <w:t>条</w:t>
      </w:r>
      <w:r>
        <w:rPr>
          <w:rFonts w:hint="eastAsia"/>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严格执行教育部颁布的《国家学生体质健康标准》、《关于全面加强和改进新时代学校体育工作的意见》通过体育活动、体育社团以及每天一节体育课等多种途径促进学生体质健康，保证学生每天至少有一小时的在校体育活动时间。以“乐学，会学，健康发展”的办学理念带动我校体育工作开展，努力推进校园足球、篮球和冰雪运动特色校工作，全面发挥辐射作用。积极推进其它运动在我校的普及和开展，引导学生养成终身体育锻炼的习惯，全面增强学生体质。</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第四十一条 加强对劳动教育的实践探索，以培养劳动价值观作为核心目标，通过多种形式的劳动教育实践，让学生们热爱劳动、尊重劳动。</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第四十二条 </w:t>
      </w:r>
      <w:r>
        <w:rPr>
          <w:rFonts w:hint="eastAsia"/>
          <w:color w:val="000000" w:themeColor="text1"/>
          <w14:textFill>
            <w14:solidFill>
              <w14:schemeClr w14:val="tx1"/>
            </w14:solidFill>
          </w14:textFill>
        </w:rPr>
        <w:t>学校教育科研工作以科研兴教为支点，以科研兴校为目标，以校本课程建设、校本课题研究和校本科研培训为平台，建设教科研为一体的学校特色科研工作体系。</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第四十三</w:t>
      </w:r>
      <w:r>
        <w:rPr>
          <w:color w:val="000000" w:themeColor="text1"/>
          <w14:textFill>
            <w14:solidFill>
              <w14:schemeClr w14:val="tx1"/>
            </w14:solidFill>
          </w14:textFill>
        </w:rPr>
        <w:t>条</w:t>
      </w:r>
      <w:r>
        <w:rPr>
          <w:rFonts w:hint="eastAsia"/>
          <w:color w:val="000000" w:themeColor="text1"/>
          <w14:textFill>
            <w14:solidFill>
              <w14:schemeClr w14:val="tx1"/>
            </w14:solidFill>
          </w14:textFill>
        </w:rPr>
        <w:t xml:space="preserve"> 学校接受教育行政部门和其他有关部门对教育教学的监督管理，接受业务主管部门的督导或者其委托的部门、人员对学校办学水平、教育质量的评估。</w:t>
      </w:r>
    </w:p>
    <w:p>
      <w:pPr>
        <w:autoSpaceDE w:val="0"/>
        <w:autoSpaceDN w:val="0"/>
        <w:adjustRightInd w:val="0"/>
        <w:jc w:val="center"/>
        <w:rPr>
          <w:rFonts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第四章 教职工管理</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第四十四条  教师聘用</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学校执行国家教师资格制度、公开招聘制度和教师专业技术职称评审制度。依据《中华人民共和国劳动法》、《中国人民共和国劳动合同法》、《北京市事业单位聘用合同制试行办法》、《事业单位人事管理条例》及其他相关法律法规实施学校用人制度。</w:t>
      </w:r>
    </w:p>
    <w:p>
      <w:pPr>
        <w:pStyle w:val="6"/>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学校编制由北京师范大学人事部门统一管理</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岗位设置及任职条件</w:t>
      </w:r>
      <w:r>
        <w:rPr>
          <w:rFonts w:hint="eastAsia"/>
          <w:color w:val="000000" w:themeColor="text1"/>
          <w14:textFill>
            <w14:solidFill>
              <w14:schemeClr w14:val="tx1"/>
            </w14:solidFill>
          </w14:textFill>
        </w:rPr>
        <w:t>按照上级</w:t>
      </w:r>
      <w:r>
        <w:rPr>
          <w:color w:val="000000" w:themeColor="text1"/>
          <w14:textFill>
            <w14:solidFill>
              <w14:schemeClr w14:val="tx1"/>
            </w14:solidFill>
          </w14:textFill>
        </w:rPr>
        <w:t>主管部门</w:t>
      </w:r>
      <w:r>
        <w:rPr>
          <w:rFonts w:hint="eastAsia"/>
          <w:color w:val="000000" w:themeColor="text1"/>
          <w14:textFill>
            <w14:solidFill>
              <w14:schemeClr w14:val="tx1"/>
            </w14:solidFill>
          </w14:textFill>
        </w:rPr>
        <w:t>的相关规定执行，聘用教职工实行公开招聘、竞争上岗，对聘用教职工实行岗位管理和绩效工资制度。</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第四十五条  教师权利</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学校教职工除享有法律规定的权利外，还享有下列权利：</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（一）开展教育教学活动，从事教育教学改革和实验；</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（二）参加教育教学科研和学术交流活动，加入专业学术团体，在学术活动中充分发表意见；</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（三）指导学生学习和发展，评定学生品行和学业成绩；</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（四）按时获取工资报酬，享受国家规定的福利待遇；</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（五）通过教职工代表大会或其</w:t>
      </w:r>
      <w:r>
        <w:rPr>
          <w:rFonts w:hint="eastAsia"/>
          <w:color w:val="000000" w:themeColor="text1"/>
          <w14:textFill>
            <w14:solidFill>
              <w14:schemeClr w14:val="tx1"/>
            </w14:solidFill>
          </w14:textFill>
        </w:rPr>
        <w:t>它</w:t>
      </w:r>
      <w:r>
        <w:rPr>
          <w:rFonts w:hint="eastAsia"/>
          <w:color w:val="000000" w:themeColor="text1"/>
          <w14:textFill>
            <w14:solidFill>
              <w14:schemeClr w14:val="tx1"/>
            </w14:solidFill>
          </w14:textFill>
        </w:rPr>
        <w:t>形式参与学校管理，对学校工作提出意见和建议；对学校重大事项有知情权；对不公正待遇或处分有申诉权；</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（六）使用学校设施设备、图书音像资料等；</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（七）参加进修或者其</w:t>
      </w:r>
      <w:r>
        <w:rPr>
          <w:rFonts w:hint="eastAsia"/>
          <w:color w:val="000000" w:themeColor="text1"/>
          <w14:textFill>
            <w14:solidFill>
              <w14:schemeClr w14:val="tx1"/>
            </w14:solidFill>
          </w14:textFill>
        </w:rPr>
        <w:t>它</w:t>
      </w:r>
      <w:r>
        <w:rPr>
          <w:rFonts w:hint="eastAsia"/>
          <w:color w:val="000000" w:themeColor="text1"/>
          <w14:textFill>
            <w14:solidFill>
              <w14:schemeClr w14:val="tx1"/>
            </w14:solidFill>
          </w14:textFill>
        </w:rPr>
        <w:t>方式的培训。</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第四十六条  教师义务</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学校教师除履行法律法规等规定的义务外，还应当履行下列义务：</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（一）遵守法律法规、职业道德规范、学校章程及学校其他规章制度，为人师表，忠诚党的教育事业；</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（二）贯彻国家教育方针，执行学校工作计划，履行教师聘约和岗位职责，完成教育教学工作任务；</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（三）对学生进行宪法所确定的基本原则的教育和爱国主义、民族团结的教育，法制教育以及思想品德、文化、科学技术教育，组织、带领学生开展有益的社会</w:t>
      </w:r>
      <w:r>
        <w:rPr>
          <w:rFonts w:hint="eastAsia"/>
          <w:color w:val="000000" w:themeColor="text1"/>
          <w14:textFill>
            <w14:solidFill>
              <w14:schemeClr w14:val="tx1"/>
            </w14:solidFill>
          </w14:textFill>
        </w:rPr>
        <w:t>实践</w:t>
      </w:r>
      <w:r>
        <w:rPr>
          <w:rFonts w:hint="eastAsia"/>
          <w:color w:val="000000" w:themeColor="text1"/>
          <w14:textFill>
            <w14:solidFill>
              <w14:schemeClr w14:val="tx1"/>
            </w14:solidFill>
          </w14:textFill>
        </w:rPr>
        <w:t>活动；</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（四）培育爱心与责任感，关心、爱护全体学生，尊重学生人格，促进学生德智体美劳全面发展；</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（五）制止损害学生的行为或者其</w:t>
      </w:r>
      <w:r>
        <w:rPr>
          <w:rFonts w:hint="eastAsia"/>
          <w:color w:val="000000" w:themeColor="text1"/>
          <w14:textFill>
            <w14:solidFill>
              <w14:schemeClr w14:val="tx1"/>
            </w14:solidFill>
          </w14:textFill>
        </w:rPr>
        <w:t>它</w:t>
      </w:r>
      <w:r>
        <w:rPr>
          <w:rFonts w:hint="eastAsia"/>
          <w:color w:val="000000" w:themeColor="text1"/>
          <w14:textFill>
            <w14:solidFill>
              <w14:schemeClr w14:val="tx1"/>
            </w14:solidFill>
          </w14:textFill>
        </w:rPr>
        <w:t>侵犯学生合法权利的行为，批评和抵制不利于学生健康成长的现象；</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（六）践行以生为本理念，终身学习，与时俱进，不断提升育人水平。</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第四十七条  其他员工权利、义务</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学校其他员工按照合同履行岗位职责，学校依法保障其合法权益。</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第四十八条  教职员工管理</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（一）学校保证教职工工资、社会保险、福利待遇按照国家和本市有关规定执行，逐步改善教职工的工作条件，帮助教职工解决遇到的实际困难。</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二）学校建立教职工业务档案，每年对教职工的职业道德、工作能力、工作态度和工作绩效进行考核，考核结果作为续聘、转岗、解聘、晋升工资、实施奖惩等的依据。对违反校纪校规和合同，或在工作中造成失误和不良影响的教职工按照聘用合同管理制度和《事业单位工作人员处分暂行规定》的相关规定执行。</w:t>
      </w:r>
    </w:p>
    <w:p>
      <w:pPr>
        <w:pStyle w:val="6"/>
        <w:spacing w:line="360" w:lineRule="auto"/>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第五章 学生管理</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第四十九</w:t>
      </w:r>
      <w:r>
        <w:rPr>
          <w:color w:val="000000" w:themeColor="text1"/>
          <w14:textFill>
            <w14:solidFill>
              <w14:schemeClr w14:val="tx1"/>
            </w14:solidFill>
          </w14:textFill>
        </w:rPr>
        <w:t>条</w:t>
      </w:r>
      <w:r>
        <w:rPr>
          <w:rFonts w:hint="eastAsia"/>
          <w:color w:val="000000" w:themeColor="text1"/>
          <w14:textFill>
            <w14:solidFill>
              <w14:schemeClr w14:val="tx1"/>
            </w14:solidFill>
          </w14:textFill>
        </w:rPr>
        <w:t xml:space="preserve"> 学校实行免试登记入学。凡北京师范大学事业编制教职工的子弟（含符合北师大相关政策的三代子弟）且符合北京市义务教育入学政策的适龄儿童，均可办理适龄儿童入学登记手续成为本校学生。学校按照相关学生学籍管理的规定健全学生学籍档案，依法办理学生转学、休学、复学等手续。</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第五十</w:t>
      </w:r>
      <w:r>
        <w:rPr>
          <w:color w:val="000000" w:themeColor="text1"/>
          <w14:textFill>
            <w14:solidFill>
              <w14:schemeClr w14:val="tx1"/>
            </w14:solidFill>
          </w14:textFill>
        </w:rPr>
        <w:t>条</w:t>
      </w:r>
      <w:r>
        <w:rPr>
          <w:rFonts w:hint="eastAsia"/>
          <w:color w:val="000000" w:themeColor="text1"/>
          <w14:textFill>
            <w14:solidFill>
              <w14:schemeClr w14:val="tx1"/>
            </w14:solidFill>
          </w14:textFill>
        </w:rPr>
        <w:t xml:space="preserve"> 学生有权参加教育教学计划安排的各种活动，使用教育教学设施、设备、图书资料。</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第五十一</w:t>
      </w:r>
      <w:r>
        <w:rPr>
          <w:color w:val="000000" w:themeColor="text1"/>
          <w14:textFill>
            <w14:solidFill>
              <w14:schemeClr w14:val="tx1"/>
            </w14:solidFill>
          </w14:textFill>
        </w:rPr>
        <w:t>条</w:t>
      </w:r>
      <w:r>
        <w:rPr>
          <w:rFonts w:hint="eastAsia"/>
          <w:color w:val="000000" w:themeColor="text1"/>
          <w14:textFill>
            <w14:solidFill>
              <w14:schemeClr w14:val="tx1"/>
            </w14:solidFill>
          </w14:textFill>
        </w:rPr>
        <w:t xml:space="preserve"> 学生在学业成绩和品行上获得公正评价，完成规定的学业后获得相应的学业证书。</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第五十二</w:t>
      </w:r>
      <w:r>
        <w:rPr>
          <w:color w:val="000000" w:themeColor="text1"/>
          <w14:textFill>
            <w14:solidFill>
              <w14:schemeClr w14:val="tx1"/>
            </w14:solidFill>
          </w14:textFill>
        </w:rPr>
        <w:t>条</w:t>
      </w:r>
      <w:r>
        <w:rPr>
          <w:rFonts w:hint="eastAsia"/>
          <w:color w:val="000000" w:themeColor="text1"/>
          <w14:textFill>
            <w14:solidFill>
              <w14:schemeClr w14:val="tx1"/>
            </w14:solidFill>
          </w14:textFill>
        </w:rPr>
        <w:t xml:space="preserve"> 学生应严格遵守国家的法律、法规并享有法律、法规规定的其他权利。</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第五十三</w:t>
      </w:r>
      <w:r>
        <w:rPr>
          <w:color w:val="000000" w:themeColor="text1"/>
          <w14:textFill>
            <w14:solidFill>
              <w14:schemeClr w14:val="tx1"/>
            </w14:solidFill>
          </w14:textFill>
        </w:rPr>
        <w:t>条</w:t>
      </w:r>
      <w:r>
        <w:rPr>
          <w:rFonts w:hint="eastAsia"/>
          <w:color w:val="000000" w:themeColor="text1"/>
          <w14:textFill>
            <w14:solidFill>
              <w14:schemeClr w14:val="tx1"/>
            </w14:solidFill>
          </w14:textFill>
        </w:rPr>
        <w:t xml:space="preserve"> 学生应严格遵守《中小学生守则》和《北京市中小学生日常行为规范》，严格遵守学校的管理制度，尊敬师长，养成良好的思想品德和行为习惯。</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第五十四</w:t>
      </w:r>
      <w:r>
        <w:rPr>
          <w:color w:val="000000" w:themeColor="text1"/>
          <w14:textFill>
            <w14:solidFill>
              <w14:schemeClr w14:val="tx1"/>
            </w14:solidFill>
          </w14:textFill>
        </w:rPr>
        <w:t>条</w:t>
      </w:r>
      <w:r>
        <w:rPr>
          <w:rFonts w:hint="eastAsia"/>
          <w:color w:val="000000" w:themeColor="text1"/>
          <w14:textFill>
            <w14:solidFill>
              <w14:schemeClr w14:val="tx1"/>
            </w14:solidFill>
          </w14:textFill>
        </w:rPr>
        <w:t xml:space="preserve"> 学生应努力学习，完成规定的学习任务。</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第五十五</w:t>
      </w:r>
      <w:r>
        <w:rPr>
          <w:color w:val="000000" w:themeColor="text1"/>
          <w14:textFill>
            <w14:solidFill>
              <w14:schemeClr w14:val="tx1"/>
            </w14:solidFill>
          </w14:textFill>
        </w:rPr>
        <w:t>条</w:t>
      </w:r>
      <w:r>
        <w:rPr>
          <w:rFonts w:hint="eastAsia"/>
          <w:color w:val="000000" w:themeColor="text1"/>
          <w14:textFill>
            <w14:solidFill>
              <w14:schemeClr w14:val="tx1"/>
            </w14:solidFill>
          </w14:textFill>
        </w:rPr>
        <w:t xml:space="preserve"> 学校坚持以正面教育为主，每学年对品学兼优或在某方面有突出成绩的学生予以表彰或奖励。</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第五十六</w:t>
      </w:r>
      <w:r>
        <w:rPr>
          <w:color w:val="000000" w:themeColor="text1"/>
          <w14:textFill>
            <w14:solidFill>
              <w14:schemeClr w14:val="tx1"/>
            </w14:solidFill>
          </w14:textFill>
        </w:rPr>
        <w:t>条</w:t>
      </w:r>
      <w:r>
        <w:rPr>
          <w:rFonts w:hint="eastAsia"/>
          <w:color w:val="000000" w:themeColor="text1"/>
          <w14:textFill>
            <w14:solidFill>
              <w14:schemeClr w14:val="tx1"/>
            </w14:solidFill>
          </w14:textFill>
        </w:rPr>
        <w:t xml:space="preserve"> 对违反《中小学生守则》、《北京市中小学生日常行为规范》和学校各项规章制度的学生予以批评教育或处分。</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第五十七</w:t>
      </w:r>
      <w:r>
        <w:rPr>
          <w:color w:val="000000" w:themeColor="text1"/>
          <w14:textFill>
            <w14:solidFill>
              <w14:schemeClr w14:val="tx1"/>
            </w14:solidFill>
          </w14:textFill>
        </w:rPr>
        <w:t>条</w:t>
      </w:r>
      <w:r>
        <w:rPr>
          <w:rFonts w:hint="eastAsia"/>
          <w:color w:val="000000" w:themeColor="text1"/>
          <w14:textFill>
            <w14:solidFill>
              <w14:schemeClr w14:val="tx1"/>
            </w14:solidFill>
          </w14:textFill>
        </w:rPr>
        <w:t xml:space="preserve"> 若</w:t>
      </w:r>
      <w:r>
        <w:rPr>
          <w:color w:val="000000" w:themeColor="text1"/>
          <w14:textFill>
            <w14:solidFill>
              <w14:schemeClr w14:val="tx1"/>
            </w14:solidFill>
          </w14:textFill>
        </w:rPr>
        <w:t>对学校给予的处分</w:t>
      </w:r>
      <w:r>
        <w:rPr>
          <w:rFonts w:hint="eastAsia"/>
          <w:color w:val="000000" w:themeColor="text1"/>
          <w14:textFill>
            <w14:solidFill>
              <w14:schemeClr w14:val="tx1"/>
            </w14:solidFill>
          </w14:textFill>
        </w:rPr>
        <w:t>有疑异，可</w:t>
      </w:r>
      <w:r>
        <w:rPr>
          <w:color w:val="000000" w:themeColor="text1"/>
          <w14:textFill>
            <w14:solidFill>
              <w14:schemeClr w14:val="tx1"/>
            </w14:solidFill>
          </w14:textFill>
        </w:rPr>
        <w:t>向有关部门提出申诉</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对学校、教师侵犯其人身权、财产权等合法权益，</w:t>
      </w:r>
      <w:r>
        <w:rPr>
          <w:rFonts w:hint="eastAsia"/>
          <w:color w:val="000000" w:themeColor="text1"/>
          <w14:textFill>
            <w14:solidFill>
              <w14:schemeClr w14:val="tx1"/>
            </w14:solidFill>
          </w14:textFill>
        </w:rPr>
        <w:t>可向上级部门</w:t>
      </w:r>
      <w:r>
        <w:rPr>
          <w:color w:val="000000" w:themeColor="text1"/>
          <w14:textFill>
            <w14:solidFill>
              <w14:schemeClr w14:val="tx1"/>
            </w14:solidFill>
          </w14:textFill>
        </w:rPr>
        <w:t>提出申诉或者依法提起诉讼</w:t>
      </w:r>
      <w:r>
        <w:rPr>
          <w:rFonts w:hint="eastAsia"/>
          <w:color w:val="000000" w:themeColor="text1"/>
          <w14:textFill>
            <w14:solidFill>
              <w14:schemeClr w14:val="tx1"/>
            </w14:solidFill>
          </w14:textFill>
        </w:rPr>
        <w:t>。</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第五十八</w:t>
      </w:r>
      <w:r>
        <w:rPr>
          <w:color w:val="000000" w:themeColor="text1"/>
          <w14:textFill>
            <w14:solidFill>
              <w14:schemeClr w14:val="tx1"/>
            </w14:solidFill>
          </w14:textFill>
        </w:rPr>
        <w:t>条</w:t>
      </w:r>
      <w:r>
        <w:rPr>
          <w:rFonts w:hint="eastAsia"/>
          <w:color w:val="000000" w:themeColor="text1"/>
          <w14:textFill>
            <w14:solidFill>
              <w14:schemeClr w14:val="tx1"/>
            </w14:solidFill>
          </w14:textFill>
        </w:rPr>
        <w:t xml:space="preserve"> 若有</w:t>
      </w:r>
      <w:r>
        <w:rPr>
          <w:color w:val="000000" w:themeColor="text1"/>
          <w14:textFill>
            <w14:solidFill>
              <w14:schemeClr w14:val="tx1"/>
            </w14:solidFill>
          </w14:textFill>
        </w:rPr>
        <w:t>符合入学条件、家庭经济困难的儿童</w:t>
      </w:r>
      <w:r>
        <w:rPr>
          <w:rFonts w:hint="eastAsia"/>
          <w:color w:val="000000" w:themeColor="text1"/>
          <w14:textFill>
            <w14:solidFill>
              <w14:schemeClr w14:val="tx1"/>
            </w14:solidFill>
          </w14:textFill>
        </w:rPr>
        <w:t>，可经</w:t>
      </w:r>
      <w:r>
        <w:rPr>
          <w:rFonts w:hint="eastAsia"/>
          <w:color w:val="000000" w:themeColor="text1"/>
          <w14:textFill>
            <w14:solidFill>
              <w14:schemeClr w14:val="tx1"/>
            </w14:solidFill>
          </w14:textFill>
        </w:rPr>
        <w:t>党政联席</w:t>
      </w:r>
      <w:r>
        <w:rPr>
          <w:rFonts w:hint="eastAsia"/>
          <w:color w:val="000000" w:themeColor="text1"/>
          <w14:textFill>
            <w14:solidFill>
              <w14:schemeClr w14:val="tx1"/>
            </w14:solidFill>
          </w14:textFill>
        </w:rPr>
        <w:t>会议讨论给予适当</w:t>
      </w:r>
      <w:r>
        <w:rPr>
          <w:color w:val="000000" w:themeColor="text1"/>
          <w14:textFill>
            <w14:solidFill>
              <w14:schemeClr w14:val="tx1"/>
            </w14:solidFill>
          </w14:textFill>
        </w:rPr>
        <w:t>形式的资助。</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第五十九</w:t>
      </w:r>
      <w:r>
        <w:rPr>
          <w:color w:val="000000" w:themeColor="text1"/>
          <w14:textFill>
            <w14:solidFill>
              <w14:schemeClr w14:val="tx1"/>
            </w14:solidFill>
          </w14:textFill>
        </w:rPr>
        <w:t>条</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学校</w:t>
      </w:r>
      <w:r>
        <w:rPr>
          <w:rFonts w:hint="eastAsia"/>
          <w:color w:val="000000" w:themeColor="text1"/>
          <w14:textFill>
            <w14:solidFill>
              <w14:schemeClr w14:val="tx1"/>
            </w14:solidFill>
          </w14:textFill>
        </w:rPr>
        <w:t>可对符合入学条件的残疾儿童，</w:t>
      </w:r>
      <w:r>
        <w:rPr>
          <w:color w:val="000000" w:themeColor="text1"/>
          <w14:textFill>
            <w14:solidFill>
              <w14:schemeClr w14:val="tx1"/>
            </w14:solidFill>
          </w14:textFill>
        </w:rPr>
        <w:t>根据残疾人身心特性和需要实施</w:t>
      </w:r>
      <w:r>
        <w:rPr>
          <w:rFonts w:hint="eastAsia"/>
          <w:color w:val="000000" w:themeColor="text1"/>
          <w14:textFill>
            <w14:solidFill>
              <w14:schemeClr w14:val="tx1"/>
            </w14:solidFill>
          </w14:textFill>
        </w:rPr>
        <w:t>相应</w:t>
      </w:r>
      <w:r>
        <w:rPr>
          <w:color w:val="000000" w:themeColor="text1"/>
          <w14:textFill>
            <w14:solidFill>
              <w14:schemeClr w14:val="tx1"/>
            </w14:solidFill>
          </w14:textFill>
        </w:rPr>
        <w:t>教育，并为其提供帮助和便利。</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第六十</w:t>
      </w:r>
      <w:r>
        <w:rPr>
          <w:color w:val="000000" w:themeColor="text1"/>
          <w14:textFill>
            <w14:solidFill>
              <w14:schemeClr w14:val="tx1"/>
            </w14:solidFill>
          </w14:textFill>
        </w:rPr>
        <w:t>条</w:t>
      </w:r>
      <w:r>
        <w:rPr>
          <w:rFonts w:hint="eastAsia"/>
          <w:color w:val="000000" w:themeColor="text1"/>
          <w14:textFill>
            <w14:solidFill>
              <w14:schemeClr w14:val="tx1"/>
            </w14:solidFill>
          </w14:textFill>
        </w:rPr>
        <w:t xml:space="preserve"> 少先队是学校德育工作的重要组成部分，要充分发挥少先队在立德树人中的作用。学校成立中国少年先锋队北京师范大学实验小学大队委员会，设大队辅导员，负责学校的少先队建设。</w:t>
      </w:r>
      <w:r>
        <w:rPr>
          <w:rFonts w:hint="eastAsia"/>
          <w:color w:val="000000" w:themeColor="text1"/>
          <w14:textFill>
            <w14:solidFill>
              <w14:schemeClr w14:val="tx1"/>
            </w14:solidFill>
          </w14:textFill>
        </w:rPr>
        <w:t>以班级</w:t>
      </w:r>
      <w:r>
        <w:rPr>
          <w:color w:val="000000" w:themeColor="text1"/>
          <w14:textFill>
            <w14:solidFill>
              <w14:schemeClr w14:val="tx1"/>
            </w14:solidFill>
          </w14:textFill>
        </w:rPr>
        <w:t>为单位</w:t>
      </w:r>
      <w:r>
        <w:rPr>
          <w:rFonts w:hint="eastAsia"/>
          <w:color w:val="000000" w:themeColor="text1"/>
          <w14:textFill>
            <w14:solidFill>
              <w14:schemeClr w14:val="tx1"/>
            </w14:solidFill>
          </w14:textFill>
        </w:rPr>
        <w:t>成立中队委员会，设中队辅导员。</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第六十一条 成立学校少工委；学校少工委、学校少先队大队应依据《中国少年先锋队章程》《中国少年先锋队组织工作条例（试行）》等文件要求定期组织少代会，少先队辅导员组织少先队大队、中队活动，包括常规教育、主题教育、队会、实践活动等。</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第六十二条 学校少先队利用活动室、广播站、校园电视台等，服务于少先队的日常活动。</w:t>
      </w:r>
    </w:p>
    <w:p>
      <w:pPr>
        <w:pStyle w:val="6"/>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第六十三条 少先队大队委员会每学年进行一次组织发展和队干部选举。针对组织发展提前做好入队培训和动员；民主选举队干部工作，务必保证流程规范公正，由各中队选举产生小队委和中队委，各中队推荐候选人参加大队委竞选。</w:t>
      </w:r>
    </w:p>
    <w:p>
      <w:pPr>
        <w:pStyle w:val="6"/>
        <w:spacing w:line="360" w:lineRule="auto"/>
        <w:ind w:firstLine="480" w:firstLineChars="200"/>
        <w:rPr>
          <w:color w:val="000000" w:themeColor="text1"/>
          <w14:textFill>
            <w14:solidFill>
              <w14:schemeClr w14:val="tx1"/>
            </w14:solidFill>
          </w14:textFill>
        </w:rPr>
      </w:pPr>
    </w:p>
    <w:p>
      <w:pPr>
        <w:pStyle w:val="6"/>
        <w:numPr>
          <w:ilvl w:val="0"/>
          <w:numId w:val="2"/>
        </w:numPr>
        <w:spacing w:line="360" w:lineRule="auto"/>
        <w:jc w:val="center"/>
        <w:rPr>
          <w:rFonts w:asciiTheme="minorEastAsia" w:hAnsiTheme="minorEastAsia" w:eastAsiaTheme="minorEastAsia"/>
          <w:color w:val="000000" w:themeColor="text1"/>
          <w:sz w:val="32"/>
          <w14:textFill>
            <w14:solidFill>
              <w14:schemeClr w14:val="tx1"/>
            </w14:solidFill>
          </w14:textFill>
        </w:rPr>
      </w:pPr>
      <w:r>
        <w:rPr>
          <w:rFonts w:hint="eastAsia" w:asciiTheme="minorEastAsia" w:hAnsiTheme="minorEastAsia" w:eastAsiaTheme="minorEastAsia"/>
          <w:color w:val="000000" w:themeColor="text1"/>
          <w:sz w:val="32"/>
          <w14:textFill>
            <w14:solidFill>
              <w14:schemeClr w14:val="tx1"/>
            </w14:solidFill>
          </w14:textFill>
        </w:rPr>
        <w:t>资产及财务管理</w:t>
      </w:r>
    </w:p>
    <w:p>
      <w:pPr>
        <w:pStyle w:val="6"/>
        <w:spacing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第六十四条 依据国家有关财务管理规章制度，学校建立健全财务管理制度，控制资金使用风险，提高资金使用效率。</w:t>
      </w:r>
    </w:p>
    <w:p>
      <w:pPr>
        <w:pStyle w:val="6"/>
        <w:spacing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第六十五条 学校经费由学校财务部门统一管理.各项支出全部纳入学校预算，并严格按照预算批复的支出范围和开支标准及学校有关经费支出规定执行。学校支出严格履行审批手续，审批人根据财务预算及合同，按照审批权限履行审批职责，严禁无审批的支出。</w:t>
      </w:r>
    </w:p>
    <w:p>
      <w:pPr>
        <w:pStyle w:val="6"/>
        <w:spacing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第六十六</w:t>
      </w:r>
      <w:r>
        <w:rPr>
          <w:rFonts w:asciiTheme="minorEastAsia" w:hAnsiTheme="minorEastAsia" w:eastAsiaTheme="minorEastAsia"/>
          <w:color w:val="000000" w:themeColor="text1"/>
          <w14:textFill>
            <w14:solidFill>
              <w14:schemeClr w14:val="tx1"/>
            </w14:solidFill>
          </w14:textFill>
        </w:rPr>
        <w:t>条</w:t>
      </w:r>
      <w:r>
        <w:rPr>
          <w:rFonts w:hint="eastAsia" w:asciiTheme="minorEastAsia" w:hAnsiTheme="minorEastAsia" w:eastAsiaTheme="minorEastAsia"/>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学校依据《会计法》、《会计基础工作规范》等法规结合本单位核算特点，设置会计岗位、配备财务人员，并对财务人员进行管理。</w:t>
      </w:r>
    </w:p>
    <w:p>
      <w:pPr>
        <w:pStyle w:val="6"/>
        <w:spacing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第六十七</w:t>
      </w:r>
      <w:r>
        <w:rPr>
          <w:rFonts w:asciiTheme="minorEastAsia" w:hAnsiTheme="minorEastAsia" w:eastAsiaTheme="minorEastAsia"/>
          <w:color w:val="000000" w:themeColor="text1"/>
          <w14:textFill>
            <w14:solidFill>
              <w14:schemeClr w14:val="tx1"/>
            </w14:solidFill>
          </w14:textFill>
        </w:rPr>
        <w:t>条</w:t>
      </w:r>
      <w:r>
        <w:rPr>
          <w:rFonts w:hint="eastAsia" w:asciiTheme="minorEastAsia" w:hAnsiTheme="minorEastAsia" w:eastAsiaTheme="minorEastAsia"/>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学校按照《预算法》、</w:t>
      </w:r>
      <w:r>
        <w:rPr>
          <w:rFonts w:hint="eastAsia"/>
          <w:color w:val="000000" w:themeColor="text1"/>
          <w14:textFill>
            <w14:solidFill>
              <w14:schemeClr w14:val="tx1"/>
            </w14:solidFill>
          </w14:textFill>
        </w:rPr>
        <w:t>《政府会计制度》</w:t>
      </w:r>
      <w:r>
        <w:rPr>
          <w:rFonts w:hint="eastAsia"/>
          <w:color w:val="000000" w:themeColor="text1"/>
          <w14:textFill>
            <w14:solidFill>
              <w14:schemeClr w14:val="tx1"/>
            </w14:solidFill>
          </w14:textFill>
        </w:rPr>
        <w:t>等规定，结合实际情况，对学校的财务状况等实行全面财务预算，并依据其实施管理。对经济业务进行会计核算、账务处理，及时、正确反映学校财务状况。</w:t>
      </w:r>
    </w:p>
    <w:p>
      <w:pPr>
        <w:pStyle w:val="6"/>
        <w:spacing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第六十八</w:t>
      </w:r>
      <w:r>
        <w:rPr>
          <w:rFonts w:asciiTheme="minorEastAsia" w:hAnsiTheme="minorEastAsia" w:eastAsiaTheme="minorEastAsia"/>
          <w:color w:val="000000" w:themeColor="text1"/>
          <w14:textFill>
            <w14:solidFill>
              <w14:schemeClr w14:val="tx1"/>
            </w14:solidFill>
          </w14:textFill>
        </w:rPr>
        <w:t>条</w:t>
      </w:r>
      <w:r>
        <w:rPr>
          <w:rFonts w:hint="eastAsia" w:asciiTheme="minorEastAsia" w:hAnsiTheme="minorEastAsia" w:eastAsiaTheme="minorEastAsia"/>
          <w:color w:val="000000" w:themeColor="text1"/>
          <w14:textFill>
            <w14:solidFill>
              <w14:schemeClr w14:val="tx1"/>
            </w14:solidFill>
          </w14:textFill>
        </w:rPr>
        <w:t xml:space="preserve"> 学校采用借贷记账法，以中文作为记录的文字，以人民币为记账本位币，按照《预算法》、</w:t>
      </w:r>
      <w:r>
        <w:rPr>
          <w:rFonts w:hint="eastAsia" w:asciiTheme="minorEastAsia" w:hAnsiTheme="minorEastAsia" w:eastAsiaTheme="minorEastAsia"/>
          <w:color w:val="000000" w:themeColor="text1"/>
          <w14:textFill>
            <w14:solidFill>
              <w14:schemeClr w14:val="tx1"/>
            </w14:solidFill>
          </w14:textFill>
        </w:rPr>
        <w:t>《政府会计制度》</w:t>
      </w:r>
      <w:r>
        <w:rPr>
          <w:rFonts w:hint="eastAsia" w:asciiTheme="minorEastAsia" w:hAnsiTheme="minorEastAsia" w:eastAsiaTheme="minorEastAsia"/>
          <w:color w:val="000000" w:themeColor="text1"/>
          <w14:textFill>
            <w14:solidFill>
              <w14:schemeClr w14:val="tx1"/>
            </w14:solidFill>
          </w14:textFill>
        </w:rPr>
        <w:t>的规定并结合学校的实际情况，设置总分类和明细账科目。</w:t>
      </w:r>
    </w:p>
    <w:p>
      <w:pPr>
        <w:pStyle w:val="6"/>
        <w:spacing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第六十九条 学校财务监督实行事前监督、事中监督、事后监督相结合，日常监督和专项监督相结合。学校建立健全内部控制制度、经济责任制度、财务信息披露制度等监督制度，依法公开财务信息。财务工作接受学校内部审计小组、上级审计部门和国家有关部门的监督检查。</w:t>
      </w:r>
    </w:p>
    <w:p>
      <w:pPr>
        <w:pStyle w:val="6"/>
        <w:spacing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第七十条 学校总务部门依据《北京师范大学国有资产管理办法》（师校发〔2015〕41号）等相关文件要求管理国有资产。</w:t>
      </w:r>
    </w:p>
    <w:p>
      <w:pPr>
        <w:pStyle w:val="6"/>
        <w:spacing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第七十一条 学校总务部门依据《北京师范大学固定资产管理实施细则（试运行）》等相关文件要求进行固定资产管理。固定资产管理的主要内容是：固定资产范围、分类和价值的确定；固定资产新增和验收；固定资产的日常管理和使用；固定资产的处置；固定资产评估和盘点等。学校固定资产一般不得对外出租、出借。资产管理员定期地进行全面或局部清查，确保账、卡、物相符。对盘盈、盘亏的固定资产应及时查明原因，分清责任，按规定做出处理。</w:t>
      </w:r>
    </w:p>
    <w:p>
      <w:pPr>
        <w:pStyle w:val="6"/>
        <w:spacing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第七十二条 学校固定资产的处置权在北京师范大学资产管理处，按照《关于北京师范大学附属学校固定资产资产处置工作规程（试运行）》（2016年）执行。</w:t>
      </w:r>
    </w:p>
    <w:p>
      <w:pPr>
        <w:pStyle w:val="6"/>
        <w:spacing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第七十三条 学校总务部门根据《北京师范大学低值易耗品管理暂行办法（师国资发[2017]04号）》等相关文件要求管理低值易耗品。在低值易耗品到货后，验收、登记确认后，方可报销。资产管理员应认真细致做好领用、发放的台账记录，实现低值易耗品使用全程可追溯、可核查。妥善做好低值易耗品的核销和记录工作。</w:t>
      </w:r>
    </w:p>
    <w:p>
      <w:pPr>
        <w:pStyle w:val="6"/>
        <w:spacing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第七十四条 学校捐赠事项按照北京师范大学的相关规定执行。</w:t>
      </w:r>
    </w:p>
    <w:p>
      <w:pPr>
        <w:pStyle w:val="6"/>
        <w:spacing w:line="360" w:lineRule="auto"/>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第七章 学校安全工作</w:t>
      </w:r>
    </w:p>
    <w:p>
      <w:pPr>
        <w:pStyle w:val="6"/>
        <w:spacing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第</w:t>
      </w:r>
      <w:r>
        <w:rPr>
          <w:rFonts w:asciiTheme="minorEastAsia" w:hAnsiTheme="minorEastAsia" w:eastAsiaTheme="minorEastAsia"/>
          <w:color w:val="000000" w:themeColor="text1"/>
          <w14:textFill>
            <w14:solidFill>
              <w14:schemeClr w14:val="tx1"/>
            </w14:solidFill>
          </w14:textFill>
        </w:rPr>
        <w:t>七十</w:t>
      </w:r>
      <w:r>
        <w:rPr>
          <w:rFonts w:hint="eastAsia" w:asciiTheme="minorEastAsia" w:hAnsiTheme="minorEastAsia" w:eastAsiaTheme="minorEastAsia"/>
          <w:color w:val="000000" w:themeColor="text1"/>
          <w14:textFill>
            <w14:solidFill>
              <w14:schemeClr w14:val="tx1"/>
            </w14:solidFill>
          </w14:textFill>
        </w:rPr>
        <w:t>五</w:t>
      </w:r>
      <w:r>
        <w:rPr>
          <w:rFonts w:asciiTheme="minorEastAsia" w:hAnsiTheme="minorEastAsia" w:eastAsiaTheme="minorEastAsia"/>
          <w:color w:val="000000" w:themeColor="text1"/>
          <w14:textFill>
            <w14:solidFill>
              <w14:schemeClr w14:val="tx1"/>
            </w14:solidFill>
          </w14:textFill>
        </w:rPr>
        <w:t>条</w:t>
      </w:r>
      <w:r>
        <w:rPr>
          <w:rFonts w:hint="eastAsia" w:asciiTheme="minorEastAsia" w:hAnsiTheme="minorEastAsia" w:eastAsiaTheme="minorEastAsia"/>
          <w:color w:val="000000" w:themeColor="text1"/>
          <w14:textFill>
            <w14:solidFill>
              <w14:schemeClr w14:val="tx1"/>
            </w14:solidFill>
          </w14:textFill>
        </w:rPr>
        <w:t xml:space="preserve"> </w:t>
      </w:r>
      <w:r>
        <w:rPr>
          <w:rFonts w:asciiTheme="minorEastAsia" w:hAnsiTheme="minorEastAsia" w:eastAsiaTheme="minorEastAsia"/>
          <w:color w:val="000000" w:themeColor="text1"/>
          <w14:textFill>
            <w14:solidFill>
              <w14:schemeClr w14:val="tx1"/>
            </w14:solidFill>
          </w14:textFill>
        </w:rPr>
        <w:t>安全工作是学校一切工作的基础，是学校工作的重中之重。</w:t>
      </w:r>
      <w:r>
        <w:rPr>
          <w:rFonts w:hint="eastAsia" w:asciiTheme="minorEastAsia" w:hAnsiTheme="minorEastAsia" w:eastAsiaTheme="minorEastAsia"/>
          <w:color w:val="000000" w:themeColor="text1"/>
          <w14:textFill>
            <w14:solidFill>
              <w14:schemeClr w14:val="tx1"/>
            </w14:solidFill>
          </w14:textFill>
        </w:rPr>
        <w:t>学校建立校长负责的校园安全工作领导机构。建立健全统一领导、分工明确、群防群治的校园安全管理工作体系。</w:t>
      </w:r>
    </w:p>
    <w:p>
      <w:pPr>
        <w:pStyle w:val="6"/>
        <w:spacing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第七十六条 </w:t>
      </w:r>
      <w:r>
        <w:rPr>
          <w:rFonts w:asciiTheme="minorEastAsia" w:hAnsiTheme="minorEastAsia" w:eastAsiaTheme="minorEastAsia"/>
          <w:color w:val="000000" w:themeColor="text1"/>
          <w14:textFill>
            <w14:solidFill>
              <w14:schemeClr w14:val="tx1"/>
            </w14:solidFill>
          </w14:textFill>
        </w:rPr>
        <w:t>建立专门研究安全工作的会议制度</w:t>
      </w:r>
      <w:r>
        <w:rPr>
          <w:rFonts w:hint="eastAsia" w:asciiTheme="minorEastAsia" w:hAnsiTheme="minorEastAsia" w:eastAsiaTheme="minorEastAsia"/>
          <w:color w:val="000000" w:themeColor="text1"/>
          <w14:textFill>
            <w14:solidFill>
              <w14:schemeClr w14:val="tx1"/>
            </w14:solidFill>
          </w14:textFill>
        </w:rPr>
        <w:t>，校长办公会</w:t>
      </w:r>
      <w:r>
        <w:rPr>
          <w:rFonts w:asciiTheme="minorEastAsia" w:hAnsiTheme="minorEastAsia" w:eastAsiaTheme="minorEastAsia"/>
          <w:color w:val="000000" w:themeColor="text1"/>
          <w14:textFill>
            <w14:solidFill>
              <w14:schemeClr w14:val="tx1"/>
            </w14:solidFill>
          </w14:textFill>
        </w:rPr>
        <w:t>每季度召</w:t>
      </w:r>
      <w:r>
        <w:rPr>
          <w:rFonts w:hint="eastAsia" w:asciiTheme="minorEastAsia" w:hAnsiTheme="minorEastAsia" w:eastAsiaTheme="minorEastAsia"/>
          <w:color w:val="000000" w:themeColor="text1"/>
          <w14:textFill>
            <w14:solidFill>
              <w14:schemeClr w14:val="tx1"/>
            </w14:solidFill>
          </w14:textFill>
        </w:rPr>
        <w:t>开会议研究安全工作，并</w:t>
      </w:r>
      <w:r>
        <w:rPr>
          <w:rFonts w:asciiTheme="minorEastAsia" w:hAnsiTheme="minorEastAsia" w:eastAsiaTheme="minorEastAsia"/>
          <w:color w:val="000000" w:themeColor="text1"/>
          <w14:textFill>
            <w14:solidFill>
              <w14:schemeClr w14:val="tx1"/>
            </w14:solidFill>
          </w14:textFill>
        </w:rPr>
        <w:t>将安全工作纳入</w:t>
      </w:r>
      <w:r>
        <w:rPr>
          <w:rFonts w:hint="eastAsia" w:asciiTheme="minorEastAsia" w:hAnsiTheme="minorEastAsia" w:eastAsiaTheme="minorEastAsia"/>
          <w:color w:val="000000" w:themeColor="text1"/>
          <w14:textFill>
            <w14:solidFill>
              <w14:schemeClr w14:val="tx1"/>
            </w14:solidFill>
          </w14:textFill>
        </w:rPr>
        <w:t>学校</w:t>
      </w:r>
      <w:r>
        <w:rPr>
          <w:rFonts w:asciiTheme="minorEastAsia" w:hAnsiTheme="minorEastAsia" w:eastAsiaTheme="minorEastAsia"/>
          <w:color w:val="000000" w:themeColor="text1"/>
          <w14:textFill>
            <w14:solidFill>
              <w14:schemeClr w14:val="tx1"/>
            </w14:solidFill>
          </w14:textFill>
        </w:rPr>
        <w:t>总体规划。</w:t>
      </w:r>
    </w:p>
    <w:p>
      <w:pPr>
        <w:pStyle w:val="6"/>
        <w:spacing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第七十七条 </w:t>
      </w:r>
      <w:r>
        <w:rPr>
          <w:rFonts w:asciiTheme="minorEastAsia" w:hAnsiTheme="minorEastAsia" w:eastAsiaTheme="minorEastAsia"/>
          <w:color w:val="000000" w:themeColor="text1"/>
          <w14:textFill>
            <w14:solidFill>
              <w14:schemeClr w14:val="tx1"/>
            </w14:solidFill>
          </w14:textFill>
        </w:rPr>
        <w:t>落实校园安全主体责任，建立并落实党政同责</w:t>
      </w: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一</w:t>
      </w:r>
      <w:r>
        <w:rPr>
          <w:rFonts w:hint="eastAsia" w:asciiTheme="minorEastAsia" w:hAnsiTheme="minorEastAsia" w:eastAsiaTheme="minorEastAsia"/>
          <w:color w:val="000000" w:themeColor="text1"/>
          <w14:textFill>
            <w14:solidFill>
              <w14:schemeClr w14:val="tx1"/>
            </w14:solidFill>
          </w14:textFill>
        </w:rPr>
        <w:t>岗双责、齐抓共管、失职追责的</w:t>
      </w:r>
      <w:r>
        <w:rPr>
          <w:rFonts w:asciiTheme="minorEastAsia" w:hAnsiTheme="minorEastAsia" w:eastAsiaTheme="minorEastAsia"/>
          <w:color w:val="000000" w:themeColor="text1"/>
          <w14:textFill>
            <w14:solidFill>
              <w14:schemeClr w14:val="tx1"/>
            </w14:solidFill>
          </w14:textFill>
        </w:rPr>
        <w:t>安全管理责任体系。按照《中小学校岗位安全工作指南》，安全责任层层分</w:t>
      </w:r>
      <w:r>
        <w:rPr>
          <w:rFonts w:hint="eastAsia" w:asciiTheme="minorEastAsia" w:hAnsiTheme="minorEastAsia" w:eastAsiaTheme="minorEastAsia"/>
          <w:color w:val="000000" w:themeColor="text1"/>
          <w14:textFill>
            <w14:solidFill>
              <w14:schemeClr w14:val="tx1"/>
            </w14:solidFill>
          </w14:textFill>
        </w:rPr>
        <w:t>解，</w:t>
      </w:r>
      <w:r>
        <w:rPr>
          <w:rFonts w:asciiTheme="minorEastAsia" w:hAnsiTheme="minorEastAsia" w:eastAsiaTheme="minorEastAsia"/>
          <w:color w:val="000000" w:themeColor="text1"/>
          <w14:textFill>
            <w14:solidFill>
              <w14:schemeClr w14:val="tx1"/>
            </w14:solidFill>
          </w14:textFill>
        </w:rPr>
        <w:t>制定各部门及人员责任书</w:t>
      </w:r>
      <w:r>
        <w:rPr>
          <w:rFonts w:hint="eastAsia" w:asciiTheme="minorEastAsia" w:hAnsiTheme="minorEastAsia" w:eastAsiaTheme="minorEastAsia"/>
          <w:color w:val="000000" w:themeColor="text1"/>
          <w14:textFill>
            <w14:solidFill>
              <w14:schemeClr w14:val="tx1"/>
            </w14:solidFill>
          </w14:textFill>
        </w:rPr>
        <w:t>，层层签订责任书</w:t>
      </w:r>
      <w:r>
        <w:rPr>
          <w:rFonts w:asciiTheme="minorEastAsia" w:hAnsiTheme="minorEastAsia" w:eastAsiaTheme="minorEastAsia"/>
          <w:color w:val="000000" w:themeColor="text1"/>
          <w14:textFill>
            <w14:solidFill>
              <w14:schemeClr w14:val="tx1"/>
            </w14:solidFill>
          </w14:textFill>
        </w:rPr>
        <w:t>，责任到人。</w:t>
      </w:r>
    </w:p>
    <w:p>
      <w:pPr>
        <w:pStyle w:val="6"/>
        <w:spacing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第七十八条 学校保卫室与德育部门互相配合，做好师生安全教育工作，</w:t>
      </w:r>
      <w:r>
        <w:rPr>
          <w:rFonts w:asciiTheme="minorEastAsia" w:hAnsiTheme="minorEastAsia" w:eastAsiaTheme="minorEastAsia"/>
          <w:color w:val="000000" w:themeColor="text1"/>
          <w14:textFill>
            <w14:solidFill>
              <w14:schemeClr w14:val="tx1"/>
            </w14:solidFill>
          </w14:textFill>
        </w:rPr>
        <w:t>加强反恐安全教育及反恐演练</w:t>
      </w:r>
      <w:r>
        <w:rPr>
          <w:rFonts w:hint="eastAsia" w:asciiTheme="minorEastAsia" w:hAnsiTheme="minorEastAsia" w:eastAsiaTheme="minorEastAsia"/>
          <w:color w:val="000000" w:themeColor="text1"/>
          <w14:textFill>
            <w14:solidFill>
              <w14:schemeClr w14:val="tx1"/>
            </w14:solidFill>
          </w14:textFill>
        </w:rPr>
        <w:t>。每月开展一次疏散演练</w:t>
      </w:r>
      <w:r>
        <w:rPr>
          <w:rFonts w:asciiTheme="minorEastAsia" w:hAnsiTheme="minorEastAsia" w:eastAsiaTheme="minorEastAsia"/>
          <w:color w:val="000000" w:themeColor="text1"/>
          <w14:textFill>
            <w14:solidFill>
              <w14:schemeClr w14:val="tx1"/>
            </w14:solidFill>
          </w14:textFill>
        </w:rPr>
        <w:t>。</w:t>
      </w:r>
    </w:p>
    <w:p>
      <w:pPr>
        <w:pStyle w:val="6"/>
        <w:spacing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第七十九条</w:t>
      </w:r>
      <w:r>
        <w:rPr>
          <w:rFonts w:asciiTheme="minorEastAsia" w:hAnsiTheme="minorEastAsia" w:eastAsiaTheme="minorEastAsia"/>
          <w:color w:val="000000" w:themeColor="text1"/>
          <w14:textFill>
            <w14:solidFill>
              <w14:schemeClr w14:val="tx1"/>
            </w14:solidFill>
          </w14:textFill>
        </w:rPr>
        <w:t xml:space="preserve"> 学校总务部门制定火灾、交通、用电、防汛、反恐等各种安全应急预案，并定期进行更新修改，确保责任到人。</w:t>
      </w:r>
    </w:p>
    <w:p>
      <w:pPr>
        <w:pStyle w:val="6"/>
        <w:spacing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第八十条</w:t>
      </w:r>
      <w:r>
        <w:rPr>
          <w:rFonts w:asciiTheme="minorEastAsia" w:hAnsiTheme="minorEastAsia" w:eastAsiaTheme="minorEastAsia"/>
          <w:color w:val="000000" w:themeColor="text1"/>
          <w14:textFill>
            <w14:solidFill>
              <w14:schemeClr w14:val="tx1"/>
            </w14:solidFill>
          </w14:textFill>
        </w:rPr>
        <w:t xml:space="preserve"> 学校保卫室划分各办公室及教学区域的安全责任人，做好安全教育及责任划分。</w:t>
      </w:r>
    </w:p>
    <w:p>
      <w:pPr>
        <w:pStyle w:val="6"/>
        <w:spacing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第八十一条</w:t>
      </w:r>
      <w:r>
        <w:rPr>
          <w:rFonts w:asciiTheme="minorEastAsia" w:hAnsiTheme="minorEastAsia" w:eastAsiaTheme="minorEastAsia"/>
          <w:color w:val="000000" w:themeColor="text1"/>
          <w14:textFill>
            <w14:solidFill>
              <w14:schemeClr w14:val="tx1"/>
            </w14:solidFill>
          </w14:textFill>
        </w:rPr>
        <w:t xml:space="preserve"> 学校总务部门督促教师及各部门人员做好节假日及重要时间节点的安全检查及安全值班工作。定期开展校园及周边隐患排查工作。</w:t>
      </w:r>
    </w:p>
    <w:p>
      <w:pPr>
        <w:pStyle w:val="6"/>
        <w:spacing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第八十二条</w:t>
      </w:r>
      <w:r>
        <w:rPr>
          <w:rFonts w:asciiTheme="minorEastAsia" w:hAnsiTheme="minorEastAsia" w:eastAsiaTheme="minorEastAsia"/>
          <w:color w:val="000000" w:themeColor="text1"/>
          <w14:textFill>
            <w14:solidFill>
              <w14:schemeClr w14:val="tx1"/>
            </w14:solidFill>
          </w14:textFill>
        </w:rPr>
        <w:t xml:space="preserve"> 学校与保安公司签订服务协议</w:t>
      </w: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保卫室做好保安</w:t>
      </w:r>
      <w:r>
        <w:rPr>
          <w:rFonts w:hint="eastAsia" w:asciiTheme="minorEastAsia" w:hAnsiTheme="minorEastAsia" w:eastAsiaTheme="minorEastAsia"/>
          <w:color w:val="000000" w:themeColor="text1"/>
          <w14:textFill>
            <w14:solidFill>
              <w14:schemeClr w14:val="tx1"/>
            </w14:solidFill>
          </w14:textFill>
        </w:rPr>
        <w:t>的</w:t>
      </w:r>
      <w:r>
        <w:rPr>
          <w:rFonts w:asciiTheme="minorEastAsia" w:hAnsiTheme="minorEastAsia" w:eastAsiaTheme="minorEastAsia"/>
          <w:color w:val="000000" w:themeColor="text1"/>
          <w14:textFill>
            <w14:solidFill>
              <w14:schemeClr w14:val="tx1"/>
            </w14:solidFill>
          </w14:textFill>
        </w:rPr>
        <w:t>管理工作；制定</w:t>
      </w:r>
      <w:r>
        <w:rPr>
          <w:rFonts w:hint="eastAsia" w:asciiTheme="minorEastAsia" w:hAnsiTheme="minorEastAsia" w:eastAsiaTheme="minorEastAsia"/>
          <w:color w:val="000000" w:themeColor="text1"/>
          <w14:textFill>
            <w14:solidFill>
              <w14:schemeClr w14:val="tx1"/>
            </w14:solidFill>
          </w14:textFill>
        </w:rPr>
        <w:t>保安</w:t>
      </w:r>
      <w:r>
        <w:rPr>
          <w:rFonts w:asciiTheme="minorEastAsia" w:hAnsiTheme="minorEastAsia" w:eastAsiaTheme="minorEastAsia"/>
          <w:color w:val="000000" w:themeColor="text1"/>
          <w14:textFill>
            <w14:solidFill>
              <w14:schemeClr w14:val="tx1"/>
            </w14:solidFill>
          </w14:textFill>
        </w:rPr>
        <w:t>值班制度，外来人员管理制度，进出车辆检查制度，安全巡岗等制度。</w:t>
      </w:r>
    </w:p>
    <w:p>
      <w:pPr>
        <w:pStyle w:val="6"/>
        <w:spacing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第八十三条</w:t>
      </w:r>
      <w:r>
        <w:rPr>
          <w:rFonts w:asciiTheme="minorEastAsia" w:hAnsiTheme="minorEastAsia" w:eastAsiaTheme="minorEastAsia"/>
          <w:color w:val="000000" w:themeColor="text1"/>
          <w14:textFill>
            <w14:solidFill>
              <w14:schemeClr w14:val="tx1"/>
            </w14:solidFill>
          </w14:textFill>
        </w:rPr>
        <w:t xml:space="preserve"> 学校保卫室定期对</w:t>
      </w:r>
      <w:r>
        <w:rPr>
          <w:rFonts w:hint="eastAsia" w:asciiTheme="minorEastAsia" w:hAnsiTheme="minorEastAsia" w:eastAsiaTheme="minorEastAsia"/>
          <w:color w:val="000000" w:themeColor="text1"/>
          <w14:textFill>
            <w14:solidFill>
              <w14:schemeClr w14:val="tx1"/>
            </w14:solidFill>
          </w14:textFill>
        </w:rPr>
        <w:t>全</w:t>
      </w:r>
      <w:r>
        <w:rPr>
          <w:rFonts w:asciiTheme="minorEastAsia" w:hAnsiTheme="minorEastAsia" w:eastAsiaTheme="minorEastAsia"/>
          <w:color w:val="000000" w:themeColor="text1"/>
          <w14:textFill>
            <w14:solidFill>
              <w14:schemeClr w14:val="tx1"/>
            </w14:solidFill>
          </w14:textFill>
        </w:rPr>
        <w:t>校教职员工驾驶员</w:t>
      </w:r>
      <w:r>
        <w:rPr>
          <w:rFonts w:hint="eastAsia" w:asciiTheme="minorEastAsia" w:hAnsiTheme="minorEastAsia" w:eastAsiaTheme="minorEastAsia"/>
          <w:color w:val="000000" w:themeColor="text1"/>
          <w14:textFill>
            <w14:solidFill>
              <w14:schemeClr w14:val="tx1"/>
            </w14:solidFill>
          </w14:textFill>
        </w:rPr>
        <w:t>进行</w:t>
      </w:r>
      <w:r>
        <w:rPr>
          <w:rFonts w:asciiTheme="minorEastAsia" w:hAnsiTheme="minorEastAsia" w:eastAsiaTheme="minorEastAsia"/>
          <w:color w:val="000000" w:themeColor="text1"/>
          <w14:textFill>
            <w14:solidFill>
              <w14:schemeClr w14:val="tx1"/>
            </w14:solidFill>
          </w14:textFill>
        </w:rPr>
        <w:t>交通安全教育，学期初学期末以及在重要敏感的时间节点进行责任书签订。</w:t>
      </w:r>
    </w:p>
    <w:p>
      <w:pPr>
        <w:pStyle w:val="6"/>
        <w:spacing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第八十四条</w:t>
      </w:r>
      <w:r>
        <w:rPr>
          <w:rFonts w:asciiTheme="minorEastAsia" w:hAnsiTheme="minorEastAsia" w:eastAsiaTheme="minorEastAsia"/>
          <w:color w:val="000000" w:themeColor="text1"/>
          <w14:textFill>
            <w14:solidFill>
              <w14:schemeClr w14:val="tx1"/>
            </w14:solidFill>
          </w14:textFill>
        </w:rPr>
        <w:t xml:space="preserve"> 学校保卫室加强校园技防设施管理及建设，定期对学校监控设备运转情况进行巡查，出现问题及时修理，建立安防管理制度、监控查阅制度、监控维修方案、监控日常巡查制度</w:t>
      </w: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并做好相关记录工作。</w:t>
      </w:r>
    </w:p>
    <w:p>
      <w:pPr>
        <w:pStyle w:val="6"/>
        <w:spacing w:line="360" w:lineRule="auto"/>
        <w:jc w:val="center"/>
        <w:rPr>
          <w:rFonts w:asciiTheme="minorEastAsia" w:hAnsiTheme="minorEastAsia" w:eastAsiaTheme="minorEastAsia"/>
          <w:color w:val="000000" w:themeColor="text1"/>
          <w:sz w:val="32"/>
          <w14:textFill>
            <w14:solidFill>
              <w14:schemeClr w14:val="tx1"/>
            </w14:solidFill>
          </w14:textFill>
        </w:rPr>
      </w:pPr>
      <w:r>
        <w:rPr>
          <w:rFonts w:hint="eastAsia" w:asciiTheme="minorEastAsia" w:hAnsiTheme="minorEastAsia" w:eastAsiaTheme="minorEastAsia"/>
          <w:color w:val="000000" w:themeColor="text1"/>
          <w:sz w:val="32"/>
          <w14:textFill>
            <w14:solidFill>
              <w14:schemeClr w14:val="tx1"/>
            </w14:solidFill>
          </w14:textFill>
        </w:rPr>
        <w:t>第八章 学生餐工作</w:t>
      </w:r>
    </w:p>
    <w:p>
      <w:pPr>
        <w:pStyle w:val="6"/>
        <w:spacing w:line="360" w:lineRule="auto"/>
        <w:ind w:firstLine="480" w:firstLineChars="200"/>
        <w:rPr>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第八十五</w:t>
      </w:r>
      <w:r>
        <w:rPr>
          <w:rFonts w:asciiTheme="minorEastAsia" w:hAnsiTheme="minorEastAsia" w:eastAsiaTheme="minorEastAsia"/>
          <w:color w:val="000000" w:themeColor="text1"/>
          <w14:textFill>
            <w14:solidFill>
              <w14:schemeClr w14:val="tx1"/>
            </w14:solidFill>
          </w14:textFill>
        </w:rPr>
        <w:t>条</w:t>
      </w:r>
      <w:r>
        <w:rPr>
          <w:rFonts w:hint="eastAsia" w:asciiTheme="minorEastAsia" w:hAnsiTheme="minorEastAsia" w:eastAsiaTheme="minorEastAsia"/>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根据《中华人民共和国食品安全法》及相关法律法规要求，落实学校食品安全主体责任，成立食品安全领导小组，建立健全食</w:t>
      </w:r>
      <w:r>
        <w:rPr>
          <w:rFonts w:hint="eastAsia" w:asciiTheme="minorEastAsia" w:hAnsiTheme="minorEastAsia" w:eastAsiaTheme="minorEastAsia"/>
          <w:color w:val="000000" w:themeColor="text1"/>
          <w14:textFill>
            <w14:solidFill>
              <w14:schemeClr w14:val="tx1"/>
            </w14:solidFill>
          </w14:textFill>
        </w:rPr>
        <w:t>品安全管理制度，规范配送学生餐管理流程，切实保障师生的饮食安全</w:t>
      </w:r>
      <w:r>
        <w:rPr>
          <w:rFonts w:hint="eastAsia"/>
          <w:color w:val="000000" w:themeColor="text1"/>
          <w14:textFill>
            <w14:solidFill>
              <w14:schemeClr w14:val="tx1"/>
            </w14:solidFill>
          </w14:textFill>
        </w:rPr>
        <w:t>。</w:t>
      </w:r>
    </w:p>
    <w:p>
      <w:pPr>
        <w:pStyle w:val="6"/>
        <w:spacing w:line="360" w:lineRule="auto"/>
        <w:jc w:val="center"/>
        <w:rPr>
          <w:rFonts w:asciiTheme="minorEastAsia" w:hAnsiTheme="minorEastAsia" w:eastAsiaTheme="minorEastAsia"/>
          <w:color w:val="000000" w:themeColor="text1"/>
          <w:sz w:val="32"/>
          <w14:textFill>
            <w14:solidFill>
              <w14:schemeClr w14:val="tx1"/>
            </w14:solidFill>
          </w14:textFill>
        </w:rPr>
      </w:pPr>
      <w:r>
        <w:rPr>
          <w:rFonts w:hint="eastAsia" w:asciiTheme="minorEastAsia" w:hAnsiTheme="minorEastAsia" w:eastAsiaTheme="minorEastAsia"/>
          <w:color w:val="000000" w:themeColor="text1"/>
          <w:sz w:val="32"/>
          <w14:textFill>
            <w14:solidFill>
              <w14:schemeClr w14:val="tx1"/>
            </w14:solidFill>
          </w14:textFill>
        </w:rPr>
        <w:t>第九章 学校课后</w:t>
      </w:r>
      <w:r>
        <w:rPr>
          <w:rFonts w:hint="eastAsia" w:asciiTheme="minorEastAsia" w:hAnsiTheme="minorEastAsia" w:eastAsiaTheme="minorEastAsia"/>
          <w:color w:val="000000" w:themeColor="text1"/>
          <w:sz w:val="32"/>
          <w14:textFill>
            <w14:solidFill>
              <w14:schemeClr w14:val="tx1"/>
            </w14:solidFill>
          </w14:textFill>
        </w:rPr>
        <w:t>服务</w:t>
      </w:r>
    </w:p>
    <w:p>
      <w:pPr>
        <w:pStyle w:val="6"/>
        <w:spacing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第八十六</w:t>
      </w:r>
      <w:r>
        <w:rPr>
          <w:rFonts w:asciiTheme="minorEastAsia" w:hAnsiTheme="minorEastAsia" w:eastAsiaTheme="minorEastAsia"/>
          <w:color w:val="000000" w:themeColor="text1"/>
          <w14:textFill>
            <w14:solidFill>
              <w14:schemeClr w14:val="tx1"/>
            </w14:solidFill>
          </w14:textFill>
        </w:rPr>
        <w:t>条</w:t>
      </w:r>
      <w:r>
        <w:rPr>
          <w:rFonts w:hint="eastAsia" w:asciiTheme="minorEastAsia" w:hAnsiTheme="minorEastAsia" w:eastAsiaTheme="minorEastAsia"/>
          <w:color w:val="000000" w:themeColor="text1"/>
          <w14:textFill>
            <w14:solidFill>
              <w14:schemeClr w14:val="tx1"/>
            </w14:solidFill>
          </w14:textFill>
        </w:rPr>
        <w:t xml:space="preserve"> 依据上级教育主管部门的文件精神，制定工作方案，落实好各项课后服务工作。</w:t>
      </w:r>
    </w:p>
    <w:p>
      <w:pPr>
        <w:pStyle w:val="6"/>
        <w:spacing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第八十七</w:t>
      </w:r>
      <w:r>
        <w:rPr>
          <w:rFonts w:asciiTheme="minorEastAsia" w:hAnsiTheme="minorEastAsia" w:eastAsiaTheme="minorEastAsia"/>
          <w:color w:val="000000" w:themeColor="text1"/>
          <w14:textFill>
            <w14:solidFill>
              <w14:schemeClr w14:val="tx1"/>
            </w14:solidFill>
          </w14:textFill>
        </w:rPr>
        <w:t>条</w:t>
      </w:r>
      <w:r>
        <w:rPr>
          <w:rFonts w:hint="eastAsia" w:asciiTheme="minorEastAsia" w:hAnsiTheme="minorEastAsia" w:eastAsiaTheme="minorEastAsia"/>
          <w:color w:val="000000" w:themeColor="text1"/>
          <w14:textFill>
            <w14:solidFill>
              <w14:schemeClr w14:val="tx1"/>
            </w14:solidFill>
          </w14:textFill>
        </w:rPr>
        <w:t xml:space="preserve"> 发挥学校场地条件和管理服务的优势，统筹家长及社会资源共同参与，以学生发展为本，提供丰富多彩的课后活动课程。</w:t>
      </w:r>
    </w:p>
    <w:p>
      <w:pPr>
        <w:pStyle w:val="6"/>
        <w:spacing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第八十八</w:t>
      </w:r>
      <w:r>
        <w:rPr>
          <w:rFonts w:asciiTheme="minorEastAsia" w:hAnsiTheme="minorEastAsia" w:eastAsiaTheme="minorEastAsia"/>
          <w:color w:val="000000" w:themeColor="text1"/>
          <w14:textFill>
            <w14:solidFill>
              <w14:schemeClr w14:val="tx1"/>
            </w14:solidFill>
          </w14:textFill>
        </w:rPr>
        <w:t>条</w:t>
      </w:r>
      <w:r>
        <w:rPr>
          <w:rFonts w:hint="eastAsia" w:asciiTheme="minorEastAsia" w:hAnsiTheme="minorEastAsia" w:eastAsiaTheme="minorEastAsia"/>
          <w:color w:val="000000" w:themeColor="text1"/>
          <w14:textFill>
            <w14:solidFill>
              <w14:schemeClr w14:val="tx1"/>
            </w14:solidFill>
          </w14:textFill>
        </w:rPr>
        <w:t xml:space="preserve"> 严格审查校外机构教学人员的相关信息，签订服务协议，对任课教师进行岗前培训，提高授课质量，确保学生活动安全。</w:t>
      </w:r>
    </w:p>
    <w:p>
      <w:pPr>
        <w:pStyle w:val="6"/>
        <w:spacing w:line="360" w:lineRule="auto"/>
        <w:ind w:left="482"/>
        <w:jc w:val="center"/>
        <w:rPr>
          <w:rFonts w:asciiTheme="minorEastAsia" w:hAnsiTheme="minorEastAsia" w:eastAsiaTheme="minorEastAsia"/>
          <w:color w:val="000000" w:themeColor="text1"/>
          <w:sz w:val="32"/>
          <w14:textFill>
            <w14:solidFill>
              <w14:schemeClr w14:val="tx1"/>
            </w14:solidFill>
          </w14:textFill>
        </w:rPr>
      </w:pPr>
      <w:r>
        <w:rPr>
          <w:rFonts w:hint="eastAsia" w:asciiTheme="minorEastAsia" w:hAnsiTheme="minorEastAsia" w:eastAsiaTheme="minorEastAsia"/>
          <w:color w:val="000000" w:themeColor="text1"/>
          <w:sz w:val="32"/>
          <w14:textFill>
            <w14:solidFill>
              <w14:schemeClr w14:val="tx1"/>
            </w14:solidFill>
          </w14:textFill>
        </w:rPr>
        <w:t>第十章  学校与家庭、社会</w:t>
      </w:r>
    </w:p>
    <w:p>
      <w:pPr>
        <w:pStyle w:val="6"/>
        <w:spacing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第八十九条 加强学校、家庭、社会“三位一体”教育的制度建设，</w:t>
      </w:r>
      <w:r>
        <w:rPr>
          <w:rFonts w:hint="eastAsia"/>
          <w:color w:val="000000" w:themeColor="text1"/>
          <w14:textFill>
            <w14:solidFill>
              <w14:schemeClr w14:val="tx1"/>
            </w14:solidFill>
          </w14:textFill>
        </w:rPr>
        <w:t>协调学校与家庭、教师与家长之间的关系，促进学校教育与家庭教育的有机结合</w:t>
      </w:r>
      <w:r>
        <w:rPr>
          <w:rFonts w:hint="eastAsia" w:asciiTheme="minorEastAsia" w:hAnsiTheme="minorEastAsia" w:eastAsiaTheme="minorEastAsia"/>
          <w:color w:val="000000" w:themeColor="text1"/>
          <w14:textFill>
            <w14:solidFill>
              <w14:schemeClr w14:val="tx1"/>
            </w14:solidFill>
          </w14:textFill>
        </w:rPr>
        <w:t>，达到共同育人的目的。</w:t>
      </w:r>
    </w:p>
    <w:p>
      <w:pPr>
        <w:pStyle w:val="6"/>
        <w:spacing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第九十条 积极有效地开展各种活动，形成学校、社会、家庭三者之间的良性互动，实现学校、家庭、社会“三位一体”的结合。</w:t>
      </w:r>
    </w:p>
    <w:p>
      <w:pPr>
        <w:pStyle w:val="6"/>
        <w:spacing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第九十一条 学校大力开发利用社区教育资源开展社会实践活动，为学生创造实践体验的机会，带领学生走进社会大课堂，多角度学习，拓宽学生视野。同时配合社区开放校内相关文化设施和体育场地。</w:t>
      </w:r>
    </w:p>
    <w:p>
      <w:pPr>
        <w:pStyle w:val="6"/>
        <w:spacing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第九十二条 学校广泛利用德育、科普、法制、社区等各类教育基地，定期组织开展校外教育活动。</w:t>
      </w:r>
    </w:p>
    <w:p>
      <w:pPr>
        <w:pStyle w:val="6"/>
        <w:spacing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第九十三条 学校利用寒暑假鼓励学生参与丰富的社会实践活动，做有社会责任感的人。学校、年级和班级邀请社会志愿者、家长走进课堂，开展各种教育活动，拓展学生视野。</w:t>
      </w:r>
    </w:p>
    <w:p>
      <w:pPr>
        <w:pStyle w:val="6"/>
        <w:spacing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第九十四条 学校制定家委会工作相关条例，有计划地加强对家庭教育的指导，组织家长开放日等活动，定期召开新生家长会及培训会，使家长了解学校，学习先进的育人理念，不断提高教育孩子的水平，为社会培养合格的人才。</w:t>
      </w:r>
    </w:p>
    <w:p>
      <w:pPr>
        <w:pStyle w:val="6"/>
        <w:shd w:val="clear" w:color="auto" w:fill="FFFFFF"/>
        <w:spacing w:before="0" w:beforeAutospacing="0" w:after="0" w:afterAutospacing="0" w:line="440" w:lineRule="exact"/>
        <w:ind w:firstLine="480" w:firstLineChars="200"/>
        <w:rPr>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第九十五条 </w:t>
      </w:r>
      <w:r>
        <w:rPr>
          <w:rFonts w:hint="eastAsia" w:cs="Times New Roman"/>
          <w:color w:val="000000" w:themeColor="text1"/>
          <w:kern w:val="2"/>
          <w14:textFill>
            <w14:solidFill>
              <w14:schemeClr w14:val="tx1"/>
            </w14:solidFill>
          </w14:textFill>
        </w:rPr>
        <w:t>学校要建立健全家庭教育工作机制，统筹家长委员会、家长学校、家长会、家访、家长开放日等各种家校沟通渠道，逐步建成以分管德育工作的校长、德育主任、年级组长、班主任、心理老师为主体，专家学者和优秀家长共同参与，专兼职相结合的家庭教育骨干力量。</w:t>
      </w:r>
    </w:p>
    <w:p>
      <w:pPr>
        <w:pStyle w:val="6"/>
        <w:spacing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第九十六条 学校主动与社会、家庭联系沟通，加强学校、家庭、社会密切配合的育人体系建设，形成教育合力，努力创新学校、家庭、社会三位一体教育的新模式、新方法。学校建立或者利用社会资源建立德育、科普、法制、社区等各类教育基地，定期组织开展校外教育活动。学校依托社区，开发社区教育资源，</w:t>
      </w:r>
      <w:r>
        <w:rPr>
          <w:rFonts w:hint="eastAsia"/>
          <w:color w:val="000000" w:themeColor="text1"/>
          <w14:textFill>
            <w14:solidFill>
              <w14:schemeClr w14:val="tx1"/>
            </w14:solidFill>
          </w14:textFill>
        </w:rPr>
        <w:t>充分发挥北师大及周边社区等资源单位的作用，开展社会实践活动，为学生创造深入学习、服务社区和实践体验的机会，做身心和谐发展的学生。</w:t>
      </w:r>
    </w:p>
    <w:p>
      <w:pPr>
        <w:pStyle w:val="6"/>
        <w:spacing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第九十七条  </w:t>
      </w:r>
      <w:r>
        <w:rPr>
          <w:rFonts w:asciiTheme="minorEastAsia" w:hAnsiTheme="minorEastAsia" w:eastAsiaTheme="minorEastAsia"/>
          <w:color w:val="000000" w:themeColor="text1"/>
          <w14:textFill>
            <w14:solidFill>
              <w14:schemeClr w14:val="tx1"/>
            </w14:solidFill>
          </w14:textFill>
        </w:rPr>
        <w:t>积极宣传学校的办学理念和发展愿景,主动介绍学校的规章制度, 引导家长理解认同并积极配合学校工作。通过家长会、</w:t>
      </w:r>
      <w:r>
        <w:rPr>
          <w:rFonts w:hint="eastAsia" w:asciiTheme="minorEastAsia" w:hAnsiTheme="minorEastAsia" w:eastAsiaTheme="minorEastAsia"/>
          <w:color w:val="000000" w:themeColor="text1"/>
          <w14:textFill>
            <w14:solidFill>
              <w14:schemeClr w14:val="tx1"/>
            </w14:solidFill>
          </w14:textFill>
        </w:rPr>
        <w:t>家长</w:t>
      </w:r>
      <w:r>
        <w:rPr>
          <w:rFonts w:asciiTheme="minorEastAsia" w:hAnsiTheme="minorEastAsia" w:eastAsiaTheme="minorEastAsia"/>
          <w:color w:val="000000" w:themeColor="text1"/>
          <w14:textFill>
            <w14:solidFill>
              <w14:schemeClr w14:val="tx1"/>
            </w14:solidFill>
          </w14:textFill>
        </w:rPr>
        <w:t>开放日等方式，让广大学生家长走进校园、进入课堂，体验了解学校教育教学，并广泛征求和认真听取家长对学校工作的意见和建议。</w:t>
      </w:r>
    </w:p>
    <w:p>
      <w:pPr>
        <w:pStyle w:val="6"/>
        <w:spacing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第九十八条  </w:t>
      </w:r>
      <w:r>
        <w:rPr>
          <w:rFonts w:asciiTheme="minorEastAsia" w:hAnsiTheme="minorEastAsia" w:eastAsiaTheme="minorEastAsia"/>
          <w:color w:val="000000" w:themeColor="text1"/>
          <w14:textFill>
            <w14:solidFill>
              <w14:schemeClr w14:val="tx1"/>
            </w14:solidFill>
          </w14:textFill>
        </w:rPr>
        <w:t>丰富家校沟通形式</w:t>
      </w:r>
      <w:r>
        <w:rPr>
          <w:rFonts w:hint="eastAsia" w:asciiTheme="minorEastAsia" w:hAnsiTheme="minorEastAsia" w:eastAsiaTheme="minorEastAsia"/>
          <w:color w:val="000000" w:themeColor="text1"/>
          <w14:textFill>
            <w14:solidFill>
              <w14:schemeClr w14:val="tx1"/>
            </w14:solidFill>
          </w14:textFill>
        </w:rPr>
        <w:t>，设立校长信箱、咨询电话</w:t>
      </w:r>
      <w:r>
        <w:rPr>
          <w:rFonts w:asciiTheme="minorEastAsia" w:hAnsiTheme="minorEastAsia" w:eastAsiaTheme="minorEastAsia"/>
          <w:color w:val="000000" w:themeColor="text1"/>
          <w14:textFill>
            <w14:solidFill>
              <w14:schemeClr w14:val="tx1"/>
            </w14:solidFill>
          </w14:textFill>
        </w:rPr>
        <w:t>等途径。建立问题调处机制，由法律专业人员、教师代表、家长代表等组成调处工作组，通过协商等途径，解决家长的困惑和难题，推动家校双方达成共识，形成育人合力。</w:t>
      </w:r>
    </w:p>
    <w:p>
      <w:pPr>
        <w:jc w:val="center"/>
        <w:rPr>
          <w:rFonts w:asciiTheme="minorEastAsia" w:hAnsiTheme="minorEastAsia"/>
          <w:color w:val="000000" w:themeColor="text1"/>
          <w:sz w:val="32"/>
          <w:szCs w:val="24"/>
          <w14:textFill>
            <w14:solidFill>
              <w14:schemeClr w14:val="tx1"/>
            </w14:solidFill>
          </w14:textFill>
        </w:rPr>
      </w:pPr>
      <w:r>
        <w:rPr>
          <w:rFonts w:hint="eastAsia" w:asciiTheme="minorEastAsia" w:hAnsiTheme="minorEastAsia"/>
          <w:color w:val="000000" w:themeColor="text1"/>
          <w:sz w:val="32"/>
          <w:szCs w:val="24"/>
          <w14:textFill>
            <w14:solidFill>
              <w14:schemeClr w14:val="tx1"/>
            </w14:solidFill>
          </w14:textFill>
        </w:rPr>
        <w:t>附则</w:t>
      </w:r>
    </w:p>
    <w:p>
      <w:pPr>
        <w:pStyle w:val="6"/>
        <w:spacing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第九十九</w:t>
      </w:r>
      <w:r>
        <w:rPr>
          <w:rFonts w:asciiTheme="minorEastAsia" w:hAnsiTheme="minorEastAsia" w:eastAsiaTheme="minorEastAsia"/>
          <w:color w:val="000000" w:themeColor="text1"/>
          <w14:textFill>
            <w14:solidFill>
              <w14:schemeClr w14:val="tx1"/>
            </w14:solidFill>
          </w14:textFill>
        </w:rPr>
        <w:t>条</w:t>
      </w:r>
      <w:r>
        <w:rPr>
          <w:rFonts w:hint="eastAsia" w:asciiTheme="minorEastAsia" w:hAnsiTheme="minorEastAsia" w:eastAsiaTheme="minorEastAsia"/>
          <w:color w:val="000000" w:themeColor="text1"/>
          <w14:textFill>
            <w14:solidFill>
              <w14:schemeClr w14:val="tx1"/>
            </w14:solidFill>
          </w14:textFill>
        </w:rPr>
        <w:t xml:space="preserve"> 本章程统领《学校质量管理手册》中各项规章制度，学校规章制度的废、改、立均依照规范程序进行。</w:t>
      </w:r>
    </w:p>
    <w:p>
      <w:pPr>
        <w:pStyle w:val="6"/>
        <w:spacing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第一百条 本章程经学校教职工代表大会审议，校务会通过，并经海淀区教育委员会核准备案后公布，自公布之日起实施。</w:t>
      </w:r>
    </w:p>
    <w:p>
      <w:pPr>
        <w:pStyle w:val="6"/>
        <w:spacing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第一百零一条 本章程的修改需由校务会议或三分之一以上教职工代表大会代表提议方可进行，经教职工代表大会审议，校务会议通过，并经海淀区教育委员会核准备案之后公布并实施。</w:t>
      </w:r>
    </w:p>
    <w:p>
      <w:pPr>
        <w:pStyle w:val="6"/>
        <w:spacing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第一百零二条 本章程由学校校务委员会负责解释。</w:t>
      </w:r>
    </w:p>
    <w:p>
      <w:pPr>
        <w:pStyle w:val="6"/>
        <w:wordWrap w:val="0"/>
        <w:spacing w:line="360" w:lineRule="auto"/>
        <w:ind w:left="420"/>
        <w:jc w:val="righ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北京师范大学实验小学 2021年5月</w:t>
      </w:r>
    </w:p>
    <w:p>
      <w:pPr>
        <w:pStyle w:val="6"/>
        <w:spacing w:line="360" w:lineRule="auto"/>
        <w:ind w:left="420"/>
        <w:jc w:val="right"/>
        <w:rPr>
          <w:rFonts w:asciiTheme="minorEastAsia" w:hAnsiTheme="minorEastAsia" w:eastAsiaTheme="minorEastAsia"/>
          <w:color w:val="000000" w:themeColor="text1"/>
          <w14:textFill>
            <w14:solidFill>
              <w14:schemeClr w14:val="tx1"/>
            </w14:solidFill>
          </w14:textFill>
        </w:rPr>
      </w:pPr>
    </w:p>
    <w:sectPr>
      <w:footerReference r:id="rId6" w:type="first"/>
      <w:headerReference r:id="rId3" w:type="default"/>
      <w:footerReference r:id="rId5" w:type="default"/>
      <w:headerReference r:id="rId4" w:type="even"/>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仿宋">
    <w:panose1 w:val="02010609060101010101"/>
    <w:charset w:val="86"/>
    <w:family w:val="modern"/>
    <w:pitch w:val="default"/>
    <w:sig w:usb0="800002BF" w:usb1="38CF7CFA" w:usb2="00000016" w:usb3="00000000" w:csb0="00040001" w:csb1="00000000"/>
  </w:font>
  <w:font w:name="Arial">
    <w:altName w:val="DejaVu Sans"/>
    <w:panose1 w:val="020B0604020202020204"/>
    <w:charset w:val="00"/>
    <w:family w:val="swiss"/>
    <w:pitch w:val="default"/>
    <w:sig w:usb0="00000000" w:usb1="00000000" w:usb2="00000009" w:usb3="00000000" w:csb0="000001FF"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7420"/>
    </w:sdtPr>
    <w:sdtContent>
      <w:p>
        <w:pPr>
          <w:pStyle w:val="4"/>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0A5B6B"/>
    <w:multiLevelType w:val="multilevel"/>
    <w:tmpl w:val="0A0A5B6B"/>
    <w:lvl w:ilvl="0" w:tentative="0">
      <w:start w:val="6"/>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CD32ED1"/>
    <w:multiLevelType w:val="multilevel"/>
    <w:tmpl w:val="0CD32ED1"/>
    <w:lvl w:ilvl="0" w:tentative="0">
      <w:start w:val="2"/>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E12FB"/>
    <w:rsid w:val="000014EC"/>
    <w:rsid w:val="000020F9"/>
    <w:rsid w:val="00003A85"/>
    <w:rsid w:val="00004461"/>
    <w:rsid w:val="0001339B"/>
    <w:rsid w:val="00017573"/>
    <w:rsid w:val="00021FE1"/>
    <w:rsid w:val="00022F8B"/>
    <w:rsid w:val="00026EB9"/>
    <w:rsid w:val="000352D7"/>
    <w:rsid w:val="00041596"/>
    <w:rsid w:val="000424F8"/>
    <w:rsid w:val="000462AA"/>
    <w:rsid w:val="00046C28"/>
    <w:rsid w:val="0005267B"/>
    <w:rsid w:val="00054BDE"/>
    <w:rsid w:val="00056311"/>
    <w:rsid w:val="00056975"/>
    <w:rsid w:val="00066C02"/>
    <w:rsid w:val="00073215"/>
    <w:rsid w:val="00087E7A"/>
    <w:rsid w:val="00094735"/>
    <w:rsid w:val="00095516"/>
    <w:rsid w:val="00096426"/>
    <w:rsid w:val="000A1867"/>
    <w:rsid w:val="000A1AEF"/>
    <w:rsid w:val="000A3FD7"/>
    <w:rsid w:val="000A5492"/>
    <w:rsid w:val="000B03BF"/>
    <w:rsid w:val="000B2FB6"/>
    <w:rsid w:val="000B69B5"/>
    <w:rsid w:val="000C1278"/>
    <w:rsid w:val="000D0AA8"/>
    <w:rsid w:val="000D0D84"/>
    <w:rsid w:val="000E65D3"/>
    <w:rsid w:val="000E7278"/>
    <w:rsid w:val="000F6B46"/>
    <w:rsid w:val="00100736"/>
    <w:rsid w:val="00102334"/>
    <w:rsid w:val="0011366A"/>
    <w:rsid w:val="00120045"/>
    <w:rsid w:val="00127349"/>
    <w:rsid w:val="00130962"/>
    <w:rsid w:val="00133E52"/>
    <w:rsid w:val="00134FC4"/>
    <w:rsid w:val="00135ADF"/>
    <w:rsid w:val="001366E9"/>
    <w:rsid w:val="00136B0D"/>
    <w:rsid w:val="00137A55"/>
    <w:rsid w:val="00143AF0"/>
    <w:rsid w:val="00152E9F"/>
    <w:rsid w:val="001639D2"/>
    <w:rsid w:val="0016683F"/>
    <w:rsid w:val="001716A7"/>
    <w:rsid w:val="00171A5B"/>
    <w:rsid w:val="00172AA4"/>
    <w:rsid w:val="00174B8E"/>
    <w:rsid w:val="00175830"/>
    <w:rsid w:val="00176523"/>
    <w:rsid w:val="001777DF"/>
    <w:rsid w:val="00180C7C"/>
    <w:rsid w:val="00186657"/>
    <w:rsid w:val="00186DEA"/>
    <w:rsid w:val="001878D1"/>
    <w:rsid w:val="0019797E"/>
    <w:rsid w:val="001A140A"/>
    <w:rsid w:val="001A5C85"/>
    <w:rsid w:val="001B35E6"/>
    <w:rsid w:val="001B65A4"/>
    <w:rsid w:val="001B65DB"/>
    <w:rsid w:val="001C0385"/>
    <w:rsid w:val="001C476A"/>
    <w:rsid w:val="001D50FF"/>
    <w:rsid w:val="001E2B41"/>
    <w:rsid w:val="001E3CA0"/>
    <w:rsid w:val="001E57C9"/>
    <w:rsid w:val="001F74F3"/>
    <w:rsid w:val="00200CE2"/>
    <w:rsid w:val="00210973"/>
    <w:rsid w:val="002126F2"/>
    <w:rsid w:val="00223792"/>
    <w:rsid w:val="002325E2"/>
    <w:rsid w:val="002344A7"/>
    <w:rsid w:val="00240A97"/>
    <w:rsid w:val="00246AD0"/>
    <w:rsid w:val="00250CC0"/>
    <w:rsid w:val="002559D7"/>
    <w:rsid w:val="00257F85"/>
    <w:rsid w:val="002613DD"/>
    <w:rsid w:val="00262276"/>
    <w:rsid w:val="00266646"/>
    <w:rsid w:val="00270492"/>
    <w:rsid w:val="00274185"/>
    <w:rsid w:val="00274CC2"/>
    <w:rsid w:val="00276E48"/>
    <w:rsid w:val="00280759"/>
    <w:rsid w:val="00281E26"/>
    <w:rsid w:val="0028471D"/>
    <w:rsid w:val="002958EE"/>
    <w:rsid w:val="00296BED"/>
    <w:rsid w:val="002A36D5"/>
    <w:rsid w:val="002B5E45"/>
    <w:rsid w:val="002C2366"/>
    <w:rsid w:val="002C4490"/>
    <w:rsid w:val="002C6BD4"/>
    <w:rsid w:val="002C6CFE"/>
    <w:rsid w:val="002C6D23"/>
    <w:rsid w:val="002D2F74"/>
    <w:rsid w:val="002D54CE"/>
    <w:rsid w:val="002E33F6"/>
    <w:rsid w:val="002E5382"/>
    <w:rsid w:val="002E54BA"/>
    <w:rsid w:val="002E592A"/>
    <w:rsid w:val="002E7EF4"/>
    <w:rsid w:val="002F0337"/>
    <w:rsid w:val="002F0683"/>
    <w:rsid w:val="002F3AA4"/>
    <w:rsid w:val="002F41A0"/>
    <w:rsid w:val="00301770"/>
    <w:rsid w:val="00302D25"/>
    <w:rsid w:val="00303690"/>
    <w:rsid w:val="003068E7"/>
    <w:rsid w:val="0031069D"/>
    <w:rsid w:val="003116D5"/>
    <w:rsid w:val="00311F7D"/>
    <w:rsid w:val="003179DF"/>
    <w:rsid w:val="003208DE"/>
    <w:rsid w:val="003255E3"/>
    <w:rsid w:val="00327045"/>
    <w:rsid w:val="0033006E"/>
    <w:rsid w:val="003435E8"/>
    <w:rsid w:val="00346472"/>
    <w:rsid w:val="0035764F"/>
    <w:rsid w:val="00360BA7"/>
    <w:rsid w:val="00361843"/>
    <w:rsid w:val="00365A27"/>
    <w:rsid w:val="00366672"/>
    <w:rsid w:val="00372F54"/>
    <w:rsid w:val="00374655"/>
    <w:rsid w:val="00374A45"/>
    <w:rsid w:val="00384633"/>
    <w:rsid w:val="00384E33"/>
    <w:rsid w:val="003858AC"/>
    <w:rsid w:val="00394AD6"/>
    <w:rsid w:val="00397D68"/>
    <w:rsid w:val="003A01D2"/>
    <w:rsid w:val="003A1A0E"/>
    <w:rsid w:val="003A3206"/>
    <w:rsid w:val="003A62FD"/>
    <w:rsid w:val="003B0DC1"/>
    <w:rsid w:val="003B1508"/>
    <w:rsid w:val="003B40B4"/>
    <w:rsid w:val="003B504A"/>
    <w:rsid w:val="003C11B5"/>
    <w:rsid w:val="003C14EE"/>
    <w:rsid w:val="003D0EAC"/>
    <w:rsid w:val="003E075B"/>
    <w:rsid w:val="003F181B"/>
    <w:rsid w:val="0040585A"/>
    <w:rsid w:val="00410594"/>
    <w:rsid w:val="004115C3"/>
    <w:rsid w:val="00421E1D"/>
    <w:rsid w:val="004244EA"/>
    <w:rsid w:val="00425195"/>
    <w:rsid w:val="0043301C"/>
    <w:rsid w:val="00441932"/>
    <w:rsid w:val="00447D4E"/>
    <w:rsid w:val="00453279"/>
    <w:rsid w:val="00457FEB"/>
    <w:rsid w:val="00467CE8"/>
    <w:rsid w:val="00476985"/>
    <w:rsid w:val="004812CD"/>
    <w:rsid w:val="00487D23"/>
    <w:rsid w:val="004A41BE"/>
    <w:rsid w:val="004A4F6D"/>
    <w:rsid w:val="004A74FC"/>
    <w:rsid w:val="004A76E2"/>
    <w:rsid w:val="004B1CD7"/>
    <w:rsid w:val="004B314F"/>
    <w:rsid w:val="004B3F0D"/>
    <w:rsid w:val="004C6A27"/>
    <w:rsid w:val="004C7933"/>
    <w:rsid w:val="004D1E64"/>
    <w:rsid w:val="004D2CDF"/>
    <w:rsid w:val="004D3837"/>
    <w:rsid w:val="004E07C3"/>
    <w:rsid w:val="004E1EFA"/>
    <w:rsid w:val="004E58C2"/>
    <w:rsid w:val="004E6E31"/>
    <w:rsid w:val="004F7BD0"/>
    <w:rsid w:val="005054B6"/>
    <w:rsid w:val="005055CE"/>
    <w:rsid w:val="005150FB"/>
    <w:rsid w:val="00515D29"/>
    <w:rsid w:val="005163E9"/>
    <w:rsid w:val="00517C81"/>
    <w:rsid w:val="00521758"/>
    <w:rsid w:val="005304C5"/>
    <w:rsid w:val="005378E3"/>
    <w:rsid w:val="00540CE8"/>
    <w:rsid w:val="00543041"/>
    <w:rsid w:val="00543772"/>
    <w:rsid w:val="00543E0B"/>
    <w:rsid w:val="00554662"/>
    <w:rsid w:val="005636BB"/>
    <w:rsid w:val="00566492"/>
    <w:rsid w:val="00585689"/>
    <w:rsid w:val="00587021"/>
    <w:rsid w:val="0059219B"/>
    <w:rsid w:val="00594C3C"/>
    <w:rsid w:val="0059744D"/>
    <w:rsid w:val="0059780A"/>
    <w:rsid w:val="005B01CD"/>
    <w:rsid w:val="005B0CD0"/>
    <w:rsid w:val="005B407B"/>
    <w:rsid w:val="005C7795"/>
    <w:rsid w:val="005D1503"/>
    <w:rsid w:val="005D2C32"/>
    <w:rsid w:val="005D502F"/>
    <w:rsid w:val="005D6462"/>
    <w:rsid w:val="005E1F7A"/>
    <w:rsid w:val="005E318A"/>
    <w:rsid w:val="005E3561"/>
    <w:rsid w:val="005E35C6"/>
    <w:rsid w:val="005E559E"/>
    <w:rsid w:val="005E56F4"/>
    <w:rsid w:val="005E6C4F"/>
    <w:rsid w:val="005F580B"/>
    <w:rsid w:val="005F7DFF"/>
    <w:rsid w:val="00601B25"/>
    <w:rsid w:val="006044BD"/>
    <w:rsid w:val="00611DE2"/>
    <w:rsid w:val="00614399"/>
    <w:rsid w:val="00616971"/>
    <w:rsid w:val="00620314"/>
    <w:rsid w:val="0062197D"/>
    <w:rsid w:val="00622E9B"/>
    <w:rsid w:val="00625015"/>
    <w:rsid w:val="006251DF"/>
    <w:rsid w:val="00626C61"/>
    <w:rsid w:val="00627BEC"/>
    <w:rsid w:val="006303E6"/>
    <w:rsid w:val="006322CF"/>
    <w:rsid w:val="00632D84"/>
    <w:rsid w:val="00643401"/>
    <w:rsid w:val="006442AE"/>
    <w:rsid w:val="00671667"/>
    <w:rsid w:val="00673078"/>
    <w:rsid w:val="006768A4"/>
    <w:rsid w:val="00677B55"/>
    <w:rsid w:val="00680C40"/>
    <w:rsid w:val="00682A75"/>
    <w:rsid w:val="00682D81"/>
    <w:rsid w:val="0069253A"/>
    <w:rsid w:val="006945CF"/>
    <w:rsid w:val="006B0376"/>
    <w:rsid w:val="006B2D5B"/>
    <w:rsid w:val="006B2FF8"/>
    <w:rsid w:val="006B582E"/>
    <w:rsid w:val="006C094B"/>
    <w:rsid w:val="006C4E39"/>
    <w:rsid w:val="006C7189"/>
    <w:rsid w:val="006D4DF6"/>
    <w:rsid w:val="006D4F3F"/>
    <w:rsid w:val="006E0DC1"/>
    <w:rsid w:val="006E144D"/>
    <w:rsid w:val="006E3611"/>
    <w:rsid w:val="006E5731"/>
    <w:rsid w:val="006E69B3"/>
    <w:rsid w:val="006F76E2"/>
    <w:rsid w:val="00703417"/>
    <w:rsid w:val="00703E17"/>
    <w:rsid w:val="0070516F"/>
    <w:rsid w:val="007163B6"/>
    <w:rsid w:val="00716955"/>
    <w:rsid w:val="0072268F"/>
    <w:rsid w:val="00723D0E"/>
    <w:rsid w:val="00726907"/>
    <w:rsid w:val="00730459"/>
    <w:rsid w:val="007328F8"/>
    <w:rsid w:val="00737A5F"/>
    <w:rsid w:val="00740A50"/>
    <w:rsid w:val="0074245C"/>
    <w:rsid w:val="0075031F"/>
    <w:rsid w:val="0075226A"/>
    <w:rsid w:val="00760670"/>
    <w:rsid w:val="00760A0C"/>
    <w:rsid w:val="00760EE8"/>
    <w:rsid w:val="0076136A"/>
    <w:rsid w:val="007633D6"/>
    <w:rsid w:val="00763EA4"/>
    <w:rsid w:val="00765DB8"/>
    <w:rsid w:val="007724BE"/>
    <w:rsid w:val="00774171"/>
    <w:rsid w:val="00775BDE"/>
    <w:rsid w:val="00793366"/>
    <w:rsid w:val="00795405"/>
    <w:rsid w:val="00796831"/>
    <w:rsid w:val="00797D3E"/>
    <w:rsid w:val="007B2A7B"/>
    <w:rsid w:val="007C06D7"/>
    <w:rsid w:val="007C3FD5"/>
    <w:rsid w:val="007D1A03"/>
    <w:rsid w:val="007D6C86"/>
    <w:rsid w:val="007E199F"/>
    <w:rsid w:val="007E3D3D"/>
    <w:rsid w:val="007F0E14"/>
    <w:rsid w:val="007F1A98"/>
    <w:rsid w:val="007F59D6"/>
    <w:rsid w:val="007F6921"/>
    <w:rsid w:val="008053AA"/>
    <w:rsid w:val="00813525"/>
    <w:rsid w:val="0081458A"/>
    <w:rsid w:val="00814EFA"/>
    <w:rsid w:val="00817B79"/>
    <w:rsid w:val="00823F18"/>
    <w:rsid w:val="00832B41"/>
    <w:rsid w:val="00833F9E"/>
    <w:rsid w:val="00834B41"/>
    <w:rsid w:val="00842325"/>
    <w:rsid w:val="00843C03"/>
    <w:rsid w:val="0084474B"/>
    <w:rsid w:val="0084517E"/>
    <w:rsid w:val="00847513"/>
    <w:rsid w:val="00856967"/>
    <w:rsid w:val="00865E3C"/>
    <w:rsid w:val="00866FB6"/>
    <w:rsid w:val="00867FB6"/>
    <w:rsid w:val="00872D25"/>
    <w:rsid w:val="00876822"/>
    <w:rsid w:val="00876EC5"/>
    <w:rsid w:val="00880C1B"/>
    <w:rsid w:val="008818E7"/>
    <w:rsid w:val="008834DF"/>
    <w:rsid w:val="00887299"/>
    <w:rsid w:val="00891D3A"/>
    <w:rsid w:val="00892683"/>
    <w:rsid w:val="00894D04"/>
    <w:rsid w:val="008B0042"/>
    <w:rsid w:val="008B4308"/>
    <w:rsid w:val="008B45B4"/>
    <w:rsid w:val="008B47E5"/>
    <w:rsid w:val="008B5EF7"/>
    <w:rsid w:val="008B7F5E"/>
    <w:rsid w:val="008C07EE"/>
    <w:rsid w:val="008C3F76"/>
    <w:rsid w:val="008D5167"/>
    <w:rsid w:val="008E2EC9"/>
    <w:rsid w:val="008E327A"/>
    <w:rsid w:val="008E4E6D"/>
    <w:rsid w:val="008F5CB7"/>
    <w:rsid w:val="008F63D3"/>
    <w:rsid w:val="009011CD"/>
    <w:rsid w:val="009016F1"/>
    <w:rsid w:val="00905718"/>
    <w:rsid w:val="00911994"/>
    <w:rsid w:val="00912F70"/>
    <w:rsid w:val="009152DE"/>
    <w:rsid w:val="00917316"/>
    <w:rsid w:val="00920A3B"/>
    <w:rsid w:val="00927683"/>
    <w:rsid w:val="0094026D"/>
    <w:rsid w:val="0094486C"/>
    <w:rsid w:val="0096073A"/>
    <w:rsid w:val="00962347"/>
    <w:rsid w:val="00963C84"/>
    <w:rsid w:val="009903CF"/>
    <w:rsid w:val="0099227D"/>
    <w:rsid w:val="009A1503"/>
    <w:rsid w:val="009A4003"/>
    <w:rsid w:val="009A54AA"/>
    <w:rsid w:val="009B07E3"/>
    <w:rsid w:val="009B483A"/>
    <w:rsid w:val="009B7B03"/>
    <w:rsid w:val="009C02BA"/>
    <w:rsid w:val="009C06E0"/>
    <w:rsid w:val="009C0975"/>
    <w:rsid w:val="009C2783"/>
    <w:rsid w:val="009C319C"/>
    <w:rsid w:val="009C6FF8"/>
    <w:rsid w:val="009C7A58"/>
    <w:rsid w:val="009D016F"/>
    <w:rsid w:val="009D355C"/>
    <w:rsid w:val="009D373F"/>
    <w:rsid w:val="009D4719"/>
    <w:rsid w:val="009E25B1"/>
    <w:rsid w:val="009F3DF7"/>
    <w:rsid w:val="009F5181"/>
    <w:rsid w:val="009F5A19"/>
    <w:rsid w:val="009F6857"/>
    <w:rsid w:val="00A02065"/>
    <w:rsid w:val="00A04F5A"/>
    <w:rsid w:val="00A10114"/>
    <w:rsid w:val="00A1024E"/>
    <w:rsid w:val="00A25F89"/>
    <w:rsid w:val="00A313AC"/>
    <w:rsid w:val="00A34CEF"/>
    <w:rsid w:val="00A431B9"/>
    <w:rsid w:val="00A448E8"/>
    <w:rsid w:val="00A456E6"/>
    <w:rsid w:val="00A6402A"/>
    <w:rsid w:val="00A73F44"/>
    <w:rsid w:val="00A75CA2"/>
    <w:rsid w:val="00A76F17"/>
    <w:rsid w:val="00A77105"/>
    <w:rsid w:val="00A802BA"/>
    <w:rsid w:val="00A8292E"/>
    <w:rsid w:val="00A839FD"/>
    <w:rsid w:val="00A8527D"/>
    <w:rsid w:val="00A8529F"/>
    <w:rsid w:val="00A97CD8"/>
    <w:rsid w:val="00AA3923"/>
    <w:rsid w:val="00AA611D"/>
    <w:rsid w:val="00AB728A"/>
    <w:rsid w:val="00AC398F"/>
    <w:rsid w:val="00AD01C7"/>
    <w:rsid w:val="00AD2626"/>
    <w:rsid w:val="00AD2D37"/>
    <w:rsid w:val="00AE4078"/>
    <w:rsid w:val="00AE60F5"/>
    <w:rsid w:val="00AF06A4"/>
    <w:rsid w:val="00AF15E9"/>
    <w:rsid w:val="00AF602B"/>
    <w:rsid w:val="00B00868"/>
    <w:rsid w:val="00B00B91"/>
    <w:rsid w:val="00B1274F"/>
    <w:rsid w:val="00B20DB5"/>
    <w:rsid w:val="00B21CBE"/>
    <w:rsid w:val="00B23AC7"/>
    <w:rsid w:val="00B32747"/>
    <w:rsid w:val="00B3630E"/>
    <w:rsid w:val="00B37E60"/>
    <w:rsid w:val="00B40015"/>
    <w:rsid w:val="00B420E2"/>
    <w:rsid w:val="00B45672"/>
    <w:rsid w:val="00B51E3A"/>
    <w:rsid w:val="00B564CE"/>
    <w:rsid w:val="00B6009D"/>
    <w:rsid w:val="00B673C8"/>
    <w:rsid w:val="00B708D5"/>
    <w:rsid w:val="00B750D7"/>
    <w:rsid w:val="00B75B18"/>
    <w:rsid w:val="00B82FFA"/>
    <w:rsid w:val="00B83B41"/>
    <w:rsid w:val="00B86F00"/>
    <w:rsid w:val="00B9393D"/>
    <w:rsid w:val="00BA0B09"/>
    <w:rsid w:val="00BA2E55"/>
    <w:rsid w:val="00BA478E"/>
    <w:rsid w:val="00BA659C"/>
    <w:rsid w:val="00BA6A1C"/>
    <w:rsid w:val="00BA6C70"/>
    <w:rsid w:val="00BB091B"/>
    <w:rsid w:val="00BB0FE8"/>
    <w:rsid w:val="00BB379E"/>
    <w:rsid w:val="00BB4FDE"/>
    <w:rsid w:val="00BB7D5D"/>
    <w:rsid w:val="00BC0FA3"/>
    <w:rsid w:val="00BC10EF"/>
    <w:rsid w:val="00BD4B6C"/>
    <w:rsid w:val="00BD5790"/>
    <w:rsid w:val="00BD66F9"/>
    <w:rsid w:val="00BD707D"/>
    <w:rsid w:val="00BD7593"/>
    <w:rsid w:val="00BE1D74"/>
    <w:rsid w:val="00BE55B4"/>
    <w:rsid w:val="00BF047E"/>
    <w:rsid w:val="00BF1290"/>
    <w:rsid w:val="00BF182D"/>
    <w:rsid w:val="00C002E7"/>
    <w:rsid w:val="00C03FF3"/>
    <w:rsid w:val="00C17F35"/>
    <w:rsid w:val="00C22DAC"/>
    <w:rsid w:val="00C234F0"/>
    <w:rsid w:val="00C24DCB"/>
    <w:rsid w:val="00C2684D"/>
    <w:rsid w:val="00C27827"/>
    <w:rsid w:val="00C34661"/>
    <w:rsid w:val="00C346E6"/>
    <w:rsid w:val="00C40E34"/>
    <w:rsid w:val="00C4262C"/>
    <w:rsid w:val="00C434CA"/>
    <w:rsid w:val="00C45D96"/>
    <w:rsid w:val="00C46E1C"/>
    <w:rsid w:val="00C56C22"/>
    <w:rsid w:val="00C61956"/>
    <w:rsid w:val="00C6245C"/>
    <w:rsid w:val="00C63092"/>
    <w:rsid w:val="00C67B1B"/>
    <w:rsid w:val="00C71939"/>
    <w:rsid w:val="00C73871"/>
    <w:rsid w:val="00C7760D"/>
    <w:rsid w:val="00C811C3"/>
    <w:rsid w:val="00C82118"/>
    <w:rsid w:val="00C8248D"/>
    <w:rsid w:val="00C9292B"/>
    <w:rsid w:val="00CA400E"/>
    <w:rsid w:val="00CA42FE"/>
    <w:rsid w:val="00CA603E"/>
    <w:rsid w:val="00CB0926"/>
    <w:rsid w:val="00CB3811"/>
    <w:rsid w:val="00CB660F"/>
    <w:rsid w:val="00CB7901"/>
    <w:rsid w:val="00CC2353"/>
    <w:rsid w:val="00CC36C8"/>
    <w:rsid w:val="00CC3FEA"/>
    <w:rsid w:val="00CC42AB"/>
    <w:rsid w:val="00CC4C49"/>
    <w:rsid w:val="00CC7428"/>
    <w:rsid w:val="00CD5742"/>
    <w:rsid w:val="00CE0C15"/>
    <w:rsid w:val="00CE14DC"/>
    <w:rsid w:val="00CE1A8E"/>
    <w:rsid w:val="00CE1CA0"/>
    <w:rsid w:val="00CE299C"/>
    <w:rsid w:val="00CE38D0"/>
    <w:rsid w:val="00CE7528"/>
    <w:rsid w:val="00CF3F31"/>
    <w:rsid w:val="00CF3F4A"/>
    <w:rsid w:val="00D0155D"/>
    <w:rsid w:val="00D0248D"/>
    <w:rsid w:val="00D0266C"/>
    <w:rsid w:val="00D06439"/>
    <w:rsid w:val="00D109F4"/>
    <w:rsid w:val="00D12918"/>
    <w:rsid w:val="00D134CE"/>
    <w:rsid w:val="00D13AD6"/>
    <w:rsid w:val="00D172B4"/>
    <w:rsid w:val="00D17F5D"/>
    <w:rsid w:val="00D21014"/>
    <w:rsid w:val="00D273A1"/>
    <w:rsid w:val="00D32A6C"/>
    <w:rsid w:val="00D33C41"/>
    <w:rsid w:val="00D343EF"/>
    <w:rsid w:val="00D42C58"/>
    <w:rsid w:val="00D4324A"/>
    <w:rsid w:val="00D44B0B"/>
    <w:rsid w:val="00D51756"/>
    <w:rsid w:val="00D52459"/>
    <w:rsid w:val="00D55A9E"/>
    <w:rsid w:val="00D56159"/>
    <w:rsid w:val="00D5621A"/>
    <w:rsid w:val="00D61D8B"/>
    <w:rsid w:val="00D636A5"/>
    <w:rsid w:val="00D6492A"/>
    <w:rsid w:val="00D66D68"/>
    <w:rsid w:val="00D80941"/>
    <w:rsid w:val="00D83F66"/>
    <w:rsid w:val="00D8487A"/>
    <w:rsid w:val="00D84A38"/>
    <w:rsid w:val="00D87D33"/>
    <w:rsid w:val="00D90413"/>
    <w:rsid w:val="00D935EC"/>
    <w:rsid w:val="00DA14E3"/>
    <w:rsid w:val="00DA241F"/>
    <w:rsid w:val="00DA47C3"/>
    <w:rsid w:val="00DA4B20"/>
    <w:rsid w:val="00DA5D6E"/>
    <w:rsid w:val="00DB2A68"/>
    <w:rsid w:val="00DB30AB"/>
    <w:rsid w:val="00DC01E5"/>
    <w:rsid w:val="00DC4425"/>
    <w:rsid w:val="00DC68C9"/>
    <w:rsid w:val="00DD6A7A"/>
    <w:rsid w:val="00DE4BB4"/>
    <w:rsid w:val="00DF2B7D"/>
    <w:rsid w:val="00DF6642"/>
    <w:rsid w:val="00DF6F36"/>
    <w:rsid w:val="00E0531D"/>
    <w:rsid w:val="00E07903"/>
    <w:rsid w:val="00E10BED"/>
    <w:rsid w:val="00E24BE3"/>
    <w:rsid w:val="00E30672"/>
    <w:rsid w:val="00E306EB"/>
    <w:rsid w:val="00E32F9D"/>
    <w:rsid w:val="00E3457F"/>
    <w:rsid w:val="00E350E5"/>
    <w:rsid w:val="00E351E2"/>
    <w:rsid w:val="00E36768"/>
    <w:rsid w:val="00E36CF6"/>
    <w:rsid w:val="00E40F8C"/>
    <w:rsid w:val="00E42B4C"/>
    <w:rsid w:val="00E42C16"/>
    <w:rsid w:val="00E503B0"/>
    <w:rsid w:val="00E60BB2"/>
    <w:rsid w:val="00E62954"/>
    <w:rsid w:val="00E62F89"/>
    <w:rsid w:val="00E71AB5"/>
    <w:rsid w:val="00E81E5C"/>
    <w:rsid w:val="00E82495"/>
    <w:rsid w:val="00E9344E"/>
    <w:rsid w:val="00EA0830"/>
    <w:rsid w:val="00EA1587"/>
    <w:rsid w:val="00EA22D8"/>
    <w:rsid w:val="00EA2441"/>
    <w:rsid w:val="00EB0308"/>
    <w:rsid w:val="00EB0EDF"/>
    <w:rsid w:val="00EB49BB"/>
    <w:rsid w:val="00EC0FA2"/>
    <w:rsid w:val="00EC105D"/>
    <w:rsid w:val="00EC2F0A"/>
    <w:rsid w:val="00EC383E"/>
    <w:rsid w:val="00EC3EFE"/>
    <w:rsid w:val="00EC56B1"/>
    <w:rsid w:val="00ED38D1"/>
    <w:rsid w:val="00EE007A"/>
    <w:rsid w:val="00EE163D"/>
    <w:rsid w:val="00EE2826"/>
    <w:rsid w:val="00EE7EB0"/>
    <w:rsid w:val="00EF09C3"/>
    <w:rsid w:val="00F013A0"/>
    <w:rsid w:val="00F01EAF"/>
    <w:rsid w:val="00F13DBD"/>
    <w:rsid w:val="00F150D7"/>
    <w:rsid w:val="00F17A43"/>
    <w:rsid w:val="00F2508C"/>
    <w:rsid w:val="00F340D7"/>
    <w:rsid w:val="00F35709"/>
    <w:rsid w:val="00F36237"/>
    <w:rsid w:val="00F365A5"/>
    <w:rsid w:val="00F433BD"/>
    <w:rsid w:val="00F4688F"/>
    <w:rsid w:val="00F5130F"/>
    <w:rsid w:val="00F53B01"/>
    <w:rsid w:val="00F56E27"/>
    <w:rsid w:val="00F573B7"/>
    <w:rsid w:val="00F70C12"/>
    <w:rsid w:val="00F7379C"/>
    <w:rsid w:val="00F82439"/>
    <w:rsid w:val="00F83DFC"/>
    <w:rsid w:val="00F866F7"/>
    <w:rsid w:val="00F93150"/>
    <w:rsid w:val="00F958B7"/>
    <w:rsid w:val="00F96B70"/>
    <w:rsid w:val="00FA0338"/>
    <w:rsid w:val="00FA0686"/>
    <w:rsid w:val="00FA2DB2"/>
    <w:rsid w:val="00FA5241"/>
    <w:rsid w:val="00FB6059"/>
    <w:rsid w:val="00FB7440"/>
    <w:rsid w:val="00FC21AC"/>
    <w:rsid w:val="00FD6E90"/>
    <w:rsid w:val="00FD7B7C"/>
    <w:rsid w:val="00FE12FB"/>
    <w:rsid w:val="00FE46D5"/>
    <w:rsid w:val="00FE49EF"/>
    <w:rsid w:val="00FE70FC"/>
    <w:rsid w:val="00FF0F6D"/>
    <w:rsid w:val="00FF42DE"/>
    <w:rsid w:val="00FF4EF2"/>
    <w:rsid w:val="10047074"/>
    <w:rsid w:val="3F7F7007"/>
    <w:rsid w:val="5E9D0748"/>
    <w:rsid w:val="69114486"/>
    <w:rsid w:val="6BE750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widowControl/>
      <w:spacing w:before="240" w:after="60"/>
      <w:jc w:val="left"/>
      <w:outlineLvl w:val="0"/>
    </w:pPr>
    <w:rPr>
      <w:rFonts w:cs="Times New Roman" w:asciiTheme="majorHAnsi" w:hAnsiTheme="majorHAnsi" w:eastAsiaTheme="majorEastAsia"/>
      <w:b/>
      <w:bCs/>
      <w:kern w:val="32"/>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Emphasis"/>
    <w:basedOn w:val="8"/>
    <w:qFormat/>
    <w:uiPriority w:val="20"/>
    <w:rPr>
      <w:color w:val="CC0000"/>
    </w:rPr>
  </w:style>
  <w:style w:type="character" w:styleId="10">
    <w:name w:val="Hyperlink"/>
    <w:basedOn w:val="8"/>
    <w:unhideWhenUsed/>
    <w:qFormat/>
    <w:uiPriority w:val="0"/>
    <w:rPr>
      <w:color w:val="0000FF" w:themeColor="hyperlink"/>
      <w:u w:val="single"/>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标题 1 Char"/>
    <w:basedOn w:val="8"/>
    <w:link w:val="2"/>
    <w:qFormat/>
    <w:uiPriority w:val="9"/>
    <w:rPr>
      <w:rFonts w:cs="Times New Roman" w:asciiTheme="majorHAnsi" w:hAnsiTheme="majorHAnsi" w:eastAsiaTheme="majorEastAsia"/>
      <w:b/>
      <w:bCs/>
      <w:kern w:val="32"/>
      <w:sz w:val="32"/>
      <w:szCs w:val="32"/>
    </w:rPr>
  </w:style>
  <w:style w:type="character" w:customStyle="1" w:styleId="15">
    <w:name w:val="批注框文本 Char"/>
    <w:basedOn w:val="8"/>
    <w:link w:val="3"/>
    <w:semiHidden/>
    <w:qFormat/>
    <w:uiPriority w:val="99"/>
    <w:rPr>
      <w:sz w:val="18"/>
      <w:szCs w:val="18"/>
    </w:rPr>
  </w:style>
  <w:style w:type="character" w:styleId="16">
    <w:name w:val="Placeholder Text"/>
    <w:basedOn w:val="8"/>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1732</Words>
  <Characters>9875</Characters>
  <Lines>82</Lines>
  <Paragraphs>23</Paragraphs>
  <TotalTime>593</TotalTime>
  <ScaleCrop>false</ScaleCrop>
  <LinksUpToDate>false</LinksUpToDate>
  <CharactersWithSpaces>11584</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2018-11-22T14:47:00Z</dcterms:created>
  <dc:creator>Microsoft</dc:creator>
  <cp:lastModifiedBy>法制信访科</cp:lastModifiedBy>
  <cp:lastPrinted>2018-12-10T09:28:00Z</cp:lastPrinted>
  <dcterms:modified xsi:type="dcterms:W3CDTF">2021-07-23T11:45:49Z</dcterms:modified>
  <cp:revision>219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