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ind w:firstLine="722" w:firstLineChars="200"/>
        <w:rPr>
          <w:rFonts w:hint="eastAsia"/>
          <w:b/>
          <w:color w:val="000000" w:themeColor="text1"/>
          <w:sz w:val="36"/>
          <w:highlight w:val="none"/>
          <w14:textFill>
            <w14:solidFill>
              <w14:schemeClr w14:val="tx1"/>
            </w14:solidFill>
          </w14:textFill>
        </w:rPr>
      </w:pPr>
    </w:p>
    <w:p>
      <w:pPr>
        <w:adjustRightInd w:val="0"/>
        <w:snapToGrid w:val="0"/>
        <w:ind w:firstLine="803" w:firstLineChars="200"/>
        <w:rPr>
          <w:b/>
          <w:color w:val="000000" w:themeColor="text1"/>
          <w:sz w:val="40"/>
          <w:highlight w:val="none"/>
          <w14:textFill>
            <w14:solidFill>
              <w14:schemeClr w14:val="tx1"/>
            </w14:solidFill>
          </w14:textFill>
        </w:rPr>
      </w:pPr>
    </w:p>
    <w:p>
      <w:pPr>
        <w:adjustRightInd w:val="0"/>
        <w:snapToGrid w:val="0"/>
        <w:ind w:firstLine="803" w:firstLineChars="200"/>
        <w:rPr>
          <w:b/>
          <w:color w:val="000000" w:themeColor="text1"/>
          <w:sz w:val="40"/>
          <w:highlight w:val="none"/>
          <w14:textFill>
            <w14:solidFill>
              <w14:schemeClr w14:val="tx1"/>
            </w14:solidFill>
          </w14:textFill>
        </w:rPr>
      </w:pPr>
    </w:p>
    <w:p>
      <w:pPr>
        <w:adjustRightInd w:val="0"/>
        <w:snapToGrid w:val="0"/>
        <w:ind w:firstLine="803" w:firstLineChars="200"/>
        <w:rPr>
          <w:b/>
          <w:color w:val="000000" w:themeColor="text1"/>
          <w:sz w:val="40"/>
          <w:highlight w:val="none"/>
          <w14:textFill>
            <w14:solidFill>
              <w14:schemeClr w14:val="tx1"/>
            </w14:solidFill>
          </w14:textFill>
        </w:rPr>
      </w:pPr>
    </w:p>
    <w:p>
      <w:pPr>
        <w:adjustRightInd w:val="0"/>
        <w:snapToGrid w:val="0"/>
        <w:ind w:firstLine="803" w:firstLineChars="200"/>
        <w:rPr>
          <w:b/>
          <w:color w:val="000000" w:themeColor="text1"/>
          <w:sz w:val="40"/>
          <w:highlight w:val="none"/>
          <w14:textFill>
            <w14:solidFill>
              <w14:schemeClr w14:val="tx1"/>
            </w14:solidFill>
          </w14:textFill>
        </w:rPr>
      </w:pPr>
    </w:p>
    <w:p>
      <w:pPr>
        <w:adjustRightInd w:val="0"/>
        <w:snapToGrid w:val="0"/>
        <w:ind w:firstLine="803" w:firstLineChars="200"/>
        <w:rPr>
          <w:b/>
          <w:color w:val="000000" w:themeColor="text1"/>
          <w:sz w:val="40"/>
          <w:highlight w:val="none"/>
          <w14:textFill>
            <w14:solidFill>
              <w14:schemeClr w14:val="tx1"/>
            </w14:solidFill>
          </w14:textFill>
        </w:rPr>
      </w:pPr>
    </w:p>
    <w:p>
      <w:pPr>
        <w:adjustRightInd w:val="0"/>
        <w:snapToGrid w:val="0"/>
        <w:ind w:firstLine="803" w:firstLineChars="200"/>
        <w:rPr>
          <w:b/>
          <w:color w:val="000000" w:themeColor="text1"/>
          <w:sz w:val="40"/>
          <w:highlight w:val="none"/>
          <w14:textFill>
            <w14:solidFill>
              <w14:schemeClr w14:val="tx1"/>
            </w14:solidFill>
          </w14:textFill>
        </w:rPr>
      </w:pPr>
    </w:p>
    <w:p>
      <w:pPr>
        <w:adjustRightInd w:val="0"/>
        <w:snapToGrid w:val="0"/>
        <w:ind w:firstLine="803" w:firstLineChars="200"/>
        <w:rPr>
          <w:b/>
          <w:color w:val="000000" w:themeColor="text1"/>
          <w:sz w:val="40"/>
          <w:highlight w:val="none"/>
          <w14:textFill>
            <w14:solidFill>
              <w14:schemeClr w14:val="tx1"/>
            </w14:solidFill>
          </w14:textFill>
        </w:rPr>
      </w:pPr>
      <w:r>
        <w:rPr>
          <w:rFonts w:hint="eastAsia"/>
          <w:b/>
          <w:color w:val="000000" w:themeColor="text1"/>
          <w:sz w:val="40"/>
          <w:highlight w:val="none"/>
          <w14:textFill>
            <w14:solidFill>
              <w14:schemeClr w14:val="tx1"/>
            </w14:solidFill>
          </w14:textFill>
        </w:rPr>
        <w:t>首都师范大学附属育新学校章程（修订稿）</w:t>
      </w:r>
    </w:p>
    <w:p>
      <w:pPr>
        <w:adjustRightInd w:val="0"/>
        <w:snapToGrid w:val="0"/>
        <w:ind w:firstLine="803" w:firstLineChars="200"/>
        <w:rPr>
          <w:b/>
          <w:color w:val="000000" w:themeColor="text1"/>
          <w:sz w:val="40"/>
          <w:highlight w:val="none"/>
          <w14:textFill>
            <w14:solidFill>
              <w14:schemeClr w14:val="tx1"/>
            </w14:solidFill>
          </w14:textFill>
        </w:rPr>
      </w:pPr>
    </w:p>
    <w:p>
      <w:pPr>
        <w:adjustRightInd w:val="0"/>
        <w:snapToGrid w:val="0"/>
        <w:ind w:firstLine="803" w:firstLineChars="200"/>
        <w:rPr>
          <w:b/>
          <w:color w:val="000000" w:themeColor="text1"/>
          <w:sz w:val="40"/>
          <w:highlight w:val="none"/>
          <w14:textFill>
            <w14:solidFill>
              <w14:schemeClr w14:val="tx1"/>
            </w14:solidFill>
          </w14:textFill>
        </w:rPr>
      </w:pPr>
    </w:p>
    <w:p>
      <w:pPr>
        <w:adjustRightInd w:val="0"/>
        <w:snapToGrid w:val="0"/>
        <w:ind w:firstLine="803" w:firstLineChars="200"/>
        <w:rPr>
          <w:b/>
          <w:color w:val="000000" w:themeColor="text1"/>
          <w:sz w:val="40"/>
          <w:highlight w:val="none"/>
          <w14:textFill>
            <w14:solidFill>
              <w14:schemeClr w14:val="tx1"/>
            </w14:solidFill>
          </w14:textFill>
        </w:rPr>
      </w:pPr>
    </w:p>
    <w:p>
      <w:pPr>
        <w:adjustRightInd w:val="0"/>
        <w:snapToGrid w:val="0"/>
        <w:ind w:firstLine="803" w:firstLineChars="200"/>
        <w:rPr>
          <w:b/>
          <w:color w:val="000000" w:themeColor="text1"/>
          <w:sz w:val="40"/>
          <w:highlight w:val="none"/>
          <w14:textFill>
            <w14:solidFill>
              <w14:schemeClr w14:val="tx1"/>
            </w14:solidFill>
          </w14:textFill>
        </w:rPr>
      </w:pPr>
    </w:p>
    <w:p>
      <w:pPr>
        <w:adjustRightInd w:val="0"/>
        <w:snapToGrid w:val="0"/>
        <w:ind w:firstLine="803" w:firstLineChars="200"/>
        <w:rPr>
          <w:b/>
          <w:color w:val="000000" w:themeColor="text1"/>
          <w:sz w:val="40"/>
          <w:highlight w:val="none"/>
          <w14:textFill>
            <w14:solidFill>
              <w14:schemeClr w14:val="tx1"/>
            </w14:solidFill>
          </w14:textFill>
        </w:rPr>
      </w:pPr>
    </w:p>
    <w:p>
      <w:pPr>
        <w:adjustRightInd w:val="0"/>
        <w:snapToGrid w:val="0"/>
        <w:ind w:firstLine="803" w:firstLineChars="200"/>
        <w:jc w:val="center"/>
        <w:rPr>
          <w:b/>
          <w:color w:val="000000" w:themeColor="text1"/>
          <w:sz w:val="40"/>
          <w:highlight w:val="none"/>
          <w14:textFill>
            <w14:solidFill>
              <w14:schemeClr w14:val="tx1"/>
            </w14:solidFill>
          </w14:textFill>
        </w:rPr>
      </w:pPr>
      <w:r>
        <w:rPr>
          <w:rFonts w:hint="eastAsia"/>
          <w:b/>
          <w:color w:val="000000" w:themeColor="text1"/>
          <w:sz w:val="40"/>
          <w:highlight w:val="none"/>
          <w14:textFill>
            <w14:solidFill>
              <w14:schemeClr w14:val="tx1"/>
            </w14:solidFill>
          </w14:textFill>
        </w:rPr>
        <w:t>2021年5月</w:t>
      </w:r>
    </w:p>
    <w:p>
      <w:pPr>
        <w:adjustRightInd w:val="0"/>
        <w:snapToGrid w:val="0"/>
        <w:ind w:firstLine="420" w:firstLineChars="200"/>
        <w:rPr>
          <w:color w:val="000000" w:themeColor="text1"/>
          <w:highlight w:val="none"/>
          <w14:textFill>
            <w14:solidFill>
              <w14:schemeClr w14:val="tx1"/>
            </w14:solidFill>
          </w14:textFill>
        </w:rPr>
      </w:pPr>
    </w:p>
    <w:p>
      <w:pPr>
        <w:widowControl/>
        <w:adjustRightInd w:val="0"/>
        <w:snapToGrid w:val="0"/>
        <w:ind w:firstLine="722" w:firstLineChars="200"/>
        <w:jc w:val="left"/>
        <w:rPr>
          <w:b/>
          <w:color w:val="000000" w:themeColor="text1"/>
          <w:sz w:val="36"/>
          <w:highlight w:val="none"/>
          <w14:textFill>
            <w14:solidFill>
              <w14:schemeClr w14:val="tx1"/>
            </w14:solidFill>
          </w14:textFill>
        </w:rPr>
      </w:pPr>
      <w:r>
        <w:rPr>
          <w:b/>
          <w:color w:val="000000" w:themeColor="text1"/>
          <w:sz w:val="36"/>
          <w:highlight w:val="none"/>
          <w14:textFill>
            <w14:solidFill>
              <w14:schemeClr w14:val="tx1"/>
            </w14:solidFill>
          </w14:textFill>
        </w:rPr>
        <w:br w:type="page"/>
      </w:r>
    </w:p>
    <w:p>
      <w:pPr>
        <w:adjustRightInd w:val="0"/>
        <w:snapToGrid w:val="0"/>
        <w:jc w:val="center"/>
        <w:rPr>
          <w:b/>
          <w:color w:val="000000" w:themeColor="text1"/>
          <w:sz w:val="32"/>
          <w:highlight w:val="none"/>
          <w14:textFill>
            <w14:solidFill>
              <w14:schemeClr w14:val="tx1"/>
            </w14:solidFill>
          </w14:textFill>
        </w:rPr>
      </w:pPr>
      <w:r>
        <w:rPr>
          <w:rFonts w:hint="eastAsia"/>
          <w:b/>
          <w:color w:val="000000" w:themeColor="text1"/>
          <w:sz w:val="32"/>
          <w:highlight w:val="none"/>
          <w14:textFill>
            <w14:solidFill>
              <w14:schemeClr w14:val="tx1"/>
            </w14:solidFill>
          </w14:textFill>
        </w:rPr>
        <w:t>序   言</w:t>
      </w:r>
    </w:p>
    <w:p>
      <w:pPr>
        <w:adjustRightInd w:val="0"/>
        <w:snapToGrid w:val="0"/>
        <w:ind w:firstLine="420" w:firstLineChars="200"/>
        <w:rPr>
          <w:color w:val="000000" w:themeColor="text1"/>
          <w:highlight w:val="none"/>
          <w14:textFill>
            <w14:solidFill>
              <w14:schemeClr w14:val="tx1"/>
            </w14:solidFill>
          </w14:textFill>
        </w:rPr>
      </w:pPr>
    </w:p>
    <w:p>
      <w:pPr>
        <w:adjustRightInd w:val="0"/>
        <w:snapToGrid w:val="0"/>
        <w:ind w:firstLine="560" w:firstLineChars="200"/>
        <w:rPr>
          <w:color w:val="000000" w:themeColor="text1"/>
          <w:sz w:val="28"/>
          <w:highlight w:val="none"/>
          <w14:textFill>
            <w14:solidFill>
              <w14:schemeClr w14:val="tx1"/>
            </w14:solidFill>
          </w14:textFill>
        </w:rPr>
      </w:pPr>
      <w:r>
        <w:rPr>
          <w:rFonts w:hint="eastAsia"/>
          <w:color w:val="000000" w:themeColor="text1"/>
          <w:sz w:val="28"/>
          <w:highlight w:val="none"/>
          <w14:textFill>
            <w14:solidFill>
              <w14:schemeClr w14:val="tx1"/>
            </w14:solidFill>
          </w14:textFill>
        </w:rPr>
        <w:t>首都师范大学附属育新学校成立于1997年8月，学校坐落在北京市高校教师住宅小区育新花园内，是一所十二年制公办学校。接受北京市教委、首都师范大学和海淀区教委的领导。2007年8月，中学部迁入新康园校区，形成“一校两址”的办学格局。建校初期，时任国务院副总理李岚清为学校题词“认真实施素质教育，培养全面发展的跨世纪人才”，学校以“育德、致美、启智、日新”为核心价值观，以“先成人后成才，既成人又成才”为育人宗旨，以“人品、敬业、能力、成果”为教师准则，全体教职工同心同德、拼搏奉献，努力实现“发展素质教育</w:t>
      </w:r>
      <w:r>
        <w:rPr>
          <w:color w:val="000000" w:themeColor="text1"/>
          <w:sz w:val="28"/>
          <w:highlight w:val="none"/>
          <w14:textFill>
            <w14:solidFill>
              <w14:schemeClr w14:val="tx1"/>
            </w14:solidFill>
          </w14:textFill>
        </w:rPr>
        <w:t>，从</w:t>
      </w:r>
      <w:r>
        <w:rPr>
          <w:rFonts w:hint="eastAsia"/>
          <w:color w:val="000000" w:themeColor="text1"/>
          <w:sz w:val="28"/>
          <w:highlight w:val="none"/>
          <w14:textFill>
            <w14:solidFill>
              <w14:schemeClr w14:val="tx1"/>
            </w14:solidFill>
          </w14:textFill>
        </w:rPr>
        <w:t>优质</w:t>
      </w:r>
      <w:r>
        <w:rPr>
          <w:color w:val="000000" w:themeColor="text1"/>
          <w:sz w:val="28"/>
          <w:highlight w:val="none"/>
          <w14:textFill>
            <w14:solidFill>
              <w14:schemeClr w14:val="tx1"/>
            </w14:solidFill>
          </w14:textFill>
        </w:rPr>
        <w:t>走向卓越</w:t>
      </w:r>
      <w:r>
        <w:rPr>
          <w:rFonts w:hint="eastAsia"/>
          <w:color w:val="000000" w:themeColor="text1"/>
          <w:sz w:val="28"/>
          <w:highlight w:val="none"/>
          <w14:textFill>
            <w14:solidFill>
              <w14:schemeClr w14:val="tx1"/>
            </w14:solidFill>
          </w14:textFill>
        </w:rPr>
        <w:t>”的</w:t>
      </w:r>
      <w:r>
        <w:rPr>
          <w:color w:val="000000" w:themeColor="text1"/>
          <w:sz w:val="28"/>
          <w:highlight w:val="none"/>
          <w14:textFill>
            <w14:solidFill>
              <w14:schemeClr w14:val="tx1"/>
            </w14:solidFill>
          </w14:textFill>
        </w:rPr>
        <w:t>发展愿景</w:t>
      </w:r>
      <w:r>
        <w:rPr>
          <w:rFonts w:hint="eastAsia"/>
          <w:color w:val="000000" w:themeColor="text1"/>
          <w:sz w:val="28"/>
          <w:highlight w:val="none"/>
          <w14:textFill>
            <w14:solidFill>
              <w14:schemeClr w14:val="tx1"/>
            </w14:solidFill>
          </w14:textFill>
        </w:rPr>
        <w:t>。2006年小学部被评为海淀区首批素质教育优质学校，2010年中学部被</w:t>
      </w:r>
      <w:r>
        <w:rPr>
          <w:color w:val="000000" w:themeColor="text1"/>
          <w:sz w:val="28"/>
          <w:highlight w:val="none"/>
          <w14:textFill>
            <w14:solidFill>
              <w14:schemeClr w14:val="tx1"/>
            </w14:solidFill>
          </w14:textFill>
        </w:rPr>
        <w:t>认定为</w:t>
      </w:r>
      <w:r>
        <w:rPr>
          <w:rFonts w:hint="eastAsia"/>
          <w:color w:val="000000" w:themeColor="text1"/>
          <w:sz w:val="28"/>
          <w:highlight w:val="none"/>
          <w14:textFill>
            <w14:solidFill>
              <w14:schemeClr w14:val="tx1"/>
            </w14:solidFill>
          </w14:textFill>
        </w:rPr>
        <w:t>海淀区普通高中示范校。学校获得北京市文化建设示范校、北京市国防教育示范学校、北京市网球和棒球项目传统学校等诸多荣誉。</w:t>
      </w:r>
    </w:p>
    <w:p>
      <w:pPr>
        <w:adjustRightInd w:val="0"/>
        <w:snapToGrid w:val="0"/>
        <w:ind w:firstLine="560" w:firstLineChars="200"/>
        <w:rPr>
          <w:color w:val="000000" w:themeColor="text1"/>
          <w:sz w:val="28"/>
          <w:highlight w:val="none"/>
          <w14:textFill>
            <w14:solidFill>
              <w14:schemeClr w14:val="tx1"/>
            </w14:solidFill>
          </w14:textFill>
        </w:rPr>
      </w:pPr>
      <w:r>
        <w:rPr>
          <w:rFonts w:hint="eastAsia"/>
          <w:color w:val="000000" w:themeColor="text1"/>
          <w:sz w:val="28"/>
          <w:highlight w:val="none"/>
          <w14:textFill>
            <w14:solidFill>
              <w14:schemeClr w14:val="tx1"/>
            </w14:solidFill>
          </w14:textFill>
        </w:rPr>
        <w:t>伴随着北京市城乡新区中小学建设战略部署的实施，2011年12月，学校作为优质教育资源输出校与昌平区教委签订合作办学协议。2012年9月，首都师范大学附属回龙观育新学校成立，现已形成“一个管理体系、两所优质学校、三个特色校区”的发展格局，为促进北京市教育均衡与公平，推进优质教育资源实质性增长做出了积极贡献。</w:t>
      </w:r>
    </w:p>
    <w:p>
      <w:pPr>
        <w:adjustRightInd w:val="0"/>
        <w:snapToGrid w:val="0"/>
        <w:ind w:firstLine="562" w:firstLineChars="200"/>
        <w:rPr>
          <w:b/>
          <w:color w:val="000000" w:themeColor="text1"/>
          <w:sz w:val="28"/>
          <w:szCs w:val="28"/>
          <w:highlight w:val="none"/>
          <w14:textFill>
            <w14:solidFill>
              <w14:schemeClr w14:val="tx1"/>
            </w14:solidFill>
          </w14:textFill>
        </w:rPr>
      </w:pPr>
    </w:p>
    <w:p>
      <w:pPr>
        <w:adjustRightInd w:val="0"/>
        <w:snapToGrid w:val="0"/>
        <w:jc w:val="center"/>
        <w:rPr>
          <w:b/>
          <w:color w:val="000000" w:themeColor="text1"/>
          <w:sz w:val="28"/>
          <w:szCs w:val="28"/>
          <w:highlight w:val="none"/>
          <w14:textFill>
            <w14:solidFill>
              <w14:schemeClr w14:val="tx1"/>
            </w14:solidFill>
          </w14:textFill>
        </w:rPr>
      </w:pPr>
      <w:r>
        <w:rPr>
          <w:rFonts w:hint="eastAsia"/>
          <w:b/>
          <w:color w:val="000000" w:themeColor="text1"/>
          <w:sz w:val="28"/>
          <w:szCs w:val="28"/>
          <w:highlight w:val="none"/>
          <w14:textFill>
            <w14:solidFill>
              <w14:schemeClr w14:val="tx1"/>
            </w14:solidFill>
          </w14:textFill>
        </w:rPr>
        <w:t>第一章 总则</w:t>
      </w:r>
    </w:p>
    <w:p>
      <w:pPr>
        <w:adjustRightInd w:val="0"/>
        <w:snapToGrid w:val="0"/>
        <w:ind w:firstLine="562" w:firstLineChars="200"/>
        <w:rPr>
          <w:color w:val="000000" w:themeColor="text1"/>
          <w:sz w:val="28"/>
          <w:szCs w:val="28"/>
          <w:highlight w:val="none"/>
          <w14:textFill>
            <w14:solidFill>
              <w14:schemeClr w14:val="tx1"/>
            </w14:solidFill>
          </w14:textFill>
        </w:rPr>
      </w:pPr>
      <w:r>
        <w:rPr>
          <w:rFonts w:hint="eastAsia"/>
          <w:b/>
          <w:color w:val="000000" w:themeColor="text1"/>
          <w:sz w:val="28"/>
          <w:szCs w:val="28"/>
          <w:highlight w:val="none"/>
          <w14:textFill>
            <w14:solidFill>
              <w14:schemeClr w14:val="tx1"/>
            </w14:solidFill>
          </w14:textFill>
        </w:rPr>
        <w:t xml:space="preserve">第一条  </w:t>
      </w:r>
      <w:r>
        <w:rPr>
          <w:rFonts w:hint="eastAsia"/>
          <w:color w:val="000000" w:themeColor="text1"/>
          <w:sz w:val="28"/>
          <w:szCs w:val="28"/>
          <w:highlight w:val="none"/>
          <w14:textFill>
            <w14:solidFill>
              <w14:schemeClr w14:val="tx1"/>
            </w14:solidFill>
          </w14:textFill>
        </w:rPr>
        <w:t>为明确学校法律地位，规范学校办学行为，建立现代学校制度，根据《中华人民共和国教育法》、《中华人民共和国义务教育法》，结合学校实际，制定本章程。</w:t>
      </w:r>
    </w:p>
    <w:p>
      <w:pPr>
        <w:adjustRightInd w:val="0"/>
        <w:snapToGrid w:val="0"/>
        <w:ind w:firstLine="562" w:firstLineChars="200"/>
        <w:rPr>
          <w:color w:val="000000" w:themeColor="text1"/>
          <w:sz w:val="28"/>
          <w:szCs w:val="28"/>
          <w:highlight w:val="none"/>
          <w14:textFill>
            <w14:solidFill>
              <w14:schemeClr w14:val="tx1"/>
            </w14:solidFill>
          </w14:textFill>
        </w:rPr>
      </w:pPr>
      <w:r>
        <w:rPr>
          <w:rFonts w:hint="eastAsia"/>
          <w:b/>
          <w:color w:val="000000" w:themeColor="text1"/>
          <w:sz w:val="28"/>
          <w:szCs w:val="28"/>
          <w:highlight w:val="none"/>
          <w14:textFill>
            <w14:solidFill>
              <w14:schemeClr w14:val="tx1"/>
            </w14:solidFill>
          </w14:textFill>
        </w:rPr>
        <w:t xml:space="preserve">第二条 </w:t>
      </w:r>
      <w:r>
        <w:rPr>
          <w:rFonts w:hint="eastAsia"/>
          <w:color w:val="000000" w:themeColor="text1"/>
          <w:sz w:val="28"/>
          <w:szCs w:val="28"/>
          <w:highlight w:val="none"/>
          <w14:textFill>
            <w14:solidFill>
              <w14:schemeClr w14:val="tx1"/>
            </w14:solidFill>
          </w14:textFill>
        </w:rPr>
        <w:t xml:space="preserve"> 学校名称：首都师范大学附属育新学校，英文译名：Yuxin  School  Attached  </w:t>
      </w:r>
      <w:r>
        <w:rPr>
          <w:color w:val="000000" w:themeColor="text1"/>
          <w:sz w:val="28"/>
          <w:szCs w:val="28"/>
          <w:highlight w:val="none"/>
          <w14:textFill>
            <w14:solidFill>
              <w14:schemeClr w14:val="tx1"/>
            </w14:solidFill>
          </w14:textFill>
        </w:rPr>
        <w:t>t</w:t>
      </w:r>
      <w:r>
        <w:rPr>
          <w:rFonts w:hint="eastAsia"/>
          <w:color w:val="000000" w:themeColor="text1"/>
          <w:sz w:val="28"/>
          <w:szCs w:val="28"/>
          <w:highlight w:val="none"/>
          <w14:textFill>
            <w14:solidFill>
              <w14:schemeClr w14:val="tx1"/>
            </w14:solidFill>
          </w14:textFill>
        </w:rPr>
        <w:t>o  Capital  Normal  University  注册地址：北京市海淀区西三旗育新花园34号。学校总占地面积40197平方米、建筑面积6608平方米，运动场地面积18800平方米。其中，小学部占地面积17985平方米、建筑面积2500平方米，运动场地面积7200平方米；中学部占地面积22212平方米、建筑面积4108平方米，运动场地面积11600平方米。</w:t>
      </w:r>
    </w:p>
    <w:p>
      <w:pPr>
        <w:adjustRightInd w:val="0"/>
        <w:snapToGrid w:val="0"/>
        <w:ind w:firstLine="562" w:firstLineChars="200"/>
        <w:rPr>
          <w:color w:val="000000" w:themeColor="text1"/>
          <w:sz w:val="28"/>
          <w:szCs w:val="28"/>
          <w:highlight w:val="none"/>
          <w14:textFill>
            <w14:solidFill>
              <w14:schemeClr w14:val="tx1"/>
            </w14:solidFill>
          </w14:textFill>
        </w:rPr>
      </w:pPr>
      <w:r>
        <w:rPr>
          <w:rFonts w:hint="eastAsia"/>
          <w:b/>
          <w:color w:val="000000" w:themeColor="text1"/>
          <w:sz w:val="28"/>
          <w:szCs w:val="28"/>
          <w:highlight w:val="none"/>
          <w14:textFill>
            <w14:solidFill>
              <w14:schemeClr w14:val="tx1"/>
            </w14:solidFill>
          </w14:textFill>
        </w:rPr>
        <w:t xml:space="preserve">第三条  </w:t>
      </w:r>
      <w:r>
        <w:rPr>
          <w:rFonts w:hint="eastAsia"/>
          <w:color w:val="000000" w:themeColor="text1"/>
          <w:sz w:val="28"/>
          <w:szCs w:val="28"/>
          <w:highlight w:val="none"/>
          <w14:textFill>
            <w14:solidFill>
              <w14:schemeClr w14:val="tx1"/>
            </w14:solidFill>
          </w14:textFill>
        </w:rPr>
        <w:t>学校由北京市教委、首都师范大学和海淀区教委直接领导，是北京市教育委员会所属的全额拨款事业单位。学校实行校长负责制，具有法人资格，独立承担民事责任。</w:t>
      </w:r>
    </w:p>
    <w:p>
      <w:pPr>
        <w:adjustRightInd w:val="0"/>
        <w:snapToGrid w:val="0"/>
        <w:ind w:firstLine="562" w:firstLineChars="200"/>
        <w:rPr>
          <w:color w:val="000000" w:themeColor="text1"/>
          <w:sz w:val="28"/>
          <w:szCs w:val="28"/>
          <w:highlight w:val="none"/>
          <w14:textFill>
            <w14:solidFill>
              <w14:schemeClr w14:val="tx1"/>
            </w14:solidFill>
          </w14:textFill>
        </w:rPr>
      </w:pPr>
      <w:r>
        <w:rPr>
          <w:rFonts w:hint="eastAsia"/>
          <w:b/>
          <w:color w:val="000000" w:themeColor="text1"/>
          <w:sz w:val="28"/>
          <w:szCs w:val="28"/>
          <w:highlight w:val="none"/>
          <w14:textFill>
            <w14:solidFill>
              <w14:schemeClr w14:val="tx1"/>
            </w14:solidFill>
          </w14:textFill>
        </w:rPr>
        <w:t xml:space="preserve">第四条 </w:t>
      </w:r>
      <w:r>
        <w:rPr>
          <w:rFonts w:hint="eastAsia"/>
          <w:color w:val="000000" w:themeColor="text1"/>
          <w:sz w:val="28"/>
          <w:szCs w:val="28"/>
          <w:highlight w:val="none"/>
          <w14:textFill>
            <w14:solidFill>
              <w14:schemeClr w14:val="tx1"/>
            </w14:solidFill>
          </w14:textFill>
        </w:rPr>
        <w:t xml:space="preserve"> 学校坚持党对教育事业的全面领导，</w:t>
      </w:r>
      <w:r>
        <w:rPr>
          <w:rFonts w:hint="eastAsia"/>
          <w:color w:val="000000" w:themeColor="text1"/>
          <w:sz w:val="28"/>
          <w:szCs w:val="28"/>
          <w:highlight w:val="none"/>
          <w14:textFill>
            <w14:solidFill>
              <w14:schemeClr w14:val="tx1"/>
            </w14:solidFill>
          </w14:textFill>
        </w:rPr>
        <w:t>坚持把立德树人作为根本任务，坚持社会主义办学方向，</w:t>
      </w:r>
      <w:r>
        <w:rPr>
          <w:rFonts w:hint="eastAsia"/>
          <w:color w:val="000000" w:themeColor="text1"/>
          <w:sz w:val="28"/>
          <w:szCs w:val="28"/>
          <w:highlight w:val="none"/>
          <w14:textFill>
            <w14:solidFill>
              <w14:schemeClr w14:val="tx1"/>
            </w14:solidFill>
          </w14:textFill>
        </w:rPr>
        <w:t>坚持把服务中华民族伟大复兴作为教育的重要使命，坚持把教师队伍建设作为基础工作，坚持把依法治校作为落实依法治国基本方略的必然要求。根据</w:t>
      </w:r>
      <w:bookmarkStart w:id="0" w:name="_GoBack"/>
      <w:bookmarkEnd w:id="0"/>
      <w:r>
        <w:rPr>
          <w:rFonts w:hint="eastAsia"/>
          <w:color w:val="000000" w:themeColor="text1"/>
          <w:sz w:val="28"/>
          <w:szCs w:val="28"/>
          <w:highlight w:val="none"/>
          <w14:textFill>
            <w14:solidFill>
              <w14:schemeClr w14:val="tx1"/>
            </w14:solidFill>
          </w14:textFill>
        </w:rPr>
        <w:t>国家、地方基础教育发展需求和社会发展需要，认真落实和统筹规划课程建设和结构调整，促进师生和学校健康可持续发展。继承和发展德育教育的传统优势，协同发展体育健康教育、艺术审美教育、科技创新教育等特色教育。推进国际化进程，开展全方位、多层次、宽领域的国际合作与交流。</w:t>
      </w:r>
    </w:p>
    <w:p>
      <w:pPr>
        <w:adjustRightInd w:val="0"/>
        <w:snapToGrid w:val="0"/>
        <w:ind w:firstLine="562" w:firstLineChars="200"/>
        <w:rPr>
          <w:color w:val="000000" w:themeColor="text1"/>
          <w:sz w:val="28"/>
          <w:szCs w:val="28"/>
          <w:highlight w:val="none"/>
          <w14:textFill>
            <w14:solidFill>
              <w14:schemeClr w14:val="tx1"/>
            </w14:solidFill>
          </w14:textFill>
        </w:rPr>
      </w:pPr>
      <w:r>
        <w:rPr>
          <w:rFonts w:hint="eastAsia"/>
          <w:b/>
          <w:color w:val="000000" w:themeColor="text1"/>
          <w:sz w:val="28"/>
          <w:szCs w:val="28"/>
          <w:highlight w:val="none"/>
          <w14:textFill>
            <w14:solidFill>
              <w14:schemeClr w14:val="tx1"/>
            </w14:solidFill>
          </w14:textFill>
        </w:rPr>
        <w:t xml:space="preserve">第五条 </w:t>
      </w:r>
      <w:r>
        <w:rPr>
          <w:rFonts w:hint="eastAsia"/>
          <w:color w:val="000000" w:themeColor="text1"/>
          <w:sz w:val="28"/>
          <w:szCs w:val="28"/>
          <w:highlight w:val="none"/>
          <w14:textFill>
            <w14:solidFill>
              <w14:schemeClr w14:val="tx1"/>
            </w14:solidFill>
          </w14:textFill>
        </w:rPr>
        <w:t xml:space="preserve"> 理念体系：以“育德、致美、启智、日新”为学校核心价值观；以“先成人后成才，既成人又成才”为育人宗旨；以“为培养具有责任感的全面发展的优秀公民奠基”为育人目标，实现“发展素质教育，从优质走向卓越”的学校发展愿景。</w:t>
      </w:r>
    </w:p>
    <w:p>
      <w:pPr>
        <w:adjustRightInd w:val="0"/>
        <w:snapToGrid w:val="0"/>
        <w:ind w:firstLine="562" w:firstLineChars="200"/>
        <w:rPr>
          <w:color w:val="000000" w:themeColor="text1"/>
          <w:sz w:val="28"/>
          <w:szCs w:val="28"/>
          <w:highlight w:val="none"/>
          <w14:textFill>
            <w14:solidFill>
              <w14:schemeClr w14:val="tx1"/>
            </w14:solidFill>
          </w14:textFill>
        </w:rPr>
      </w:pPr>
      <w:r>
        <w:rPr>
          <w:rFonts w:hint="eastAsia"/>
          <w:b/>
          <w:color w:val="000000" w:themeColor="text1"/>
          <w:sz w:val="28"/>
          <w:szCs w:val="28"/>
          <w:highlight w:val="none"/>
          <w14:textFill>
            <w14:solidFill>
              <w14:schemeClr w14:val="tx1"/>
            </w14:solidFill>
          </w14:textFill>
        </w:rPr>
        <w:t>校训：</w:t>
      </w:r>
      <w:r>
        <w:rPr>
          <w:rFonts w:hint="eastAsia"/>
          <w:color w:val="000000" w:themeColor="text1"/>
          <w:sz w:val="28"/>
          <w:szCs w:val="28"/>
          <w:highlight w:val="none"/>
          <w14:textFill>
            <w14:solidFill>
              <w14:schemeClr w14:val="tx1"/>
            </w14:solidFill>
          </w14:textFill>
        </w:rPr>
        <w:t>勤奋  好学  和谐  致美</w:t>
      </w:r>
    </w:p>
    <w:p>
      <w:pPr>
        <w:adjustRightInd w:val="0"/>
        <w:snapToGrid w:val="0"/>
        <w:ind w:firstLine="562" w:firstLineChars="200"/>
        <w:rPr>
          <w:b/>
          <w:color w:val="000000" w:themeColor="text1"/>
          <w:sz w:val="28"/>
          <w:szCs w:val="28"/>
          <w:highlight w:val="none"/>
          <w14:textFill>
            <w14:solidFill>
              <w14:schemeClr w14:val="tx1"/>
            </w14:solidFill>
          </w14:textFill>
        </w:rPr>
      </w:pPr>
      <w:r>
        <w:rPr>
          <w:rFonts w:hint="eastAsia"/>
          <w:b/>
          <w:color w:val="000000" w:themeColor="text1"/>
          <w:sz w:val="28"/>
          <w:szCs w:val="28"/>
          <w:highlight w:val="none"/>
          <w14:textFill>
            <w14:solidFill>
              <w14:schemeClr w14:val="tx1"/>
            </w14:solidFill>
          </w14:textFill>
        </w:rPr>
        <w:drawing>
          <wp:anchor distT="0" distB="0" distL="114300" distR="114300" simplePos="0" relativeHeight="251659264" behindDoc="0" locked="0" layoutInCell="1" allowOverlap="1">
            <wp:simplePos x="0" y="0"/>
            <wp:positionH relativeFrom="column">
              <wp:posOffset>959485</wp:posOffset>
            </wp:positionH>
            <wp:positionV relativeFrom="paragraph">
              <wp:posOffset>51435</wp:posOffset>
            </wp:positionV>
            <wp:extent cx="670560" cy="819785"/>
            <wp:effectExtent l="0" t="0" r="0" b="0"/>
            <wp:wrapSquare wrapText="bothSides"/>
            <wp:docPr id="4" name="图片 4" descr="校徽"/>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图片 4" descr="校徽"/>
                    <pic:cNvPicPr>
                      <a:picLocks noChangeAspect="true" noChangeArrowheads="true"/>
                    </pic:cNvPicPr>
                  </pic:nvPicPr>
                  <pic:blipFill>
                    <a:blip r:embed="rId4" cstate="print">
                      <a:extLst>
                        <a:ext uri="{28A0092B-C50C-407E-A947-70E740481C1C}">
                          <a14:useLocalDpi xmlns:a14="http://schemas.microsoft.com/office/drawing/2010/main" val="false"/>
                        </a:ext>
                      </a:extLst>
                    </a:blip>
                    <a:srcRect/>
                    <a:stretch>
                      <a:fillRect/>
                    </a:stretch>
                  </pic:blipFill>
                  <pic:spPr>
                    <a:xfrm>
                      <a:off x="0" y="0"/>
                      <a:ext cx="670560" cy="819785"/>
                    </a:xfrm>
                    <a:prstGeom prst="rect">
                      <a:avLst/>
                    </a:prstGeom>
                    <a:noFill/>
                    <a:ln>
                      <a:noFill/>
                    </a:ln>
                  </pic:spPr>
                </pic:pic>
              </a:graphicData>
            </a:graphic>
          </wp:anchor>
        </w:drawing>
      </w:r>
    </w:p>
    <w:p>
      <w:pPr>
        <w:adjustRightInd w:val="0"/>
        <w:snapToGrid w:val="0"/>
        <w:ind w:firstLine="562" w:firstLineChars="200"/>
        <w:rPr>
          <w:color w:val="000000" w:themeColor="text1"/>
          <w:sz w:val="28"/>
          <w:szCs w:val="28"/>
          <w:highlight w:val="none"/>
          <w14:textFill>
            <w14:solidFill>
              <w14:schemeClr w14:val="tx1"/>
            </w14:solidFill>
          </w14:textFill>
        </w:rPr>
      </w:pPr>
      <w:r>
        <w:rPr>
          <w:rFonts w:hint="eastAsia"/>
          <w:b/>
          <w:color w:val="000000" w:themeColor="text1"/>
          <w:sz w:val="28"/>
          <w:szCs w:val="28"/>
          <w:highlight w:val="none"/>
          <w14:textFill>
            <w14:solidFill>
              <w14:schemeClr w14:val="tx1"/>
            </w14:solidFill>
          </w14:textFill>
        </w:rPr>
        <w:t xml:space="preserve">校徽： </w:t>
      </w:r>
    </w:p>
    <w:p>
      <w:pPr>
        <w:adjustRightInd w:val="0"/>
        <w:snapToGrid w:val="0"/>
        <w:ind w:firstLine="560" w:firstLineChars="200"/>
        <w:rPr>
          <w:color w:val="000000" w:themeColor="text1"/>
          <w:sz w:val="28"/>
          <w:szCs w:val="28"/>
          <w:highlight w:val="none"/>
          <w14:textFill>
            <w14:solidFill>
              <w14:schemeClr w14:val="tx1"/>
            </w14:solidFill>
          </w14:textFill>
        </w:rPr>
      </w:pPr>
    </w:p>
    <w:p>
      <w:pPr>
        <w:adjustRightInd w:val="0"/>
        <w:snapToGrid w:val="0"/>
        <w:ind w:firstLine="560" w:firstLineChars="200"/>
        <w:rPr>
          <w:color w:val="000000" w:themeColor="text1"/>
          <w:sz w:val="28"/>
          <w:szCs w:val="28"/>
          <w:highlight w:val="none"/>
          <w14:textFill>
            <w14:solidFill>
              <w14:schemeClr w14:val="tx1"/>
            </w14:solidFill>
          </w14:textFill>
        </w:rPr>
      </w:pPr>
    </w:p>
    <w:p>
      <w:pPr>
        <w:adjustRightInd w:val="0"/>
        <w:snapToGrid w:val="0"/>
        <w:ind w:firstLine="560" w:firstLineChars="200"/>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首都师范大学附属育新学校的校徽图案，由“1997”、“育新”二字的汉语拼音缩写“Y”、“X”组成。“1997”为学校建校时间，组合而成的Y、X不仅象征着学校是素质教育园地中刚刚长出的新苗，也昭示着学校发展的蓬勃生命力。同时，字母犹如两个舞动的人，象征着师生相互团结、和谐向上的美好校园。在校徽图案外围，右边是校名的英文拼写，左边为金黄色的麦穗，预示着经过努力，首都师范大学附属育新学校一定会结出丰硕的果实。</w:t>
      </w:r>
    </w:p>
    <w:p>
      <w:pPr>
        <w:adjustRightInd w:val="0"/>
        <w:snapToGrid w:val="0"/>
        <w:ind w:firstLine="562" w:firstLineChars="200"/>
        <w:rPr>
          <w:color w:val="000000" w:themeColor="text1"/>
          <w:sz w:val="28"/>
          <w:szCs w:val="28"/>
          <w:highlight w:val="none"/>
          <w14:textFill>
            <w14:solidFill>
              <w14:schemeClr w14:val="tx1"/>
            </w14:solidFill>
          </w14:textFill>
        </w:rPr>
      </w:pPr>
      <w:r>
        <w:rPr>
          <w:rFonts w:hint="eastAsia"/>
          <w:b/>
          <w:color w:val="000000" w:themeColor="text1"/>
          <w:sz w:val="28"/>
          <w:szCs w:val="28"/>
          <w:highlight w:val="none"/>
          <w14:textFill>
            <w14:solidFill>
              <w14:schemeClr w14:val="tx1"/>
            </w14:solidFill>
          </w14:textFill>
        </w:rPr>
        <w:t>校歌：</w:t>
      </w:r>
      <w:r>
        <w:rPr>
          <w:rFonts w:hint="eastAsia"/>
          <w:color w:val="000000" w:themeColor="text1"/>
          <w:sz w:val="28"/>
          <w:szCs w:val="28"/>
          <w:highlight w:val="none"/>
          <w14:textFill>
            <w14:solidFill>
              <w14:schemeClr w14:val="tx1"/>
            </w14:solidFill>
          </w14:textFill>
        </w:rPr>
        <w:t xml:space="preserve">《育新学校之歌》    </w:t>
      </w:r>
    </w:p>
    <w:p>
      <w:pPr>
        <w:adjustRightInd w:val="0"/>
        <w:snapToGrid w:val="0"/>
        <w:jc w:val="center"/>
        <w:rPr>
          <w:b/>
          <w:color w:val="000000" w:themeColor="text1"/>
          <w:sz w:val="28"/>
          <w:szCs w:val="28"/>
          <w:highlight w:val="none"/>
          <w14:textFill>
            <w14:solidFill>
              <w14:schemeClr w14:val="tx1"/>
            </w14:solidFill>
          </w14:textFill>
        </w:rPr>
      </w:pPr>
      <w:r>
        <w:rPr>
          <w:rFonts w:hint="eastAsia"/>
          <w:b/>
          <w:color w:val="000000" w:themeColor="text1"/>
          <w:sz w:val="28"/>
          <w:szCs w:val="28"/>
          <w:highlight w:val="none"/>
          <w14:textFill>
            <w14:solidFill>
              <w14:schemeClr w14:val="tx1"/>
            </w14:solidFill>
          </w14:textFill>
        </w:rPr>
        <w:t>第二章 治理结构</w:t>
      </w:r>
    </w:p>
    <w:p>
      <w:pPr>
        <w:adjustRightInd w:val="0"/>
        <w:snapToGrid w:val="0"/>
        <w:ind w:firstLine="562" w:firstLineChars="200"/>
        <w:rPr>
          <w:color w:val="000000" w:themeColor="text1"/>
          <w:sz w:val="28"/>
          <w:szCs w:val="28"/>
          <w:highlight w:val="none"/>
          <w14:textFill>
            <w14:solidFill>
              <w14:schemeClr w14:val="tx1"/>
            </w14:solidFill>
          </w14:textFill>
        </w:rPr>
      </w:pPr>
      <w:r>
        <w:rPr>
          <w:rFonts w:hint="eastAsia"/>
          <w:b/>
          <w:color w:val="000000" w:themeColor="text1"/>
          <w:sz w:val="28"/>
          <w:szCs w:val="28"/>
          <w:highlight w:val="none"/>
          <w14:textFill>
            <w14:solidFill>
              <w14:schemeClr w14:val="tx1"/>
            </w14:solidFill>
          </w14:textFill>
        </w:rPr>
        <w:t xml:space="preserve">第六条  </w:t>
      </w:r>
      <w:r>
        <w:rPr>
          <w:rFonts w:hint="eastAsia"/>
          <w:color w:val="000000" w:themeColor="text1"/>
          <w:sz w:val="28"/>
          <w:szCs w:val="28"/>
          <w:highlight w:val="none"/>
          <w14:textFill>
            <w14:solidFill>
              <w14:schemeClr w14:val="tx1"/>
            </w14:solidFill>
          </w14:textFill>
        </w:rPr>
        <w:t>学校实行中国共产党首都师范大学附属育新学校党委 （简称学校党委）领导下的校长负责制。学校党委和行政班子对重大问题实行“集体领导、民主集中、个别酝酿、会议决定”的议事和决策基本制度。</w:t>
      </w:r>
    </w:p>
    <w:p>
      <w:pPr>
        <w:adjustRightInd w:val="0"/>
        <w:snapToGrid w:val="0"/>
        <w:ind w:firstLine="562" w:firstLineChars="200"/>
        <w:rPr>
          <w:color w:val="000000" w:themeColor="text1"/>
          <w:sz w:val="28"/>
          <w:szCs w:val="28"/>
          <w:highlight w:val="none"/>
          <w14:textFill>
            <w14:solidFill>
              <w14:schemeClr w14:val="tx1"/>
            </w14:solidFill>
          </w14:textFill>
        </w:rPr>
      </w:pPr>
      <w:r>
        <w:rPr>
          <w:rFonts w:hint="eastAsia"/>
          <w:b/>
          <w:color w:val="000000" w:themeColor="text1"/>
          <w:sz w:val="28"/>
          <w:szCs w:val="28"/>
          <w:highlight w:val="none"/>
          <w14:textFill>
            <w14:solidFill>
              <w14:schemeClr w14:val="tx1"/>
            </w14:solidFill>
          </w14:textFill>
        </w:rPr>
        <w:t xml:space="preserve">第七条 </w:t>
      </w:r>
      <w:r>
        <w:rPr>
          <w:rFonts w:hint="eastAsia"/>
          <w:color w:val="000000" w:themeColor="text1"/>
          <w:sz w:val="28"/>
          <w:szCs w:val="28"/>
          <w:highlight w:val="none"/>
          <w14:textFill>
            <w14:solidFill>
              <w14:schemeClr w14:val="tx1"/>
            </w14:solidFill>
          </w14:textFill>
        </w:rPr>
        <w:t xml:space="preserve"> 学校设立党委会、党政联席会、校务会、教职工代表大会和初级考评小组会。党政联席会是学校最高决策机构，统筹行使学校事务的决策、审议、评定和咨询等职权。校务委员会（以下简称校务会）是中小学重大问题的议事决策机构。校务会的成员为校长、党委书记、副校长、党委副书记和工会主席、纪律检查委员等。校长主持校务会，进行决策。校长因故不能主持，应委托党委书记主持。教职工代表大会是教职工在学校党委领导下行使民主权利、维护合法权益、参与民主管理和民主监督的基本组织形式。初级考评小组会负责学校教职员工评职晋级、骨干教师考核、年度考核等工作。</w:t>
      </w:r>
    </w:p>
    <w:p>
      <w:pPr>
        <w:adjustRightInd w:val="0"/>
        <w:snapToGrid w:val="0"/>
        <w:ind w:firstLine="562" w:firstLineChars="200"/>
        <w:rPr>
          <w:color w:val="000000" w:themeColor="text1"/>
          <w:sz w:val="28"/>
          <w:szCs w:val="28"/>
          <w:highlight w:val="none"/>
          <w14:textFill>
            <w14:solidFill>
              <w14:schemeClr w14:val="tx1"/>
            </w14:solidFill>
          </w14:textFill>
        </w:rPr>
      </w:pPr>
      <w:r>
        <w:rPr>
          <w:rFonts w:hint="eastAsia"/>
          <w:b/>
          <w:color w:val="000000" w:themeColor="text1"/>
          <w:sz w:val="28"/>
          <w:szCs w:val="28"/>
          <w:highlight w:val="none"/>
          <w14:textFill>
            <w14:solidFill>
              <w14:schemeClr w14:val="tx1"/>
            </w14:solidFill>
          </w14:textFill>
        </w:rPr>
        <w:t xml:space="preserve">第八条  </w:t>
      </w:r>
      <w:r>
        <w:rPr>
          <w:rFonts w:hint="eastAsia"/>
          <w:color w:val="000000" w:themeColor="text1"/>
          <w:sz w:val="28"/>
          <w:szCs w:val="28"/>
          <w:highlight w:val="none"/>
          <w14:textFill>
            <w14:solidFill>
              <w14:schemeClr w14:val="tx1"/>
            </w14:solidFill>
          </w14:textFill>
        </w:rPr>
        <w:t>学生代表大会、共青团代表大会、少先队代表大会是学生在学校党委领导下、在团委会和少先队大队会指导下行使民主权利、维护合法权益、参与民主管理和民主监督的基本组织形式。</w:t>
      </w:r>
    </w:p>
    <w:p>
      <w:pPr>
        <w:adjustRightInd w:val="0"/>
        <w:snapToGrid w:val="0"/>
        <w:ind w:firstLine="562" w:firstLineChars="200"/>
        <w:rPr>
          <w:color w:val="000000" w:themeColor="text1"/>
          <w:sz w:val="28"/>
          <w:szCs w:val="28"/>
          <w:highlight w:val="none"/>
          <w14:textFill>
            <w14:solidFill>
              <w14:schemeClr w14:val="tx1"/>
            </w14:solidFill>
          </w14:textFill>
        </w:rPr>
      </w:pPr>
      <w:r>
        <w:rPr>
          <w:rFonts w:hint="eastAsia"/>
          <w:b/>
          <w:color w:val="000000" w:themeColor="text1"/>
          <w:sz w:val="28"/>
          <w:szCs w:val="28"/>
          <w:highlight w:val="none"/>
          <w14:textFill>
            <w14:solidFill>
              <w14:schemeClr w14:val="tx1"/>
            </w14:solidFill>
          </w14:textFill>
        </w:rPr>
        <w:t xml:space="preserve">第九条  </w:t>
      </w:r>
      <w:r>
        <w:rPr>
          <w:rFonts w:hint="eastAsia"/>
          <w:color w:val="000000" w:themeColor="text1"/>
          <w:sz w:val="28"/>
          <w:szCs w:val="28"/>
          <w:highlight w:val="none"/>
          <w14:textFill>
            <w14:solidFill>
              <w14:schemeClr w14:val="tx1"/>
            </w14:solidFill>
          </w14:textFill>
        </w:rPr>
        <w:t>中学部和小学部以及其他职能部门根据学校授权履行相应职能。</w:t>
      </w:r>
    </w:p>
    <w:p>
      <w:pPr>
        <w:adjustRightInd w:val="0"/>
        <w:snapToGrid w:val="0"/>
        <w:ind w:firstLine="562" w:firstLineChars="200"/>
        <w:rPr>
          <w:color w:val="000000" w:themeColor="text1"/>
          <w:sz w:val="28"/>
          <w:szCs w:val="28"/>
          <w:highlight w:val="none"/>
          <w14:textFill>
            <w14:solidFill>
              <w14:schemeClr w14:val="tx1"/>
            </w14:solidFill>
          </w14:textFill>
        </w:rPr>
      </w:pPr>
      <w:r>
        <w:rPr>
          <w:rFonts w:hint="eastAsia"/>
          <w:b/>
          <w:color w:val="000000" w:themeColor="text1"/>
          <w:sz w:val="28"/>
          <w:szCs w:val="28"/>
          <w:highlight w:val="none"/>
          <w14:textFill>
            <w14:solidFill>
              <w14:schemeClr w14:val="tx1"/>
            </w14:solidFill>
          </w14:textFill>
        </w:rPr>
        <w:t xml:space="preserve">第十条  </w:t>
      </w:r>
      <w:r>
        <w:rPr>
          <w:rFonts w:hint="eastAsia"/>
          <w:color w:val="000000" w:themeColor="text1"/>
          <w:sz w:val="28"/>
          <w:szCs w:val="28"/>
          <w:highlight w:val="none"/>
          <w14:textFill>
            <w14:solidFill>
              <w14:schemeClr w14:val="tx1"/>
            </w14:solidFill>
          </w14:textFill>
        </w:rPr>
        <w:t>学校实行党务、校务信息公开制度及“三重一大”监督汇报制度。学校依法接受举办者、教育行政主管部门、其他有关部门、教职工、学生、家长和社会公众监督。</w:t>
      </w:r>
    </w:p>
    <w:p>
      <w:pPr>
        <w:adjustRightInd w:val="0"/>
        <w:snapToGrid w:val="0"/>
        <w:jc w:val="center"/>
        <w:rPr>
          <w:b/>
          <w:color w:val="000000" w:themeColor="text1"/>
          <w:sz w:val="28"/>
          <w:szCs w:val="28"/>
          <w:highlight w:val="none"/>
          <w14:textFill>
            <w14:solidFill>
              <w14:schemeClr w14:val="tx1"/>
            </w14:solidFill>
          </w14:textFill>
        </w:rPr>
      </w:pPr>
      <w:r>
        <w:rPr>
          <w:rFonts w:hint="eastAsia"/>
          <w:b/>
          <w:color w:val="000000" w:themeColor="text1"/>
          <w:sz w:val="28"/>
          <w:szCs w:val="28"/>
          <w:highlight w:val="none"/>
          <w14:textFill>
            <w14:solidFill>
              <w14:schemeClr w14:val="tx1"/>
            </w14:solidFill>
          </w14:textFill>
        </w:rPr>
        <w:t>第一节 学校党委</w:t>
      </w:r>
    </w:p>
    <w:p>
      <w:pPr>
        <w:adjustRightInd w:val="0"/>
        <w:snapToGrid w:val="0"/>
        <w:ind w:firstLine="562" w:firstLineChars="200"/>
        <w:rPr>
          <w:color w:val="000000" w:themeColor="text1"/>
          <w:sz w:val="28"/>
          <w:szCs w:val="28"/>
          <w:highlight w:val="none"/>
          <w14:textFill>
            <w14:solidFill>
              <w14:schemeClr w14:val="tx1"/>
            </w14:solidFill>
          </w14:textFill>
        </w:rPr>
      </w:pPr>
      <w:r>
        <w:rPr>
          <w:rFonts w:hint="eastAsia"/>
          <w:b/>
          <w:color w:val="000000" w:themeColor="text1"/>
          <w:sz w:val="28"/>
          <w:szCs w:val="28"/>
          <w:highlight w:val="none"/>
          <w14:textFill>
            <w14:solidFill>
              <w14:schemeClr w14:val="tx1"/>
            </w14:solidFill>
          </w14:textFill>
        </w:rPr>
        <w:t xml:space="preserve">第十一条 </w:t>
      </w:r>
      <w:r>
        <w:rPr>
          <w:rFonts w:hint="eastAsia"/>
          <w:color w:val="000000" w:themeColor="text1"/>
          <w:sz w:val="28"/>
          <w:szCs w:val="28"/>
          <w:highlight w:val="none"/>
          <w14:textFill>
            <w14:solidFill>
              <w14:schemeClr w14:val="tx1"/>
            </w14:solidFill>
          </w14:textFill>
        </w:rPr>
        <w:t xml:space="preserve"> 中国共产党首都师范大学附属育新学校党委（以下简称学校党委）在学校管理中发挥领导核心作用，把握学校发展方向，参与决定重大问题并监督实施，支持校长依法积极主动、独立负责地开展工作，领导学校德育和思想政治工作，培育和践行社会主义核心价值观，推动学校可持续发展。其主要职责是：</w:t>
      </w:r>
    </w:p>
    <w:p>
      <w:pPr>
        <w:adjustRightInd w:val="0"/>
        <w:snapToGrid w:val="0"/>
        <w:ind w:firstLine="560" w:firstLineChars="200"/>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（一）</w:t>
      </w:r>
      <w:r>
        <w:rPr>
          <w:rFonts w:hint="eastAsia"/>
          <w:color w:val="000000" w:themeColor="text1"/>
          <w:sz w:val="28"/>
          <w:szCs w:val="28"/>
          <w:highlight w:val="none"/>
          <w14:textFill>
            <w14:solidFill>
              <w14:schemeClr w14:val="tx1"/>
            </w14:solidFill>
          </w14:textFill>
        </w:rPr>
        <w:t>全面贯彻执行党的理论和路线方针政策，贯彻执行党的教育方针，坚持社会主义办学方向，依法治校，依靠全校师生员工推进学校科学发展，培养德智体美劳全面发展的中国特色社会主义事业合格建设者和可靠接班人；</w:t>
      </w:r>
    </w:p>
    <w:p>
      <w:pPr>
        <w:adjustRightInd w:val="0"/>
        <w:snapToGrid w:val="0"/>
        <w:ind w:firstLine="560" w:firstLineChars="200"/>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二）参与讨论决定学校发展规划、重要改革、财务预决算和教学科研、招生录取、基本建设等方面的重大事项，以及涉及师生员工切身利益的重要问题，审议确定学校基本管理制度，保障监督其实施，推动学校各项任务落实；</w:t>
      </w:r>
    </w:p>
    <w:p>
      <w:pPr>
        <w:adjustRightInd w:val="0"/>
        <w:snapToGrid w:val="0"/>
        <w:ind w:firstLine="560" w:firstLineChars="200"/>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三）坚持党管干部的原则，参与讨论决定学校内部组织机构的设置及其负责人人选，按照干部管理权限，负责干部的选拔、教育、培养、考核和监督；加强领导班子建设、干部队伍建设和教职工队伍建设，落实“双培养”工作，把骨干教师培养成党员，把党员培养成骨干教师；</w:t>
      </w:r>
    </w:p>
    <w:p>
      <w:pPr>
        <w:adjustRightInd w:val="0"/>
        <w:snapToGrid w:val="0"/>
        <w:ind w:firstLine="560" w:firstLineChars="200"/>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（四）按照党要管党、从严治党的方针，加强学校各级党组织的思想建设、组织建设、作风建设、反腐倡廉建设和制度建设；发挥党委的政治核心、战斗堡垒作用和党员的先锋模范作用；</w:t>
      </w:r>
    </w:p>
    <w:p>
      <w:pPr>
        <w:adjustRightInd w:val="0"/>
        <w:snapToGrid w:val="0"/>
        <w:ind w:firstLine="560" w:firstLineChars="200"/>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（五）领导学校的思想政治工作和德育工作，坚持立德树人、德育为先，加强社会主义核心价值观教育，推动形成良好校风、教风、学风，促进和谐校园建设；</w:t>
      </w:r>
    </w:p>
    <w:p>
      <w:pPr>
        <w:adjustRightInd w:val="0"/>
        <w:snapToGrid w:val="0"/>
        <w:ind w:firstLine="560" w:firstLineChars="200"/>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（六）加强党组织自身建设，落实党风廉政建设责任制，完善学校党组织设置和工作机制，加强和规范党内政治生活，强化党内监督，做好发展党员和党员教育管理服务工作。</w:t>
      </w:r>
    </w:p>
    <w:p>
      <w:pPr>
        <w:adjustRightInd w:val="0"/>
        <w:snapToGrid w:val="0"/>
        <w:ind w:firstLine="560" w:firstLineChars="200"/>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 xml:space="preserve">（七）研究落实学校意识形态和安全稳定工作，领导学校的工会、共青团、少先队、学生委员会等群众组织和教职工代表大会，做好统一战线工作。 </w:t>
      </w:r>
    </w:p>
    <w:p>
      <w:pPr>
        <w:adjustRightInd w:val="0"/>
        <w:snapToGrid w:val="0"/>
        <w:ind w:firstLine="560" w:firstLineChars="200"/>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（八）其他法律和党内规定的职责。</w:t>
      </w:r>
    </w:p>
    <w:p>
      <w:pPr>
        <w:adjustRightInd w:val="0"/>
        <w:snapToGrid w:val="0"/>
        <w:ind w:firstLine="562" w:firstLineChars="200"/>
        <w:rPr>
          <w:color w:val="000000" w:themeColor="text1"/>
          <w:sz w:val="28"/>
          <w:szCs w:val="28"/>
          <w:highlight w:val="none"/>
          <w14:textFill>
            <w14:solidFill>
              <w14:schemeClr w14:val="tx1"/>
            </w14:solidFill>
          </w14:textFill>
        </w:rPr>
      </w:pPr>
      <w:r>
        <w:rPr>
          <w:rFonts w:hint="eastAsia"/>
          <w:b/>
          <w:color w:val="000000" w:themeColor="text1"/>
          <w:sz w:val="28"/>
          <w:szCs w:val="28"/>
          <w:highlight w:val="none"/>
          <w14:textFill>
            <w14:solidFill>
              <w14:schemeClr w14:val="tx1"/>
            </w14:solidFill>
          </w14:textFill>
        </w:rPr>
        <w:t xml:space="preserve">第十二条  </w:t>
      </w:r>
      <w:r>
        <w:rPr>
          <w:rFonts w:hint="eastAsia"/>
          <w:color w:val="000000" w:themeColor="text1"/>
          <w:sz w:val="28"/>
          <w:szCs w:val="28"/>
          <w:highlight w:val="none"/>
          <w14:textFill>
            <w14:solidFill>
              <w14:schemeClr w14:val="tx1"/>
            </w14:solidFill>
          </w14:textFill>
        </w:rPr>
        <w:t>学校党委委员由党员大会选举产生，每届任期4年。</w:t>
      </w:r>
    </w:p>
    <w:p>
      <w:pPr>
        <w:adjustRightInd w:val="0"/>
        <w:snapToGrid w:val="0"/>
        <w:ind w:firstLine="562" w:firstLineChars="200"/>
        <w:rPr>
          <w:color w:val="000000" w:themeColor="text1"/>
          <w:sz w:val="28"/>
          <w:szCs w:val="28"/>
          <w:highlight w:val="none"/>
          <w14:textFill>
            <w14:solidFill>
              <w14:schemeClr w14:val="tx1"/>
            </w14:solidFill>
          </w14:textFill>
        </w:rPr>
      </w:pPr>
      <w:r>
        <w:rPr>
          <w:rFonts w:hint="eastAsia"/>
          <w:b/>
          <w:color w:val="000000" w:themeColor="text1"/>
          <w:sz w:val="28"/>
          <w:szCs w:val="28"/>
          <w:highlight w:val="none"/>
          <w14:textFill>
            <w14:solidFill>
              <w14:schemeClr w14:val="tx1"/>
            </w14:solidFill>
          </w14:textFill>
        </w:rPr>
        <w:t xml:space="preserve">第十三条 </w:t>
      </w:r>
      <w:r>
        <w:rPr>
          <w:rFonts w:hint="eastAsia"/>
          <w:color w:val="000000" w:themeColor="text1"/>
          <w:sz w:val="28"/>
          <w:szCs w:val="28"/>
          <w:highlight w:val="none"/>
          <w14:textFill>
            <w14:solidFill>
              <w14:schemeClr w14:val="tx1"/>
            </w14:solidFill>
          </w14:textFill>
        </w:rPr>
        <w:t xml:space="preserve"> 学校党委在党员代表大会闭会期间行使党委职权、履行职责。学校党委议事规则如下：</w:t>
      </w:r>
    </w:p>
    <w:p>
      <w:pPr>
        <w:adjustRightInd w:val="0"/>
        <w:snapToGrid w:val="0"/>
        <w:ind w:firstLine="560" w:firstLineChars="200"/>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（一）学校党委实行民主集中制；</w:t>
      </w:r>
    </w:p>
    <w:p>
      <w:pPr>
        <w:adjustRightInd w:val="0"/>
        <w:snapToGrid w:val="0"/>
        <w:ind w:firstLine="560" w:firstLineChars="200"/>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（二）学校党委由党委书记召集并主持，党委书记因故缺席由其委托的党委副书记召集并主持，每月召开1次；</w:t>
      </w:r>
    </w:p>
    <w:p>
      <w:pPr>
        <w:adjustRightInd w:val="0"/>
        <w:snapToGrid w:val="0"/>
        <w:ind w:firstLine="560" w:firstLineChars="200"/>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（三）学校党委须有2/3以上党委委员出席，方可召开。根据会议议题需要，不是党委委员的校领导和有关方面负责人列席会议；</w:t>
      </w:r>
    </w:p>
    <w:p>
      <w:pPr>
        <w:adjustRightInd w:val="0"/>
        <w:snapToGrid w:val="0"/>
        <w:ind w:firstLine="560" w:firstLineChars="200"/>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四）在与会者充分讨论的基础上，由会议主持人根据多数党委委员的意见对议题做出决定。审议干部任免时，采用无记名投票方式表决；决定其他重大问题，也可采用无记名投票方式表决，经应到会党委委员2/3以上票数方为通过；</w:t>
      </w:r>
    </w:p>
    <w:p>
      <w:pPr>
        <w:adjustRightInd w:val="0"/>
        <w:snapToGrid w:val="0"/>
        <w:ind w:firstLine="560" w:firstLineChars="200"/>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（五）学校党委决定事项由分管委员或校领导负责组织实施；</w:t>
      </w:r>
    </w:p>
    <w:p>
      <w:pPr>
        <w:adjustRightInd w:val="0"/>
        <w:snapToGrid w:val="0"/>
        <w:ind w:firstLine="560" w:firstLineChars="200"/>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（六）凡经学校党委做出的决定，任何个人无权擅自改变；个人有不同意见允许保留，但行动上须无条件服从并贯彻执行。</w:t>
      </w:r>
    </w:p>
    <w:p>
      <w:pPr>
        <w:adjustRightInd w:val="0"/>
        <w:snapToGrid w:val="0"/>
        <w:ind w:firstLine="562" w:firstLineChars="200"/>
        <w:rPr>
          <w:color w:val="000000" w:themeColor="text1"/>
          <w:sz w:val="28"/>
          <w:szCs w:val="28"/>
          <w:highlight w:val="none"/>
          <w14:textFill>
            <w14:solidFill>
              <w14:schemeClr w14:val="tx1"/>
            </w14:solidFill>
          </w14:textFill>
        </w:rPr>
      </w:pPr>
      <w:r>
        <w:rPr>
          <w:rFonts w:hint="eastAsia"/>
          <w:b/>
          <w:color w:val="000000" w:themeColor="text1"/>
          <w:sz w:val="28"/>
          <w:szCs w:val="28"/>
          <w:highlight w:val="none"/>
          <w14:textFill>
            <w14:solidFill>
              <w14:schemeClr w14:val="tx1"/>
            </w14:solidFill>
          </w14:textFill>
        </w:rPr>
        <w:t xml:space="preserve">第十四条 </w:t>
      </w:r>
      <w:r>
        <w:rPr>
          <w:rFonts w:hint="eastAsia"/>
          <w:color w:val="000000" w:themeColor="text1"/>
          <w:sz w:val="28"/>
          <w:szCs w:val="28"/>
          <w:highlight w:val="none"/>
          <w14:textFill>
            <w14:solidFill>
              <w14:schemeClr w14:val="tx1"/>
            </w14:solidFill>
          </w14:textFill>
        </w:rPr>
        <w:t xml:space="preserve"> 中国共产党首都师范大学附属育新学校纪律检查委员是学校的党内监督人员，由党员代表大会选举产生，在学校党委和上级纪委的领导下开展工作，围绕学校中心工作，检查党的路线、方针、政策、决议及学校重大决策的执行情况，保障和促进学校各项事业健康发展。</w:t>
      </w:r>
    </w:p>
    <w:p>
      <w:pPr>
        <w:adjustRightInd w:val="0"/>
        <w:snapToGrid w:val="0"/>
        <w:jc w:val="center"/>
        <w:rPr>
          <w:b/>
          <w:color w:val="000000" w:themeColor="text1"/>
          <w:sz w:val="28"/>
          <w:szCs w:val="28"/>
          <w:highlight w:val="none"/>
          <w14:textFill>
            <w14:solidFill>
              <w14:schemeClr w14:val="tx1"/>
            </w14:solidFill>
          </w14:textFill>
        </w:rPr>
      </w:pPr>
      <w:r>
        <w:rPr>
          <w:rFonts w:hint="eastAsia"/>
          <w:b/>
          <w:color w:val="000000" w:themeColor="text1"/>
          <w:sz w:val="28"/>
          <w:szCs w:val="28"/>
          <w:highlight w:val="none"/>
          <w14:textFill>
            <w14:solidFill>
              <w14:schemeClr w14:val="tx1"/>
            </w14:solidFill>
          </w14:textFill>
        </w:rPr>
        <w:t>第二节 校 长</w:t>
      </w:r>
    </w:p>
    <w:p>
      <w:pPr>
        <w:adjustRightInd w:val="0"/>
        <w:snapToGrid w:val="0"/>
        <w:ind w:firstLine="562" w:firstLineChars="200"/>
        <w:rPr>
          <w:color w:val="000000" w:themeColor="text1"/>
          <w:sz w:val="28"/>
          <w:szCs w:val="28"/>
          <w:highlight w:val="none"/>
          <w14:textFill>
            <w14:solidFill>
              <w14:schemeClr w14:val="tx1"/>
            </w14:solidFill>
          </w14:textFill>
        </w:rPr>
      </w:pPr>
      <w:r>
        <w:rPr>
          <w:rFonts w:hint="eastAsia"/>
          <w:b/>
          <w:color w:val="000000" w:themeColor="text1"/>
          <w:sz w:val="28"/>
          <w:szCs w:val="28"/>
          <w:highlight w:val="none"/>
          <w14:textFill>
            <w14:solidFill>
              <w14:schemeClr w14:val="tx1"/>
            </w14:solidFill>
          </w14:textFill>
        </w:rPr>
        <w:t xml:space="preserve">第十五条 </w:t>
      </w:r>
      <w:r>
        <w:rPr>
          <w:rFonts w:hint="eastAsia"/>
          <w:color w:val="000000" w:themeColor="text1"/>
          <w:sz w:val="28"/>
          <w:szCs w:val="28"/>
          <w:highlight w:val="none"/>
          <w14:textFill>
            <w14:solidFill>
              <w14:schemeClr w14:val="tx1"/>
            </w14:solidFill>
          </w14:textFill>
        </w:rPr>
        <w:t xml:space="preserve"> 学校设校长1人，校长是学校的法定代表人和行政负责人，全面负责学校教育教学、科学研究和其他行政管理工作。</w:t>
      </w:r>
    </w:p>
    <w:p>
      <w:pPr>
        <w:adjustRightInd w:val="0"/>
        <w:snapToGrid w:val="0"/>
        <w:ind w:firstLine="562" w:firstLineChars="200"/>
        <w:rPr>
          <w:color w:val="000000" w:themeColor="text1"/>
          <w:sz w:val="28"/>
          <w:szCs w:val="28"/>
          <w:highlight w:val="none"/>
          <w14:textFill>
            <w14:solidFill>
              <w14:schemeClr w14:val="tx1"/>
            </w14:solidFill>
          </w14:textFill>
        </w:rPr>
      </w:pPr>
      <w:r>
        <w:rPr>
          <w:rFonts w:hint="eastAsia"/>
          <w:b/>
          <w:color w:val="000000" w:themeColor="text1"/>
          <w:sz w:val="28"/>
          <w:szCs w:val="28"/>
          <w:highlight w:val="none"/>
          <w14:textFill>
            <w14:solidFill>
              <w14:schemeClr w14:val="tx1"/>
            </w14:solidFill>
          </w14:textFill>
        </w:rPr>
        <w:t xml:space="preserve">第十六条 </w:t>
      </w:r>
      <w:r>
        <w:rPr>
          <w:rFonts w:hint="eastAsia"/>
          <w:color w:val="000000" w:themeColor="text1"/>
          <w:sz w:val="28"/>
          <w:szCs w:val="28"/>
          <w:highlight w:val="none"/>
          <w14:textFill>
            <w14:solidFill>
              <w14:schemeClr w14:val="tx1"/>
            </w14:solidFill>
          </w14:textFill>
        </w:rPr>
        <w:t xml:space="preserve"> 学校副校长按照举办者相关规定任免，协助校长开展工作。</w:t>
      </w:r>
    </w:p>
    <w:p>
      <w:pPr>
        <w:adjustRightInd w:val="0"/>
        <w:snapToGrid w:val="0"/>
        <w:ind w:firstLine="562" w:firstLineChars="200"/>
        <w:rPr>
          <w:color w:val="000000" w:themeColor="text1"/>
          <w:sz w:val="28"/>
          <w:szCs w:val="28"/>
          <w:highlight w:val="none"/>
          <w14:textFill>
            <w14:solidFill>
              <w14:schemeClr w14:val="tx1"/>
            </w14:solidFill>
          </w14:textFill>
        </w:rPr>
      </w:pPr>
      <w:r>
        <w:rPr>
          <w:rFonts w:hint="eastAsia"/>
          <w:b/>
          <w:color w:val="000000" w:themeColor="text1"/>
          <w:sz w:val="28"/>
          <w:szCs w:val="28"/>
          <w:highlight w:val="none"/>
          <w14:textFill>
            <w14:solidFill>
              <w14:schemeClr w14:val="tx1"/>
            </w14:solidFill>
          </w14:textFill>
        </w:rPr>
        <w:t xml:space="preserve">第十七条 </w:t>
      </w:r>
      <w:r>
        <w:rPr>
          <w:rFonts w:hint="eastAsia"/>
          <w:color w:val="000000" w:themeColor="text1"/>
          <w:sz w:val="28"/>
          <w:szCs w:val="28"/>
          <w:highlight w:val="none"/>
          <w14:textFill>
            <w14:solidFill>
              <w14:schemeClr w14:val="tx1"/>
            </w14:solidFill>
          </w14:textFill>
        </w:rPr>
        <w:t xml:space="preserve"> 校长依法行使以下职权：</w:t>
      </w:r>
    </w:p>
    <w:p>
      <w:pPr>
        <w:adjustRightInd w:val="0"/>
        <w:snapToGrid w:val="0"/>
        <w:ind w:firstLine="560" w:firstLineChars="200"/>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（一）拟订发展规划、制定具体规章制度和年度工作计划并组织实施；</w:t>
      </w:r>
    </w:p>
    <w:p>
      <w:pPr>
        <w:adjustRightInd w:val="0"/>
        <w:snapToGrid w:val="0"/>
        <w:ind w:firstLine="560" w:firstLineChars="200"/>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（二）组织教学活动、教研科研、社会服务、文化传承创新和思想品德教育；</w:t>
      </w:r>
    </w:p>
    <w:p>
      <w:pPr>
        <w:adjustRightInd w:val="0"/>
        <w:snapToGrid w:val="0"/>
        <w:ind w:firstLine="560" w:firstLineChars="200"/>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（三）拟订学校各组织机构的设置方案，推荐副校长人选，任免学校各组织机构的负责人；</w:t>
      </w:r>
    </w:p>
    <w:p>
      <w:pPr>
        <w:adjustRightInd w:val="0"/>
        <w:snapToGrid w:val="0"/>
        <w:ind w:firstLine="560" w:firstLineChars="200"/>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（四）聘任与解聘学校教师以及其他工作人员，进行学生学籍管理并实施奖励或者处分；</w:t>
      </w:r>
    </w:p>
    <w:p>
      <w:pPr>
        <w:adjustRightInd w:val="0"/>
        <w:snapToGrid w:val="0"/>
        <w:ind w:firstLine="560" w:firstLineChars="200"/>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（五）拟订和执行年度经费预算方案，保护和管理校园资产，维护学校合法权益；</w:t>
      </w:r>
    </w:p>
    <w:p>
      <w:pPr>
        <w:adjustRightInd w:val="0"/>
        <w:snapToGrid w:val="0"/>
        <w:ind w:firstLine="560" w:firstLineChars="200"/>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（六）法律法规规定的其他职权。</w:t>
      </w:r>
    </w:p>
    <w:p>
      <w:pPr>
        <w:adjustRightInd w:val="0"/>
        <w:snapToGrid w:val="0"/>
        <w:ind w:firstLine="562" w:firstLineChars="200"/>
        <w:rPr>
          <w:color w:val="000000" w:themeColor="text1"/>
          <w:sz w:val="28"/>
          <w:szCs w:val="28"/>
          <w:highlight w:val="none"/>
          <w14:textFill>
            <w14:solidFill>
              <w14:schemeClr w14:val="tx1"/>
            </w14:solidFill>
          </w14:textFill>
        </w:rPr>
      </w:pPr>
      <w:r>
        <w:rPr>
          <w:rFonts w:hint="eastAsia"/>
          <w:b/>
          <w:color w:val="000000" w:themeColor="text1"/>
          <w:sz w:val="28"/>
          <w:szCs w:val="28"/>
          <w:highlight w:val="none"/>
          <w14:textFill>
            <w14:solidFill>
              <w14:schemeClr w14:val="tx1"/>
            </w14:solidFill>
          </w14:textFill>
        </w:rPr>
        <w:t xml:space="preserve">第十八条 </w:t>
      </w:r>
      <w:r>
        <w:rPr>
          <w:rFonts w:hint="eastAsia"/>
          <w:color w:val="000000" w:themeColor="text1"/>
          <w:sz w:val="28"/>
          <w:szCs w:val="28"/>
          <w:highlight w:val="none"/>
          <w14:textFill>
            <w14:solidFill>
              <w14:schemeClr w14:val="tx1"/>
            </w14:solidFill>
          </w14:textFill>
        </w:rPr>
        <w:t xml:space="preserve"> 校长办公会议事规则如下：</w:t>
      </w:r>
    </w:p>
    <w:p>
      <w:pPr>
        <w:adjustRightInd w:val="0"/>
        <w:snapToGrid w:val="0"/>
        <w:ind w:firstLine="560" w:firstLineChars="200"/>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（一）会议由校长召集并主持，校长因故缺席由其委托的副校长召集并主持，原则上每月召开1-2次。校长认为必要时，可临时召开；</w:t>
      </w:r>
    </w:p>
    <w:p>
      <w:pPr>
        <w:adjustRightInd w:val="0"/>
        <w:snapToGrid w:val="0"/>
        <w:ind w:firstLine="560" w:firstLineChars="200"/>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（二）会议须有2/3以上应出席人出席方可召开。校长、副校长、办公室主任出席会议。党委书记、党委副书记等参加会议。根据会议议题需要，有关方面负责人、教职工代表和学生代表可列席会议；</w:t>
      </w:r>
    </w:p>
    <w:p>
      <w:pPr>
        <w:adjustRightInd w:val="0"/>
        <w:snapToGrid w:val="0"/>
        <w:ind w:firstLine="560" w:firstLineChars="200"/>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（三）会议议题由分管校领导在深入调研和充分论证的基础上提出，经校长（或会议主持人）审定后，正式确定为校长办公会议题；</w:t>
      </w:r>
    </w:p>
    <w:p>
      <w:pPr>
        <w:adjustRightInd w:val="0"/>
        <w:snapToGrid w:val="0"/>
        <w:ind w:firstLine="560" w:firstLineChars="200"/>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（四）校长根据多数人的意见做出会议决议。校长认为多数人的意见不正确的，可以决定另行讨论；</w:t>
      </w:r>
    </w:p>
    <w:p>
      <w:pPr>
        <w:adjustRightInd w:val="0"/>
        <w:snapToGrid w:val="0"/>
        <w:ind w:firstLine="560" w:firstLineChars="200"/>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（五）会议决定的事项由分管校领导负责组织实施，重大事项落实情况要及时向校长办公会报告。在执行过程中，如遇特殊情况，经校长同意，可提请校长办公会复议；</w:t>
      </w:r>
    </w:p>
    <w:p>
      <w:pPr>
        <w:adjustRightInd w:val="0"/>
        <w:snapToGrid w:val="0"/>
        <w:ind w:firstLine="560" w:firstLineChars="200"/>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（六）凡经会议做出的决定，任何个人无权擅自改变。个人有不同意见允许保留，但行动上须无条件服从并贯彻执行。</w:t>
      </w:r>
    </w:p>
    <w:p>
      <w:pPr>
        <w:adjustRightInd w:val="0"/>
        <w:snapToGrid w:val="0"/>
        <w:jc w:val="center"/>
        <w:rPr>
          <w:b/>
          <w:color w:val="000000" w:themeColor="text1"/>
          <w:sz w:val="28"/>
          <w:szCs w:val="28"/>
          <w:highlight w:val="none"/>
          <w14:textFill>
            <w14:solidFill>
              <w14:schemeClr w14:val="tx1"/>
            </w14:solidFill>
          </w14:textFill>
        </w:rPr>
      </w:pPr>
      <w:r>
        <w:rPr>
          <w:rFonts w:hint="eastAsia"/>
          <w:b/>
          <w:color w:val="000000" w:themeColor="text1"/>
          <w:sz w:val="28"/>
          <w:szCs w:val="28"/>
          <w:highlight w:val="none"/>
          <w14:textFill>
            <w14:solidFill>
              <w14:schemeClr w14:val="tx1"/>
            </w14:solidFill>
          </w14:textFill>
        </w:rPr>
        <w:t>第三节 学校工会</w:t>
      </w:r>
    </w:p>
    <w:p>
      <w:pPr>
        <w:adjustRightInd w:val="0"/>
        <w:snapToGrid w:val="0"/>
        <w:ind w:firstLine="562" w:firstLineChars="200"/>
        <w:rPr>
          <w:color w:val="000000" w:themeColor="text1"/>
          <w:sz w:val="28"/>
          <w:szCs w:val="28"/>
          <w:highlight w:val="none"/>
          <w14:textFill>
            <w14:solidFill>
              <w14:schemeClr w14:val="tx1"/>
            </w14:solidFill>
          </w14:textFill>
        </w:rPr>
      </w:pPr>
      <w:r>
        <w:rPr>
          <w:rFonts w:hint="eastAsia"/>
          <w:b/>
          <w:color w:val="000000" w:themeColor="text1"/>
          <w:sz w:val="28"/>
          <w:szCs w:val="28"/>
          <w:highlight w:val="none"/>
          <w14:textFill>
            <w14:solidFill>
              <w14:schemeClr w14:val="tx1"/>
            </w14:solidFill>
          </w14:textFill>
        </w:rPr>
        <w:t xml:space="preserve">第十九条  </w:t>
      </w:r>
      <w:r>
        <w:rPr>
          <w:rFonts w:hint="eastAsia"/>
          <w:color w:val="000000" w:themeColor="text1"/>
          <w:sz w:val="28"/>
          <w:szCs w:val="28"/>
          <w:highlight w:val="none"/>
          <w14:textFill>
            <w14:solidFill>
              <w14:schemeClr w14:val="tx1"/>
            </w14:solidFill>
          </w14:textFill>
        </w:rPr>
        <w:t>工会是在学校党委领导下的由学校教职工组成的教职工群众组织，是学校联系教职工群众的桥梁和纽带，是学校管理的重要群众支柱，是会员和教职工权益的代表。学校工会设工会主席一人。工会主席是学校工会的领导者，是负责学校工会日常工作的具体负责人。</w:t>
      </w:r>
    </w:p>
    <w:p>
      <w:pPr>
        <w:adjustRightInd w:val="0"/>
        <w:snapToGrid w:val="0"/>
        <w:ind w:firstLine="562" w:firstLineChars="200"/>
        <w:rPr>
          <w:color w:val="000000" w:themeColor="text1"/>
          <w:sz w:val="28"/>
          <w:szCs w:val="28"/>
          <w:highlight w:val="none"/>
          <w14:textFill>
            <w14:solidFill>
              <w14:schemeClr w14:val="tx1"/>
            </w14:solidFill>
          </w14:textFill>
        </w:rPr>
      </w:pPr>
      <w:r>
        <w:rPr>
          <w:rFonts w:hint="eastAsia"/>
          <w:b/>
          <w:color w:val="000000" w:themeColor="text1"/>
          <w:sz w:val="28"/>
          <w:szCs w:val="28"/>
          <w:highlight w:val="none"/>
          <w14:textFill>
            <w14:solidFill>
              <w14:schemeClr w14:val="tx1"/>
            </w14:solidFill>
          </w14:textFill>
        </w:rPr>
        <w:t xml:space="preserve">第二十条  </w:t>
      </w:r>
      <w:r>
        <w:rPr>
          <w:rFonts w:hint="eastAsia"/>
          <w:color w:val="000000" w:themeColor="text1"/>
          <w:sz w:val="28"/>
          <w:szCs w:val="28"/>
          <w:highlight w:val="none"/>
          <w14:textFill>
            <w14:solidFill>
              <w14:schemeClr w14:val="tx1"/>
            </w14:solidFill>
          </w14:textFill>
        </w:rPr>
        <w:t>学校工会副主席及工会委员按照《工会法》、《中国工会章程》有关规定选举、任免，协助工会主席开展工会日常工作。</w:t>
      </w:r>
    </w:p>
    <w:p>
      <w:pPr>
        <w:adjustRightInd w:val="0"/>
        <w:snapToGrid w:val="0"/>
        <w:ind w:firstLine="562" w:firstLineChars="200"/>
        <w:rPr>
          <w:color w:val="000000" w:themeColor="text1"/>
          <w:sz w:val="28"/>
          <w:szCs w:val="28"/>
          <w:highlight w:val="none"/>
          <w14:textFill>
            <w14:solidFill>
              <w14:schemeClr w14:val="tx1"/>
            </w14:solidFill>
          </w14:textFill>
        </w:rPr>
      </w:pPr>
      <w:r>
        <w:rPr>
          <w:rFonts w:hint="eastAsia"/>
          <w:b/>
          <w:color w:val="000000" w:themeColor="text1"/>
          <w:sz w:val="28"/>
          <w:szCs w:val="28"/>
          <w:highlight w:val="none"/>
          <w14:textFill>
            <w14:solidFill>
              <w14:schemeClr w14:val="tx1"/>
            </w14:solidFill>
          </w14:textFill>
        </w:rPr>
        <w:t xml:space="preserve">第二十一条  </w:t>
      </w:r>
      <w:r>
        <w:rPr>
          <w:rFonts w:hint="eastAsia"/>
          <w:color w:val="000000" w:themeColor="text1"/>
          <w:sz w:val="28"/>
          <w:szCs w:val="28"/>
          <w:highlight w:val="none"/>
          <w14:textFill>
            <w14:solidFill>
              <w14:schemeClr w14:val="tx1"/>
            </w14:solidFill>
          </w14:textFill>
        </w:rPr>
        <w:t>学校工会受学校党委和上级工会领导，是学校各工会小组的领导机构。其主要职责是：</w:t>
      </w:r>
    </w:p>
    <w:p>
      <w:pPr>
        <w:adjustRightInd w:val="0"/>
        <w:snapToGrid w:val="0"/>
        <w:ind w:firstLine="560" w:firstLineChars="200"/>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（一）根据党的基本理论、基本路线、基本纲领和工运方针，围绕党和国家工作大局，贯彻执行中国工会全国代表大会和执委会议确定的方针、任务和做出的决议；</w:t>
      </w:r>
    </w:p>
    <w:p>
      <w:pPr>
        <w:adjustRightInd w:val="0"/>
        <w:snapToGrid w:val="0"/>
        <w:ind w:firstLine="560" w:firstLineChars="200"/>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（二）对教职工进行民主管理的宣传和教育，组织教职工代表学习有关政策、业务和管理知识，增强教职工代表的政治民主意识；</w:t>
      </w:r>
    </w:p>
    <w:p>
      <w:pPr>
        <w:adjustRightInd w:val="0"/>
        <w:snapToGrid w:val="0"/>
        <w:ind w:firstLine="560" w:firstLineChars="200"/>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三）组织教职工选举教职工代表，组织工会委员会提出教职工代表大会的议题，负责收集、整理教职工代表大会提案，参与涉及教职工切身利益和学校发展的政策、措施、制度草案的拟定并组织召开教职工代表大会对相关政策、措施、制度草案进行讨论、审议、表决；</w:t>
      </w:r>
    </w:p>
    <w:p>
      <w:pPr>
        <w:adjustRightInd w:val="0"/>
        <w:snapToGrid w:val="0"/>
        <w:ind w:firstLine="560" w:firstLineChars="200"/>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四）维护教职工的政治民主合法权益，建立教职工权利保护和救助机制，设立教职工申诉委员会，按规定程序受理教职工申诉。接受和反映教职工代表的申诉和建议。对有关教职工合法权益的重大问题进行调查研究，向学校党委和校级班子会反映教职工的思想、愿望和要求，提出意见和建议；参与教职工重大伤亡事故的调查处理。关心教职工生活和身体健康，代表学校党、政、工探望慰问困难教职员工或因病住院的教职工。负责协助和督促学校行政，努力解决教职工关心的热点、难点问题，办好教职工集体福利，开展丰富多彩的文体娱乐活动；</w:t>
      </w:r>
    </w:p>
    <w:p>
      <w:pPr>
        <w:adjustRightInd w:val="0"/>
        <w:snapToGrid w:val="0"/>
        <w:ind w:firstLine="560" w:firstLineChars="200"/>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五）根据工会章程，定期组织、筹备教职工代表大会和工会委员会的选举工作，主持起草工会工作报告，向学校党委和教职工代表大会报告工作。负责教职工代表大会闭会期间和工会委员会的日常工作。在学校党委的领导下，督促、配合有关部门贯彻落实教职工代表大会的决议、提案；</w:t>
      </w:r>
    </w:p>
    <w:p>
      <w:pPr>
        <w:adjustRightInd w:val="0"/>
        <w:snapToGrid w:val="0"/>
        <w:ind w:firstLine="560" w:firstLineChars="200"/>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（六）按照上级工会要求组织做好教职工参加各级劳模的推荐、评选工作及管理工作；组织做好教职工参加各级“五一”劳动奖章、奖状获得者的评选表彰和管理工作；</w:t>
      </w:r>
    </w:p>
    <w:p>
      <w:pPr>
        <w:adjustRightInd w:val="0"/>
        <w:snapToGrid w:val="0"/>
        <w:ind w:firstLine="544" w:firstLineChars="200"/>
        <w:rPr>
          <w:color w:val="000000" w:themeColor="text1"/>
          <w:spacing w:val="-4"/>
          <w:sz w:val="28"/>
          <w:szCs w:val="28"/>
          <w:highlight w:val="none"/>
          <w14:textFill>
            <w14:solidFill>
              <w14:schemeClr w14:val="tx1"/>
            </w14:solidFill>
          </w14:textFill>
        </w:rPr>
      </w:pPr>
      <w:r>
        <w:rPr>
          <w:rFonts w:hint="eastAsia"/>
          <w:color w:val="000000" w:themeColor="text1"/>
          <w:spacing w:val="-4"/>
          <w:sz w:val="28"/>
          <w:szCs w:val="28"/>
          <w:highlight w:val="none"/>
          <w14:textFill>
            <w14:solidFill>
              <w14:schemeClr w14:val="tx1"/>
            </w14:solidFill>
          </w14:textFill>
        </w:rPr>
        <w:t>（七）在校务公开、民主评议干部工作中发挥积极参与和监督作用；</w:t>
      </w:r>
    </w:p>
    <w:p>
      <w:pPr>
        <w:adjustRightInd w:val="0"/>
        <w:snapToGrid w:val="0"/>
        <w:ind w:firstLine="560" w:firstLineChars="200"/>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（八）负责工会经费和工会资产的管理、审查、审计工作；研究制定工会组织保障教职工劳动福利事业的有关制度和规定；负责对工会保障教职工劳动福利事业的指导、协调工作；</w:t>
      </w:r>
    </w:p>
    <w:p>
      <w:pPr>
        <w:adjustRightInd w:val="0"/>
        <w:snapToGrid w:val="0"/>
        <w:ind w:firstLine="560" w:firstLineChars="200"/>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（九）加强工会组织自身建设，加快工会干部队伍建设，指导并培训工会干部，调动工会干部的积极性，及时帮助基层工会小组解决问题；</w:t>
      </w:r>
    </w:p>
    <w:p>
      <w:pPr>
        <w:adjustRightInd w:val="0"/>
        <w:snapToGrid w:val="0"/>
        <w:ind w:firstLine="560" w:firstLineChars="200"/>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（十）承担学校党委、校级班子会交办的其他事项。</w:t>
      </w:r>
    </w:p>
    <w:p>
      <w:pPr>
        <w:adjustRightInd w:val="0"/>
        <w:snapToGrid w:val="0"/>
        <w:ind w:firstLine="562" w:firstLineChars="200"/>
        <w:rPr>
          <w:color w:val="000000" w:themeColor="text1"/>
          <w:sz w:val="28"/>
          <w:szCs w:val="28"/>
          <w:highlight w:val="none"/>
          <w14:textFill>
            <w14:solidFill>
              <w14:schemeClr w14:val="tx1"/>
            </w14:solidFill>
          </w14:textFill>
        </w:rPr>
      </w:pPr>
      <w:r>
        <w:rPr>
          <w:rFonts w:hint="eastAsia"/>
          <w:b/>
          <w:color w:val="000000" w:themeColor="text1"/>
          <w:sz w:val="28"/>
          <w:szCs w:val="28"/>
          <w:highlight w:val="none"/>
          <w14:textFill>
            <w14:solidFill>
              <w14:schemeClr w14:val="tx1"/>
            </w14:solidFill>
          </w14:textFill>
        </w:rPr>
        <w:t xml:space="preserve">第二十二条  </w:t>
      </w:r>
      <w:r>
        <w:rPr>
          <w:rFonts w:hint="eastAsia"/>
          <w:color w:val="000000" w:themeColor="text1"/>
          <w:sz w:val="28"/>
          <w:szCs w:val="28"/>
          <w:highlight w:val="none"/>
          <w14:textFill>
            <w14:solidFill>
              <w14:schemeClr w14:val="tx1"/>
            </w14:solidFill>
          </w14:textFill>
        </w:rPr>
        <w:t>学校工会实行工会委员会会议议事制度。议事规则如下：</w:t>
      </w:r>
    </w:p>
    <w:p>
      <w:pPr>
        <w:adjustRightInd w:val="0"/>
        <w:snapToGrid w:val="0"/>
        <w:ind w:firstLine="560" w:firstLineChars="200"/>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一）学校工会委员会会议由工会主席主持召开，原则上每学期召开一次工会委员（或扩大）会议，可根据工作需要不定期召开，学校工会委员和经费审查委员会委员参加。主要包括听取工作汇报、审议工作计划、进行工会经费预、决算和审查、传达上级会议或文件精神、部署工会下一阶段工作、交流工作经验、讨论其它需要委员会研究的事项等；</w:t>
      </w:r>
    </w:p>
    <w:p>
      <w:pPr>
        <w:adjustRightInd w:val="0"/>
        <w:snapToGrid w:val="0"/>
        <w:ind w:firstLine="560" w:firstLineChars="200"/>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（二）工会委员会会议须半数以上的委员出席方能召开，委员因故不能出席时，应向工会主席请假；</w:t>
      </w:r>
    </w:p>
    <w:p>
      <w:pPr>
        <w:adjustRightInd w:val="0"/>
        <w:snapToGrid w:val="0"/>
        <w:ind w:firstLine="560" w:firstLineChars="200"/>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（三）工会委员会实行集体领导和分工负责相结合的议事原则，对有关教职工合法权益的重大问题及事项和教职工关心的热点、难点问题及事项进行讨论和研究；</w:t>
      </w:r>
    </w:p>
    <w:p>
      <w:pPr>
        <w:adjustRightInd w:val="0"/>
        <w:snapToGrid w:val="0"/>
        <w:ind w:firstLine="560" w:firstLineChars="200"/>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（四）工会委员会讨论和研究的问题，在没有形成决定或集体意见前，任何人不得以工会的名义向各部门和领导反映；</w:t>
      </w:r>
    </w:p>
    <w:p>
      <w:pPr>
        <w:adjustRightInd w:val="0"/>
        <w:snapToGrid w:val="0"/>
        <w:ind w:firstLine="560" w:firstLineChars="200"/>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五）对有关教职工合法权益的重大问题和教职工关心的热点、难点问题经工会委员会会议形成集体意见后，由工会主席向学校党委汇报。工会委员会认为需要提交教职工代表大会讨论审议的问题或事项，经学校党委同意后，可召开教职工代表大会进行讨论和审议。</w:t>
      </w:r>
    </w:p>
    <w:p>
      <w:pPr>
        <w:adjustRightInd w:val="0"/>
        <w:snapToGrid w:val="0"/>
        <w:jc w:val="center"/>
        <w:rPr>
          <w:b/>
          <w:color w:val="000000" w:themeColor="text1"/>
          <w:sz w:val="28"/>
          <w:szCs w:val="28"/>
          <w:highlight w:val="none"/>
          <w14:textFill>
            <w14:solidFill>
              <w14:schemeClr w14:val="tx1"/>
            </w14:solidFill>
          </w14:textFill>
        </w:rPr>
      </w:pPr>
      <w:r>
        <w:rPr>
          <w:rFonts w:hint="eastAsia"/>
          <w:b/>
          <w:color w:val="000000" w:themeColor="text1"/>
          <w:sz w:val="28"/>
          <w:szCs w:val="28"/>
          <w:highlight w:val="none"/>
          <w14:textFill>
            <w14:solidFill>
              <w14:schemeClr w14:val="tx1"/>
            </w14:solidFill>
          </w14:textFill>
        </w:rPr>
        <w:t>第四节  教职工代表大会</w:t>
      </w:r>
    </w:p>
    <w:p>
      <w:pPr>
        <w:adjustRightInd w:val="0"/>
        <w:snapToGrid w:val="0"/>
        <w:ind w:firstLine="562" w:firstLineChars="200"/>
        <w:rPr>
          <w:color w:val="000000" w:themeColor="text1"/>
          <w:sz w:val="28"/>
          <w:szCs w:val="28"/>
          <w:highlight w:val="none"/>
          <w14:textFill>
            <w14:solidFill>
              <w14:schemeClr w14:val="tx1"/>
            </w14:solidFill>
          </w14:textFill>
        </w:rPr>
      </w:pPr>
      <w:r>
        <w:rPr>
          <w:rFonts w:hint="eastAsia"/>
          <w:b/>
          <w:color w:val="000000" w:themeColor="text1"/>
          <w:sz w:val="28"/>
          <w:szCs w:val="28"/>
          <w:highlight w:val="none"/>
          <w14:textFill>
            <w14:solidFill>
              <w14:schemeClr w14:val="tx1"/>
            </w14:solidFill>
          </w14:textFill>
        </w:rPr>
        <w:t>第二十三条　</w:t>
      </w:r>
      <w:r>
        <w:rPr>
          <w:rFonts w:hint="eastAsia"/>
          <w:color w:val="000000" w:themeColor="text1"/>
          <w:sz w:val="28"/>
          <w:szCs w:val="28"/>
          <w:highlight w:val="none"/>
          <w14:textFill>
            <w14:solidFill>
              <w14:schemeClr w14:val="tx1"/>
            </w14:solidFill>
          </w14:textFill>
        </w:rPr>
        <w:t>教职工代表大会的职权是：</w:t>
      </w:r>
    </w:p>
    <w:p>
      <w:pPr>
        <w:adjustRightInd w:val="0"/>
        <w:snapToGrid w:val="0"/>
        <w:ind w:firstLine="560" w:firstLineChars="200"/>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（一）听取学校章程草案的制定和修订情况报告，提出修改意见和建议；</w:t>
      </w:r>
    </w:p>
    <w:p>
      <w:pPr>
        <w:adjustRightInd w:val="0"/>
        <w:snapToGrid w:val="0"/>
        <w:ind w:firstLine="560" w:firstLineChars="200"/>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（二）听取学校发展规划、教职工队伍建设、教育教学改革、校园建设以及其他重大改革和重大问题解决方案的报告，提出意见和建议；</w:t>
      </w:r>
    </w:p>
    <w:p>
      <w:pPr>
        <w:adjustRightInd w:val="0"/>
        <w:snapToGrid w:val="0"/>
        <w:ind w:firstLine="560" w:firstLineChars="200"/>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（三）听取学校年度工作、财务工作、工会工作报告以及其他专项工作报告，提出意见和建议；</w:t>
      </w:r>
    </w:p>
    <w:p>
      <w:pPr>
        <w:adjustRightInd w:val="0"/>
        <w:snapToGrid w:val="0"/>
        <w:ind w:firstLine="560" w:firstLineChars="200"/>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（四）讨论通过学校提出的与教职工利益直接相关的福利、校内分配实施方案以及相应的教职工聘任、考核、奖惩办法；</w:t>
      </w:r>
    </w:p>
    <w:p>
      <w:pPr>
        <w:adjustRightInd w:val="0"/>
        <w:snapToGrid w:val="0"/>
        <w:ind w:firstLine="560" w:firstLineChars="200"/>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（五）审议学校上一届教职工代表大会提案的办理情况报告；</w:t>
      </w:r>
    </w:p>
    <w:p>
      <w:pPr>
        <w:adjustRightInd w:val="0"/>
        <w:snapToGrid w:val="0"/>
        <w:ind w:firstLine="560" w:firstLineChars="200"/>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（六）按照有关工作规定和安排评议学校领导干部；</w:t>
      </w:r>
    </w:p>
    <w:p>
      <w:pPr>
        <w:adjustRightInd w:val="0"/>
        <w:snapToGrid w:val="0"/>
        <w:ind w:firstLine="560" w:firstLineChars="200"/>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（七）通过多种方式对学校工作提出意见和建议，监督学校章程、规章制度和决策的落实，提出整改意见和建议；</w:t>
      </w:r>
    </w:p>
    <w:p>
      <w:pPr>
        <w:adjustRightInd w:val="0"/>
        <w:snapToGrid w:val="0"/>
        <w:ind w:firstLine="560" w:firstLineChars="200"/>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（八）讨论法律法规规章规定的以及学校与学校工会商定的其他事项。</w:t>
      </w:r>
    </w:p>
    <w:p>
      <w:pPr>
        <w:adjustRightInd w:val="0"/>
        <w:snapToGrid w:val="0"/>
        <w:ind w:firstLine="562" w:firstLineChars="200"/>
        <w:rPr>
          <w:color w:val="000000" w:themeColor="text1"/>
          <w:sz w:val="28"/>
          <w:szCs w:val="28"/>
          <w:highlight w:val="none"/>
          <w14:textFill>
            <w14:solidFill>
              <w14:schemeClr w14:val="tx1"/>
            </w14:solidFill>
          </w14:textFill>
        </w:rPr>
      </w:pPr>
      <w:r>
        <w:rPr>
          <w:rFonts w:hint="eastAsia"/>
          <w:b/>
          <w:color w:val="000000" w:themeColor="text1"/>
          <w:sz w:val="28"/>
          <w:szCs w:val="28"/>
          <w:highlight w:val="none"/>
          <w14:textFill>
            <w14:solidFill>
              <w14:schemeClr w14:val="tx1"/>
            </w14:solidFill>
          </w14:textFill>
        </w:rPr>
        <w:t>第二十四条　</w:t>
      </w:r>
      <w:r>
        <w:rPr>
          <w:rFonts w:hint="eastAsia"/>
          <w:color w:val="000000" w:themeColor="text1"/>
          <w:sz w:val="28"/>
          <w:szCs w:val="28"/>
          <w:highlight w:val="none"/>
          <w14:textFill>
            <w14:solidFill>
              <w14:schemeClr w14:val="tx1"/>
            </w14:solidFill>
          </w14:textFill>
        </w:rPr>
        <w:t>教职工代表大会代表的产生：</w:t>
      </w:r>
    </w:p>
    <w:p>
      <w:pPr>
        <w:adjustRightInd w:val="0"/>
        <w:snapToGrid w:val="0"/>
        <w:ind w:firstLine="560" w:firstLineChars="200"/>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（一）凡与学校签订聘任聘用合同、具有聘任聘用关系的教职工，均可当选为教职工代表大会代表；</w:t>
      </w:r>
    </w:p>
    <w:p>
      <w:pPr>
        <w:adjustRightInd w:val="0"/>
        <w:snapToGrid w:val="0"/>
        <w:ind w:firstLine="560" w:firstLineChars="200"/>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 xml:space="preserve">（二）教职工代表大会代表以部门处（室）、年级组等为单位，由教职工直接选举产生；                                                                        　　　　   </w:t>
      </w:r>
    </w:p>
    <w:p>
      <w:pPr>
        <w:adjustRightInd w:val="0"/>
        <w:snapToGrid w:val="0"/>
        <w:ind w:firstLine="560" w:firstLineChars="200"/>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（三）教职工代表大会代表实行任期制，任期5年，可以连选连任；选举、更换和撤换教职工代表大会代表的程序，由学校根据相关规定，并结合本校实际予以明确规定。</w:t>
      </w:r>
    </w:p>
    <w:p>
      <w:pPr>
        <w:adjustRightInd w:val="0"/>
        <w:snapToGrid w:val="0"/>
        <w:ind w:firstLine="562" w:firstLineChars="200"/>
        <w:rPr>
          <w:color w:val="000000" w:themeColor="text1"/>
          <w:sz w:val="28"/>
          <w:szCs w:val="28"/>
          <w:highlight w:val="none"/>
          <w14:textFill>
            <w14:solidFill>
              <w14:schemeClr w14:val="tx1"/>
            </w14:solidFill>
          </w14:textFill>
        </w:rPr>
      </w:pPr>
      <w:r>
        <w:rPr>
          <w:rFonts w:hint="eastAsia"/>
          <w:b/>
          <w:color w:val="000000" w:themeColor="text1"/>
          <w:sz w:val="28"/>
          <w:szCs w:val="28"/>
          <w:highlight w:val="none"/>
          <w14:textFill>
            <w14:solidFill>
              <w14:schemeClr w14:val="tx1"/>
            </w14:solidFill>
          </w14:textFill>
        </w:rPr>
        <w:t>第二十五条　</w:t>
      </w:r>
      <w:r>
        <w:rPr>
          <w:rFonts w:hint="eastAsia"/>
          <w:color w:val="000000" w:themeColor="text1"/>
          <w:sz w:val="28"/>
          <w:szCs w:val="28"/>
          <w:highlight w:val="none"/>
          <w14:textFill>
            <w14:solidFill>
              <w14:schemeClr w14:val="tx1"/>
            </w14:solidFill>
          </w14:textFill>
        </w:rPr>
        <w:t>教职工代表大会代表享有以下权利：</w:t>
      </w:r>
    </w:p>
    <w:p>
      <w:pPr>
        <w:adjustRightInd w:val="0"/>
        <w:snapToGrid w:val="0"/>
        <w:ind w:firstLine="560" w:firstLineChars="200"/>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（一）在教职工代表大会上享有选举权、被选举权和表决权；</w:t>
      </w:r>
    </w:p>
    <w:p>
      <w:pPr>
        <w:adjustRightInd w:val="0"/>
        <w:snapToGrid w:val="0"/>
        <w:ind w:firstLine="560" w:firstLineChars="200"/>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（二）在教职工代表大会上充分发表意见和建议；</w:t>
      </w:r>
    </w:p>
    <w:p>
      <w:pPr>
        <w:adjustRightInd w:val="0"/>
        <w:snapToGrid w:val="0"/>
        <w:ind w:firstLine="560" w:firstLineChars="200"/>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（三）提出提案并对提案办理情况进行询问和监督；</w:t>
      </w:r>
    </w:p>
    <w:p>
      <w:pPr>
        <w:adjustRightInd w:val="0"/>
        <w:snapToGrid w:val="0"/>
        <w:ind w:firstLine="560" w:firstLineChars="200"/>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（四）就学校工作向学校领导和学校有关机构反映教职工的意见和要求；</w:t>
      </w:r>
    </w:p>
    <w:p>
      <w:pPr>
        <w:adjustRightInd w:val="0"/>
        <w:snapToGrid w:val="0"/>
        <w:ind w:firstLine="560" w:firstLineChars="200"/>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（五）如果因履行职责受到压制、阻挠或者打击报复时，可向有关部门提出申诉和控告。</w:t>
      </w:r>
    </w:p>
    <w:p>
      <w:pPr>
        <w:adjustRightInd w:val="0"/>
        <w:snapToGrid w:val="0"/>
        <w:ind w:firstLine="562" w:firstLineChars="200"/>
        <w:rPr>
          <w:color w:val="000000" w:themeColor="text1"/>
          <w:sz w:val="28"/>
          <w:szCs w:val="28"/>
          <w:highlight w:val="none"/>
          <w14:textFill>
            <w14:solidFill>
              <w14:schemeClr w14:val="tx1"/>
            </w14:solidFill>
          </w14:textFill>
        </w:rPr>
      </w:pPr>
      <w:r>
        <w:rPr>
          <w:rFonts w:hint="eastAsia"/>
          <w:b/>
          <w:color w:val="000000" w:themeColor="text1"/>
          <w:sz w:val="28"/>
          <w:szCs w:val="28"/>
          <w:highlight w:val="none"/>
          <w14:textFill>
            <w14:solidFill>
              <w14:schemeClr w14:val="tx1"/>
            </w14:solidFill>
          </w14:textFill>
        </w:rPr>
        <w:t>第二十六条</w:t>
      </w:r>
      <w:r>
        <w:rPr>
          <w:rFonts w:hint="eastAsia"/>
          <w:color w:val="000000" w:themeColor="text1"/>
          <w:sz w:val="28"/>
          <w:szCs w:val="28"/>
          <w:highlight w:val="none"/>
          <w14:textFill>
            <w14:solidFill>
              <w14:schemeClr w14:val="tx1"/>
            </w14:solidFill>
          </w14:textFill>
        </w:rPr>
        <w:t>　教职工代表大会代表应当履行以下义务：</w:t>
      </w:r>
    </w:p>
    <w:p>
      <w:pPr>
        <w:adjustRightInd w:val="0"/>
        <w:snapToGrid w:val="0"/>
        <w:ind w:firstLine="560" w:firstLineChars="200"/>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（一）努力学习并认真执行党的路线方针政策、国家的法律法规、党和国家关于教育改革发展的方针政策，不断提高思想政治素质和参与民主管理的能力；</w:t>
      </w:r>
    </w:p>
    <w:p>
      <w:pPr>
        <w:adjustRightInd w:val="0"/>
        <w:snapToGrid w:val="0"/>
        <w:ind w:firstLine="560" w:firstLineChars="200"/>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（二）积极参加教职工代表大会的活动，认真宣传、贯彻教职工代表大会决议，完成教职工代表大会交给的任务；</w:t>
      </w:r>
    </w:p>
    <w:p>
      <w:pPr>
        <w:adjustRightInd w:val="0"/>
        <w:snapToGrid w:val="0"/>
        <w:ind w:firstLine="560" w:firstLineChars="200"/>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（三）办事公正，为人正派，密切联系教职工群众，如实反映群众的意见和要求；</w:t>
      </w:r>
    </w:p>
    <w:p>
      <w:pPr>
        <w:adjustRightInd w:val="0"/>
        <w:snapToGrid w:val="0"/>
        <w:ind w:firstLine="560" w:firstLineChars="200"/>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（四）及时向本部门教职工通报参加教职工代表大会活动和履行职责的情况，接受评议监督；</w:t>
      </w:r>
    </w:p>
    <w:p>
      <w:pPr>
        <w:adjustRightInd w:val="0"/>
        <w:snapToGrid w:val="0"/>
        <w:ind w:firstLine="560" w:firstLineChars="200"/>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 xml:space="preserve">（五）自觉遵守职业道德和学校的规章制度，提高业务水平，做好本职工作。   　  </w:t>
      </w:r>
    </w:p>
    <w:p>
      <w:pPr>
        <w:adjustRightInd w:val="0"/>
        <w:snapToGrid w:val="0"/>
        <w:ind w:firstLine="562" w:firstLineChars="200"/>
        <w:rPr>
          <w:color w:val="000000" w:themeColor="text1"/>
          <w:sz w:val="28"/>
          <w:szCs w:val="28"/>
          <w:highlight w:val="none"/>
          <w14:textFill>
            <w14:solidFill>
              <w14:schemeClr w14:val="tx1"/>
            </w14:solidFill>
          </w14:textFill>
        </w:rPr>
      </w:pPr>
      <w:r>
        <w:rPr>
          <w:rFonts w:hint="eastAsia"/>
          <w:b/>
          <w:color w:val="000000" w:themeColor="text1"/>
          <w:sz w:val="28"/>
          <w:szCs w:val="28"/>
          <w:highlight w:val="none"/>
          <w14:textFill>
            <w14:solidFill>
              <w14:schemeClr w14:val="tx1"/>
            </w14:solidFill>
          </w14:textFill>
        </w:rPr>
        <w:t xml:space="preserve">第二十七条 </w:t>
      </w:r>
      <w:r>
        <w:rPr>
          <w:rFonts w:hint="eastAsia"/>
          <w:color w:val="000000" w:themeColor="text1"/>
          <w:sz w:val="28"/>
          <w:szCs w:val="28"/>
          <w:highlight w:val="none"/>
          <w14:textFill>
            <w14:solidFill>
              <w14:schemeClr w14:val="tx1"/>
            </w14:solidFill>
          </w14:textFill>
        </w:rPr>
        <w:t xml:space="preserve"> 教职工代表大会的组织规则：</w:t>
      </w:r>
    </w:p>
    <w:p>
      <w:pPr>
        <w:adjustRightInd w:val="0"/>
        <w:snapToGrid w:val="0"/>
        <w:ind w:firstLine="560" w:firstLineChars="200"/>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（一）学校应定期召开教职工代表大会，支持教职工代表大会的活动，教职工代表大会每学年至少召开一次。遇有重大事项，经学校、学校工会或1/3以上教职工代表大会代表提议，可以临时召开教职工代表大会；</w:t>
      </w:r>
    </w:p>
    <w:p>
      <w:pPr>
        <w:adjustRightInd w:val="0"/>
        <w:snapToGrid w:val="0"/>
        <w:ind w:firstLine="560" w:firstLineChars="200"/>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（二）教职工代表大会每5年为一届。期满应当进行换届选举；</w:t>
      </w:r>
    </w:p>
    <w:p>
      <w:pPr>
        <w:adjustRightInd w:val="0"/>
        <w:snapToGrid w:val="0"/>
        <w:ind w:firstLine="560" w:firstLineChars="200"/>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三）教职工代表大会须有2/3以上教职工代表大会代表出席。教职工代表大会根据需要可以邀请退休教职工等非教职工代表大会代表，作为特邀或列席代表参加会议。特邀或列席代表在教职工代表大会上不具有选举权、被选举权和表决权；</w:t>
      </w:r>
    </w:p>
    <w:p>
      <w:pPr>
        <w:adjustRightInd w:val="0"/>
        <w:snapToGrid w:val="0"/>
        <w:ind w:firstLine="560" w:firstLineChars="200"/>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（四）教职工代表大会的议题，应当根据学校的中心工作、教职工的普遍要求，由学校工会提交学校研究确定，并提请教职工代表大会表决通过；</w:t>
      </w:r>
    </w:p>
    <w:p>
      <w:pPr>
        <w:adjustRightInd w:val="0"/>
        <w:snapToGrid w:val="0"/>
        <w:ind w:firstLine="560" w:firstLineChars="200"/>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（五）教职工代表大会的选举和表决，须经教职工代表大会代表总数半数以上通过方为有效；</w:t>
      </w:r>
    </w:p>
    <w:p>
      <w:pPr>
        <w:adjustRightInd w:val="0"/>
        <w:snapToGrid w:val="0"/>
        <w:ind w:firstLine="560" w:firstLineChars="200"/>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（六）教职工代表大会在教职工代表大会代表中推选人员，组成主席团主持会议。主席团应当由学校各方面人员组成，其中包括学校、学校工会主要领导，教师代表应占多数。</w:t>
      </w:r>
    </w:p>
    <w:p>
      <w:pPr>
        <w:adjustRightInd w:val="0"/>
        <w:snapToGrid w:val="0"/>
        <w:jc w:val="center"/>
        <w:rPr>
          <w:b/>
          <w:color w:val="000000" w:themeColor="text1"/>
          <w:sz w:val="28"/>
          <w:szCs w:val="28"/>
          <w:highlight w:val="none"/>
          <w14:textFill>
            <w14:solidFill>
              <w14:schemeClr w14:val="tx1"/>
            </w14:solidFill>
          </w14:textFill>
        </w:rPr>
      </w:pPr>
      <w:r>
        <w:rPr>
          <w:rFonts w:hint="eastAsia"/>
          <w:b/>
          <w:color w:val="000000" w:themeColor="text1"/>
          <w:sz w:val="28"/>
          <w:szCs w:val="28"/>
          <w:highlight w:val="none"/>
          <w14:textFill>
            <w14:solidFill>
              <w14:schemeClr w14:val="tx1"/>
            </w14:solidFill>
          </w14:textFill>
        </w:rPr>
        <w:t>第五节  初级考评小组</w:t>
      </w:r>
    </w:p>
    <w:p>
      <w:pPr>
        <w:adjustRightInd w:val="0"/>
        <w:snapToGrid w:val="0"/>
        <w:ind w:firstLine="562" w:firstLineChars="200"/>
        <w:rPr>
          <w:color w:val="000000" w:themeColor="text1"/>
          <w:sz w:val="28"/>
          <w:szCs w:val="28"/>
          <w:highlight w:val="none"/>
          <w14:textFill>
            <w14:solidFill>
              <w14:schemeClr w14:val="tx1"/>
            </w14:solidFill>
          </w14:textFill>
        </w:rPr>
      </w:pPr>
      <w:r>
        <w:rPr>
          <w:rFonts w:hint="eastAsia"/>
          <w:b/>
          <w:color w:val="000000" w:themeColor="text1"/>
          <w:sz w:val="28"/>
          <w:szCs w:val="28"/>
          <w:highlight w:val="none"/>
          <w14:textFill>
            <w14:solidFill>
              <w14:schemeClr w14:val="tx1"/>
            </w14:solidFill>
          </w14:textFill>
        </w:rPr>
        <w:t xml:space="preserve">第二十八条 </w:t>
      </w:r>
      <w:r>
        <w:rPr>
          <w:rFonts w:hint="eastAsia"/>
          <w:color w:val="000000" w:themeColor="text1"/>
          <w:sz w:val="28"/>
          <w:szCs w:val="28"/>
          <w:highlight w:val="none"/>
          <w14:textFill>
            <w14:solidFill>
              <w14:schemeClr w14:val="tx1"/>
            </w14:solidFill>
          </w14:textFill>
        </w:rPr>
        <w:t xml:space="preserve"> 初级考评小组由学校主要领导和教育教学骨干教师组成，校长任初级考评小组组长。</w:t>
      </w:r>
    </w:p>
    <w:p>
      <w:pPr>
        <w:adjustRightInd w:val="0"/>
        <w:snapToGrid w:val="0"/>
        <w:ind w:firstLine="562" w:firstLineChars="200"/>
        <w:rPr>
          <w:color w:val="000000" w:themeColor="text1"/>
          <w:sz w:val="28"/>
          <w:szCs w:val="28"/>
          <w:highlight w:val="none"/>
          <w14:textFill>
            <w14:solidFill>
              <w14:schemeClr w14:val="tx1"/>
            </w14:solidFill>
          </w14:textFill>
        </w:rPr>
      </w:pPr>
      <w:r>
        <w:rPr>
          <w:rFonts w:hint="eastAsia"/>
          <w:b/>
          <w:color w:val="000000" w:themeColor="text1"/>
          <w:sz w:val="28"/>
          <w:szCs w:val="28"/>
          <w:highlight w:val="none"/>
          <w14:textFill>
            <w14:solidFill>
              <w14:schemeClr w14:val="tx1"/>
            </w14:solidFill>
          </w14:textFill>
        </w:rPr>
        <w:t xml:space="preserve">第二十九条  </w:t>
      </w:r>
      <w:r>
        <w:rPr>
          <w:rFonts w:hint="eastAsia"/>
          <w:color w:val="000000" w:themeColor="text1"/>
          <w:sz w:val="28"/>
          <w:szCs w:val="28"/>
          <w:highlight w:val="none"/>
          <w14:textFill>
            <w14:solidFill>
              <w14:schemeClr w14:val="tx1"/>
            </w14:solidFill>
          </w14:textFill>
        </w:rPr>
        <w:t>中学部和小学部分别成立中学部初级考评小组和小学部初级考评小组，人数均为9人，中学部、小学部主管校长任副组长。初级考评小组成员需具备高级以上职称，其中专任教师比例不低于2/3。</w:t>
      </w:r>
    </w:p>
    <w:p>
      <w:pPr>
        <w:adjustRightInd w:val="0"/>
        <w:snapToGrid w:val="0"/>
        <w:ind w:firstLine="562" w:firstLineChars="200"/>
        <w:rPr>
          <w:color w:val="000000" w:themeColor="text1"/>
          <w:sz w:val="28"/>
          <w:szCs w:val="28"/>
          <w:highlight w:val="none"/>
          <w14:textFill>
            <w14:solidFill>
              <w14:schemeClr w14:val="tx1"/>
            </w14:solidFill>
          </w14:textFill>
        </w:rPr>
      </w:pPr>
      <w:r>
        <w:rPr>
          <w:rFonts w:hint="eastAsia"/>
          <w:b/>
          <w:color w:val="000000" w:themeColor="text1"/>
          <w:sz w:val="28"/>
          <w:szCs w:val="28"/>
          <w:highlight w:val="none"/>
          <w14:textFill>
            <w14:solidFill>
              <w14:schemeClr w14:val="tx1"/>
            </w14:solidFill>
          </w14:textFill>
        </w:rPr>
        <w:t xml:space="preserve">第三十条  </w:t>
      </w:r>
      <w:r>
        <w:rPr>
          <w:rFonts w:hint="eastAsia"/>
          <w:color w:val="000000" w:themeColor="text1"/>
          <w:sz w:val="28"/>
          <w:szCs w:val="28"/>
          <w:highlight w:val="none"/>
          <w14:textFill>
            <w14:solidFill>
              <w14:schemeClr w14:val="tx1"/>
            </w14:solidFill>
          </w14:textFill>
        </w:rPr>
        <w:t>初级考评小组成员由校长办公会提名，小学部初级考评小组成员由小学部教职工大会选举产生，中学部初级考评小组成员由中学部教职工大会选举产生。每届任期3年，可以连选连任。如因初级考评小组成员退休或调离造成初级考评小组人员短缺，应由校长办公会提名，教职工大会选举补充。</w:t>
      </w:r>
    </w:p>
    <w:p>
      <w:pPr>
        <w:adjustRightInd w:val="0"/>
        <w:snapToGrid w:val="0"/>
        <w:ind w:firstLine="562" w:firstLineChars="200"/>
        <w:rPr>
          <w:color w:val="000000" w:themeColor="text1"/>
          <w:sz w:val="28"/>
          <w:szCs w:val="28"/>
          <w:highlight w:val="none"/>
          <w14:textFill>
            <w14:solidFill>
              <w14:schemeClr w14:val="tx1"/>
            </w14:solidFill>
          </w14:textFill>
        </w:rPr>
      </w:pPr>
      <w:r>
        <w:rPr>
          <w:rFonts w:hint="eastAsia"/>
          <w:b/>
          <w:color w:val="000000" w:themeColor="text1"/>
          <w:sz w:val="28"/>
          <w:szCs w:val="28"/>
          <w:highlight w:val="none"/>
          <w14:textFill>
            <w14:solidFill>
              <w14:schemeClr w14:val="tx1"/>
            </w14:solidFill>
          </w14:textFill>
        </w:rPr>
        <w:t xml:space="preserve">第三十一条 </w:t>
      </w:r>
      <w:r>
        <w:rPr>
          <w:rFonts w:hint="eastAsia"/>
          <w:color w:val="000000" w:themeColor="text1"/>
          <w:sz w:val="28"/>
          <w:szCs w:val="28"/>
          <w:highlight w:val="none"/>
          <w14:textFill>
            <w14:solidFill>
              <w14:schemeClr w14:val="tx1"/>
            </w14:solidFill>
          </w14:textFill>
        </w:rPr>
        <w:t xml:space="preserve"> 初级考评小组行使以下职权：</w:t>
      </w:r>
    </w:p>
    <w:p>
      <w:pPr>
        <w:adjustRightInd w:val="0"/>
        <w:snapToGrid w:val="0"/>
        <w:ind w:firstLine="560" w:firstLineChars="200"/>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（一）审核评议应届毕业生见习期满转正</w:t>
      </w:r>
      <w:r>
        <w:rPr>
          <w:color w:val="000000" w:themeColor="text1"/>
          <w:sz w:val="28"/>
          <w:szCs w:val="28"/>
          <w:highlight w:val="none"/>
          <w14:textFill>
            <w14:solidFill>
              <w14:schemeClr w14:val="tx1"/>
            </w14:solidFill>
          </w14:textFill>
        </w:rPr>
        <w:t>定级</w:t>
      </w:r>
      <w:r>
        <w:rPr>
          <w:rFonts w:hint="eastAsia"/>
          <w:color w:val="000000" w:themeColor="text1"/>
          <w:sz w:val="28"/>
          <w:szCs w:val="28"/>
          <w:highlight w:val="none"/>
          <w14:textFill>
            <w14:solidFill>
              <w14:schemeClr w14:val="tx1"/>
            </w14:solidFill>
          </w14:textFill>
        </w:rPr>
        <w:t>事宜；</w:t>
      </w:r>
    </w:p>
    <w:p>
      <w:pPr>
        <w:adjustRightInd w:val="0"/>
        <w:snapToGrid w:val="0"/>
        <w:ind w:firstLine="560" w:firstLineChars="200"/>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（二）审核评议初级职称申报中级职称事宜；</w:t>
      </w:r>
    </w:p>
    <w:p>
      <w:pPr>
        <w:adjustRightInd w:val="0"/>
        <w:snapToGrid w:val="0"/>
        <w:ind w:firstLine="560" w:firstLineChars="200"/>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（三）审核评议中级职称申报高级职称事宜；</w:t>
      </w:r>
    </w:p>
    <w:p>
      <w:pPr>
        <w:adjustRightInd w:val="0"/>
        <w:snapToGrid w:val="0"/>
        <w:ind w:firstLine="560" w:firstLineChars="200"/>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（四）审核评议申报市、区级骨干教师、学科带头人事宜；</w:t>
      </w:r>
    </w:p>
    <w:p>
      <w:pPr>
        <w:adjustRightInd w:val="0"/>
        <w:snapToGrid w:val="0"/>
        <w:ind w:firstLine="560" w:firstLineChars="200"/>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（五）审核评议市、区级骨干教师、学科带头人年度考核评价事宜；</w:t>
      </w:r>
    </w:p>
    <w:p>
      <w:pPr>
        <w:adjustRightInd w:val="0"/>
        <w:snapToGrid w:val="0"/>
        <w:ind w:firstLine="560" w:firstLineChars="200"/>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（六）审核评议教师等专技人员岗位聘任晋级事宜；</w:t>
      </w:r>
    </w:p>
    <w:p>
      <w:pPr>
        <w:adjustRightInd w:val="0"/>
        <w:snapToGrid w:val="0"/>
        <w:ind w:firstLine="560" w:firstLineChars="200"/>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（七）审核评议按政策或校级班子会认为需要初级考评小组审议的其他事宜。</w:t>
      </w:r>
    </w:p>
    <w:p>
      <w:pPr>
        <w:adjustRightInd w:val="0"/>
        <w:snapToGrid w:val="0"/>
        <w:ind w:firstLine="562" w:firstLineChars="200"/>
        <w:rPr>
          <w:color w:val="000000" w:themeColor="text1"/>
          <w:sz w:val="28"/>
          <w:szCs w:val="28"/>
          <w:highlight w:val="none"/>
          <w14:textFill>
            <w14:solidFill>
              <w14:schemeClr w14:val="tx1"/>
            </w14:solidFill>
          </w14:textFill>
        </w:rPr>
      </w:pPr>
      <w:r>
        <w:rPr>
          <w:rFonts w:hint="eastAsia"/>
          <w:b/>
          <w:color w:val="000000" w:themeColor="text1"/>
          <w:sz w:val="28"/>
          <w:szCs w:val="28"/>
          <w:highlight w:val="none"/>
          <w14:textFill>
            <w14:solidFill>
              <w14:schemeClr w14:val="tx1"/>
            </w14:solidFill>
          </w14:textFill>
        </w:rPr>
        <w:t xml:space="preserve">第三十二条 </w:t>
      </w:r>
      <w:r>
        <w:rPr>
          <w:rFonts w:hint="eastAsia"/>
          <w:color w:val="000000" w:themeColor="text1"/>
          <w:sz w:val="28"/>
          <w:szCs w:val="28"/>
          <w:highlight w:val="none"/>
          <w14:textFill>
            <w14:solidFill>
              <w14:schemeClr w14:val="tx1"/>
            </w14:solidFill>
          </w14:textFill>
        </w:rPr>
        <w:t xml:space="preserve"> 初级评审委员会议事规则如下：</w:t>
      </w:r>
    </w:p>
    <w:p>
      <w:pPr>
        <w:adjustRightInd w:val="0"/>
        <w:snapToGrid w:val="0"/>
        <w:ind w:firstLine="560" w:firstLineChars="200"/>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（一）会议每年召开2至3次。根据工作需要，由初级考评小组组长组织临时召开；</w:t>
      </w:r>
    </w:p>
    <w:p>
      <w:pPr>
        <w:adjustRightInd w:val="0"/>
        <w:snapToGrid w:val="0"/>
        <w:ind w:firstLine="560" w:firstLineChars="200"/>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（二）会议须有2/3以上委员出席方可召开，会议决议一般采取无记名投票方式，须经全体委员2/3以上赞成方为有效；根据需要，可邀请有关人员列席会议，列席人员无表决权。</w:t>
      </w:r>
    </w:p>
    <w:p>
      <w:pPr>
        <w:adjustRightInd w:val="0"/>
        <w:snapToGrid w:val="0"/>
        <w:rPr>
          <w:b/>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ab/>
      </w:r>
      <w:r>
        <w:rPr>
          <w:rFonts w:hint="eastAsia"/>
          <w:color w:val="000000" w:themeColor="text1"/>
          <w:sz w:val="28"/>
          <w:szCs w:val="28"/>
          <w:highlight w:val="none"/>
          <w14:textFill>
            <w14:solidFill>
              <w14:schemeClr w14:val="tx1"/>
            </w14:solidFill>
          </w14:textFill>
        </w:rPr>
        <w:t xml:space="preserve">              </w:t>
      </w:r>
      <w:r>
        <w:rPr>
          <w:rFonts w:hint="eastAsia"/>
          <w:b/>
          <w:color w:val="000000" w:themeColor="text1"/>
          <w:sz w:val="28"/>
          <w:szCs w:val="28"/>
          <w:highlight w:val="none"/>
          <w14:textFill>
            <w14:solidFill>
              <w14:schemeClr w14:val="tx1"/>
            </w14:solidFill>
          </w14:textFill>
        </w:rPr>
        <w:t>第六节 学生代表大会</w:t>
      </w:r>
    </w:p>
    <w:p>
      <w:pPr>
        <w:adjustRightInd w:val="0"/>
        <w:snapToGrid w:val="0"/>
        <w:ind w:firstLine="562" w:firstLineChars="200"/>
        <w:rPr>
          <w:color w:val="000000" w:themeColor="text1"/>
          <w:sz w:val="28"/>
          <w:szCs w:val="28"/>
          <w:highlight w:val="none"/>
          <w14:textFill>
            <w14:solidFill>
              <w14:schemeClr w14:val="tx1"/>
            </w14:solidFill>
          </w14:textFill>
        </w:rPr>
      </w:pPr>
      <w:r>
        <w:rPr>
          <w:rFonts w:hint="eastAsia"/>
          <w:b/>
          <w:color w:val="000000" w:themeColor="text1"/>
          <w:sz w:val="28"/>
          <w:szCs w:val="28"/>
          <w:highlight w:val="none"/>
          <w14:textFill>
            <w14:solidFill>
              <w14:schemeClr w14:val="tx1"/>
            </w14:solidFill>
          </w14:textFill>
        </w:rPr>
        <w:t xml:space="preserve">第三十三条  </w:t>
      </w:r>
      <w:r>
        <w:rPr>
          <w:rFonts w:hint="eastAsia"/>
          <w:color w:val="000000" w:themeColor="text1"/>
          <w:sz w:val="28"/>
          <w:szCs w:val="28"/>
          <w:highlight w:val="none"/>
          <w14:textFill>
            <w14:solidFill>
              <w14:schemeClr w14:val="tx1"/>
            </w14:solidFill>
          </w14:textFill>
        </w:rPr>
        <w:t>学生代表大会（以下简称学代会）代表由学生民主选举产生，学代会选举和通过决议时实行表决制。学代会设学生常务委员会（又称学生委员会，简称学生会），委员经民主选举产生。</w:t>
      </w:r>
    </w:p>
    <w:p>
      <w:pPr>
        <w:adjustRightInd w:val="0"/>
        <w:snapToGrid w:val="0"/>
        <w:ind w:firstLine="562" w:firstLineChars="200"/>
        <w:rPr>
          <w:color w:val="000000" w:themeColor="text1"/>
          <w:sz w:val="28"/>
          <w:szCs w:val="28"/>
          <w:highlight w:val="none"/>
          <w14:textFill>
            <w14:solidFill>
              <w14:schemeClr w14:val="tx1"/>
            </w14:solidFill>
          </w14:textFill>
        </w:rPr>
      </w:pPr>
      <w:r>
        <w:rPr>
          <w:rFonts w:hint="eastAsia"/>
          <w:b/>
          <w:color w:val="000000" w:themeColor="text1"/>
          <w:sz w:val="28"/>
          <w:szCs w:val="28"/>
          <w:highlight w:val="none"/>
          <w14:textFill>
            <w14:solidFill>
              <w14:schemeClr w14:val="tx1"/>
            </w14:solidFill>
          </w14:textFill>
        </w:rPr>
        <w:t xml:space="preserve">第三十四条 </w:t>
      </w:r>
      <w:r>
        <w:rPr>
          <w:rFonts w:hint="eastAsia"/>
          <w:color w:val="000000" w:themeColor="text1"/>
          <w:sz w:val="28"/>
          <w:szCs w:val="28"/>
          <w:highlight w:val="none"/>
          <w14:textFill>
            <w14:solidFill>
              <w14:schemeClr w14:val="tx1"/>
            </w14:solidFill>
          </w14:textFill>
        </w:rPr>
        <w:t xml:space="preserve"> 学代会行使以下职权：</w:t>
      </w:r>
    </w:p>
    <w:p>
      <w:pPr>
        <w:adjustRightInd w:val="0"/>
        <w:snapToGrid w:val="0"/>
        <w:ind w:firstLine="560" w:firstLineChars="200"/>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（一）制定、修订学代会章程，监督实施学代会章程；</w:t>
      </w:r>
    </w:p>
    <w:p>
      <w:pPr>
        <w:adjustRightInd w:val="0"/>
        <w:snapToGrid w:val="0"/>
        <w:ind w:firstLine="560" w:firstLineChars="200"/>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（二）审议批准学生委员会工作报告；</w:t>
      </w:r>
    </w:p>
    <w:p>
      <w:pPr>
        <w:adjustRightInd w:val="0"/>
        <w:snapToGrid w:val="0"/>
        <w:ind w:firstLine="560" w:firstLineChars="200"/>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（三）讨论决定学生委员会工作方针与任务，审议通过学生委员会工作计划；</w:t>
      </w:r>
    </w:p>
    <w:p>
      <w:pPr>
        <w:adjustRightInd w:val="0"/>
        <w:snapToGrid w:val="0"/>
        <w:ind w:firstLine="560" w:firstLineChars="200"/>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（四）选举学生委员会委员；</w:t>
      </w:r>
    </w:p>
    <w:p>
      <w:pPr>
        <w:adjustRightInd w:val="0"/>
        <w:snapToGrid w:val="0"/>
        <w:ind w:firstLine="560" w:firstLineChars="200"/>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（五）参与学校有关事项的民主决策和民主监督；</w:t>
      </w:r>
    </w:p>
    <w:p>
      <w:pPr>
        <w:adjustRightInd w:val="0"/>
        <w:snapToGrid w:val="0"/>
        <w:ind w:firstLine="560" w:firstLineChars="200"/>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（六）讨论决定应当由学代会决议的其他重要事项。</w:t>
      </w:r>
    </w:p>
    <w:p>
      <w:pPr>
        <w:adjustRightInd w:val="0"/>
        <w:snapToGrid w:val="0"/>
        <w:ind w:firstLine="562" w:firstLineChars="200"/>
        <w:rPr>
          <w:color w:val="000000" w:themeColor="text1"/>
          <w:sz w:val="28"/>
          <w:szCs w:val="28"/>
          <w:highlight w:val="none"/>
          <w14:textFill>
            <w14:solidFill>
              <w14:schemeClr w14:val="tx1"/>
            </w14:solidFill>
          </w14:textFill>
        </w:rPr>
      </w:pPr>
      <w:r>
        <w:rPr>
          <w:rFonts w:hint="eastAsia"/>
          <w:b/>
          <w:color w:val="000000" w:themeColor="text1"/>
          <w:sz w:val="28"/>
          <w:szCs w:val="28"/>
          <w:highlight w:val="none"/>
          <w14:textFill>
            <w14:solidFill>
              <w14:schemeClr w14:val="tx1"/>
            </w14:solidFill>
          </w14:textFill>
        </w:rPr>
        <w:t xml:space="preserve">第三十五条 </w:t>
      </w:r>
      <w:r>
        <w:rPr>
          <w:rFonts w:hint="eastAsia"/>
          <w:color w:val="000000" w:themeColor="text1"/>
          <w:sz w:val="28"/>
          <w:szCs w:val="28"/>
          <w:highlight w:val="none"/>
          <w14:textFill>
            <w14:solidFill>
              <w14:schemeClr w14:val="tx1"/>
            </w14:solidFill>
          </w14:textFill>
        </w:rPr>
        <w:t xml:space="preserve"> 学代会每两年召开1次，须有2/3以上代表出席。如遇特殊情况，由学生会提议并经2/3以上委员同意，报请学校团委批准，可提前或延迟召开。</w:t>
      </w:r>
    </w:p>
    <w:p>
      <w:pPr>
        <w:adjustRightInd w:val="0"/>
        <w:snapToGrid w:val="0"/>
        <w:ind w:firstLine="562" w:firstLineChars="200"/>
        <w:rPr>
          <w:color w:val="000000" w:themeColor="text1"/>
          <w:sz w:val="28"/>
          <w:szCs w:val="28"/>
          <w:highlight w:val="none"/>
          <w14:textFill>
            <w14:solidFill>
              <w14:schemeClr w14:val="tx1"/>
            </w14:solidFill>
          </w14:textFill>
        </w:rPr>
      </w:pPr>
      <w:r>
        <w:rPr>
          <w:rFonts w:hint="eastAsia"/>
          <w:b/>
          <w:color w:val="000000" w:themeColor="text1"/>
          <w:sz w:val="28"/>
          <w:szCs w:val="28"/>
          <w:highlight w:val="none"/>
          <w14:textFill>
            <w14:solidFill>
              <w14:schemeClr w14:val="tx1"/>
            </w14:solidFill>
          </w14:textFill>
        </w:rPr>
        <w:t>第三十六条</w:t>
      </w:r>
      <w:r>
        <w:rPr>
          <w:rFonts w:hint="eastAsia"/>
          <w:color w:val="000000" w:themeColor="text1"/>
          <w:sz w:val="28"/>
          <w:szCs w:val="28"/>
          <w:highlight w:val="none"/>
          <w14:textFill>
            <w14:solidFill>
              <w14:schemeClr w14:val="tx1"/>
            </w14:solidFill>
          </w14:textFill>
        </w:rPr>
        <w:t xml:space="preserve">  学生会是学代会的工作机构，在校团委领导下，依据学校规定和自身章程独立开展工作。</w:t>
      </w:r>
    </w:p>
    <w:p>
      <w:pPr>
        <w:adjustRightInd w:val="0"/>
        <w:snapToGrid w:val="0"/>
        <w:ind w:firstLine="562" w:firstLineChars="200"/>
        <w:rPr>
          <w:color w:val="000000" w:themeColor="text1"/>
          <w:sz w:val="28"/>
          <w:szCs w:val="28"/>
          <w:highlight w:val="none"/>
          <w14:textFill>
            <w14:solidFill>
              <w14:schemeClr w14:val="tx1"/>
            </w14:solidFill>
          </w14:textFill>
        </w:rPr>
      </w:pPr>
      <w:r>
        <w:rPr>
          <w:rFonts w:hint="eastAsia"/>
          <w:b/>
          <w:color w:val="000000" w:themeColor="text1"/>
          <w:sz w:val="28"/>
          <w:szCs w:val="28"/>
          <w:highlight w:val="none"/>
          <w14:textFill>
            <w14:solidFill>
              <w14:schemeClr w14:val="tx1"/>
            </w14:solidFill>
          </w14:textFill>
        </w:rPr>
        <w:t xml:space="preserve">第三十七条  </w:t>
      </w:r>
      <w:r>
        <w:rPr>
          <w:rFonts w:hint="eastAsia"/>
          <w:color w:val="000000" w:themeColor="text1"/>
          <w:sz w:val="28"/>
          <w:szCs w:val="28"/>
          <w:highlight w:val="none"/>
          <w14:textFill>
            <w14:solidFill>
              <w14:schemeClr w14:val="tx1"/>
            </w14:solidFill>
          </w14:textFill>
        </w:rPr>
        <w:t>学校尊重和支持学生通过学代会参与民主管理和民主监督，反映学生合理诉求，维护学生合法权益。</w:t>
      </w:r>
    </w:p>
    <w:p>
      <w:pPr>
        <w:adjustRightInd w:val="0"/>
        <w:snapToGrid w:val="0"/>
        <w:jc w:val="center"/>
        <w:rPr>
          <w:b/>
          <w:color w:val="000000" w:themeColor="text1"/>
          <w:sz w:val="28"/>
          <w:szCs w:val="28"/>
          <w:highlight w:val="none"/>
          <w14:textFill>
            <w14:solidFill>
              <w14:schemeClr w14:val="tx1"/>
            </w14:solidFill>
          </w14:textFill>
        </w:rPr>
      </w:pPr>
      <w:r>
        <w:rPr>
          <w:rFonts w:hint="eastAsia"/>
          <w:b/>
          <w:color w:val="000000" w:themeColor="text1"/>
          <w:sz w:val="28"/>
          <w:szCs w:val="28"/>
          <w:highlight w:val="none"/>
          <w14:textFill>
            <w14:solidFill>
              <w14:schemeClr w14:val="tx1"/>
            </w14:solidFill>
          </w14:textFill>
        </w:rPr>
        <w:t>第七节 共青团代表大会</w:t>
      </w:r>
    </w:p>
    <w:p>
      <w:pPr>
        <w:adjustRightInd w:val="0"/>
        <w:snapToGrid w:val="0"/>
        <w:ind w:firstLine="562" w:firstLineChars="200"/>
        <w:rPr>
          <w:color w:val="000000" w:themeColor="text1"/>
          <w:sz w:val="28"/>
          <w:szCs w:val="28"/>
          <w:highlight w:val="none"/>
          <w14:textFill>
            <w14:solidFill>
              <w14:schemeClr w14:val="tx1"/>
            </w14:solidFill>
          </w14:textFill>
        </w:rPr>
      </w:pPr>
      <w:r>
        <w:rPr>
          <w:rFonts w:hint="eastAsia"/>
          <w:b/>
          <w:color w:val="000000" w:themeColor="text1"/>
          <w:sz w:val="28"/>
          <w:szCs w:val="28"/>
          <w:highlight w:val="none"/>
          <w14:textFill>
            <w14:solidFill>
              <w14:schemeClr w14:val="tx1"/>
            </w14:solidFill>
          </w14:textFill>
        </w:rPr>
        <w:t xml:space="preserve">第三十八条  </w:t>
      </w:r>
      <w:r>
        <w:rPr>
          <w:rFonts w:hint="eastAsia"/>
          <w:color w:val="000000" w:themeColor="text1"/>
          <w:sz w:val="28"/>
          <w:szCs w:val="28"/>
          <w:highlight w:val="none"/>
          <w14:textFill>
            <w14:solidFill>
              <w14:schemeClr w14:val="tx1"/>
            </w14:solidFill>
          </w14:textFill>
        </w:rPr>
        <w:t>共青团代表大会（以下简称团代会）代表由共青团员民主选举产生，团代会选举和通过决议时实行表决制。团代会设共青团常务委员会（简称校团委会），校团委书记的任免在征求上级党组织意见后，由学校党委任命德才兼备的青年党员教师担任，副书记及委员经民主选举产生。</w:t>
      </w:r>
    </w:p>
    <w:p>
      <w:pPr>
        <w:adjustRightInd w:val="0"/>
        <w:snapToGrid w:val="0"/>
        <w:ind w:firstLine="562" w:firstLineChars="200"/>
        <w:rPr>
          <w:b/>
          <w:color w:val="000000" w:themeColor="text1"/>
          <w:sz w:val="28"/>
          <w:szCs w:val="28"/>
          <w:highlight w:val="none"/>
          <w14:textFill>
            <w14:solidFill>
              <w14:schemeClr w14:val="tx1"/>
            </w14:solidFill>
          </w14:textFill>
        </w:rPr>
      </w:pPr>
      <w:r>
        <w:rPr>
          <w:rFonts w:hint="eastAsia"/>
          <w:b/>
          <w:color w:val="000000" w:themeColor="text1"/>
          <w:sz w:val="28"/>
          <w:szCs w:val="28"/>
          <w:highlight w:val="none"/>
          <w14:textFill>
            <w14:solidFill>
              <w14:schemeClr w14:val="tx1"/>
            </w14:solidFill>
          </w14:textFill>
        </w:rPr>
        <w:t>第三十九条  团代会行使以下职权</w:t>
      </w:r>
    </w:p>
    <w:p>
      <w:pPr>
        <w:adjustRightInd w:val="0"/>
        <w:snapToGrid w:val="0"/>
        <w:ind w:firstLine="560" w:firstLineChars="200"/>
        <w:rPr>
          <w:b/>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（一）制定、修订团代会章程，监督团代会章程实施；</w:t>
      </w:r>
    </w:p>
    <w:p>
      <w:pPr>
        <w:adjustRightInd w:val="0"/>
        <w:snapToGrid w:val="0"/>
        <w:ind w:firstLine="560" w:firstLineChars="200"/>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 xml:space="preserve">（二）审议批准校团委会工作报告； </w:t>
      </w:r>
    </w:p>
    <w:p>
      <w:pPr>
        <w:adjustRightInd w:val="0"/>
        <w:snapToGrid w:val="0"/>
        <w:ind w:firstLine="528" w:firstLineChars="200"/>
        <w:rPr>
          <w:color w:val="000000" w:themeColor="text1"/>
          <w:spacing w:val="-8"/>
          <w:sz w:val="28"/>
          <w:szCs w:val="28"/>
          <w:highlight w:val="none"/>
          <w14:textFill>
            <w14:solidFill>
              <w14:schemeClr w14:val="tx1"/>
            </w14:solidFill>
          </w14:textFill>
        </w:rPr>
      </w:pPr>
      <w:r>
        <w:rPr>
          <w:color w:val="000000" w:themeColor="text1"/>
          <w:spacing w:val="-8"/>
          <w:sz w:val="28"/>
          <w:szCs w:val="28"/>
          <w:highlight w:val="none"/>
          <w14:textFill>
            <w14:solidFill>
              <w14:schemeClr w14:val="tx1"/>
            </w14:solidFill>
          </w14:textFill>
        </w:rPr>
        <w:t>（</w:t>
      </w:r>
      <w:r>
        <w:rPr>
          <w:rFonts w:hint="eastAsia"/>
          <w:color w:val="000000" w:themeColor="text1"/>
          <w:spacing w:val="-8"/>
          <w:sz w:val="28"/>
          <w:szCs w:val="28"/>
          <w:highlight w:val="none"/>
          <w14:textFill>
            <w14:solidFill>
              <w14:schemeClr w14:val="tx1"/>
            </w14:solidFill>
          </w14:textFill>
        </w:rPr>
        <w:t>三</w:t>
      </w:r>
      <w:r>
        <w:rPr>
          <w:color w:val="000000" w:themeColor="text1"/>
          <w:spacing w:val="-8"/>
          <w:sz w:val="28"/>
          <w:szCs w:val="28"/>
          <w:highlight w:val="none"/>
          <w14:textFill>
            <w14:solidFill>
              <w14:schemeClr w14:val="tx1"/>
            </w14:solidFill>
          </w14:textFill>
        </w:rPr>
        <w:t>）</w:t>
      </w:r>
      <w:r>
        <w:rPr>
          <w:rFonts w:hint="eastAsia"/>
          <w:color w:val="000000" w:themeColor="text1"/>
          <w:spacing w:val="-8"/>
          <w:sz w:val="28"/>
          <w:szCs w:val="28"/>
          <w:highlight w:val="none"/>
          <w14:textFill>
            <w14:solidFill>
              <w14:schemeClr w14:val="tx1"/>
            </w14:solidFill>
          </w14:textFill>
        </w:rPr>
        <w:t>讨论决定校团委会工作方针与任务，审议通过校团委工作计划；</w:t>
      </w:r>
    </w:p>
    <w:p>
      <w:pPr>
        <w:adjustRightInd w:val="0"/>
        <w:snapToGrid w:val="0"/>
        <w:ind w:firstLine="560" w:firstLineChars="200"/>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（四）选举校团委委员；</w:t>
      </w:r>
    </w:p>
    <w:p>
      <w:pPr>
        <w:adjustRightInd w:val="0"/>
        <w:snapToGrid w:val="0"/>
        <w:ind w:firstLine="560" w:firstLineChars="200"/>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 xml:space="preserve">（五）参与学校有关事项的民主决策和民主监督； </w:t>
      </w:r>
    </w:p>
    <w:p>
      <w:pPr>
        <w:adjustRightInd w:val="0"/>
        <w:snapToGrid w:val="0"/>
        <w:ind w:firstLine="560" w:firstLineChars="200"/>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（六）讨论决定应当由团代会决议的其他重要事项。</w:t>
      </w:r>
    </w:p>
    <w:p>
      <w:pPr>
        <w:adjustRightInd w:val="0"/>
        <w:snapToGrid w:val="0"/>
        <w:ind w:firstLine="562" w:firstLineChars="200"/>
        <w:rPr>
          <w:color w:val="000000" w:themeColor="text1"/>
          <w:sz w:val="28"/>
          <w:szCs w:val="28"/>
          <w:highlight w:val="none"/>
          <w14:textFill>
            <w14:solidFill>
              <w14:schemeClr w14:val="tx1"/>
            </w14:solidFill>
          </w14:textFill>
        </w:rPr>
      </w:pPr>
      <w:r>
        <w:rPr>
          <w:rFonts w:hint="eastAsia"/>
          <w:b/>
          <w:color w:val="000000" w:themeColor="text1"/>
          <w:sz w:val="28"/>
          <w:szCs w:val="28"/>
          <w:highlight w:val="none"/>
          <w14:textFill>
            <w14:solidFill>
              <w14:schemeClr w14:val="tx1"/>
            </w14:solidFill>
          </w14:textFill>
        </w:rPr>
        <w:t xml:space="preserve">第四十条 </w:t>
      </w:r>
      <w:r>
        <w:rPr>
          <w:rFonts w:hint="eastAsia"/>
          <w:color w:val="000000" w:themeColor="text1"/>
          <w:sz w:val="28"/>
          <w:szCs w:val="28"/>
          <w:highlight w:val="none"/>
          <w14:textFill>
            <w14:solidFill>
              <w14:schemeClr w14:val="tx1"/>
            </w14:solidFill>
          </w14:textFill>
        </w:rPr>
        <w:t xml:space="preserve"> 团代会每年召开1次，须有2/3以上代表出席。如遇特殊情况，由校团委会提议并经2/3以上委员同意，报请学校党委批准，可提前或延迟召开。</w:t>
      </w:r>
    </w:p>
    <w:p>
      <w:pPr>
        <w:adjustRightInd w:val="0"/>
        <w:snapToGrid w:val="0"/>
        <w:ind w:firstLine="562" w:firstLineChars="200"/>
        <w:rPr>
          <w:color w:val="000000" w:themeColor="text1"/>
          <w:sz w:val="28"/>
          <w:szCs w:val="28"/>
          <w:highlight w:val="none"/>
          <w14:textFill>
            <w14:solidFill>
              <w14:schemeClr w14:val="tx1"/>
            </w14:solidFill>
          </w14:textFill>
        </w:rPr>
      </w:pPr>
      <w:r>
        <w:rPr>
          <w:rFonts w:hint="eastAsia"/>
          <w:b/>
          <w:color w:val="000000" w:themeColor="text1"/>
          <w:sz w:val="28"/>
          <w:szCs w:val="28"/>
          <w:highlight w:val="none"/>
          <w14:textFill>
            <w14:solidFill>
              <w14:schemeClr w14:val="tx1"/>
            </w14:solidFill>
          </w14:textFill>
        </w:rPr>
        <w:t>第四十一条</w:t>
      </w:r>
      <w:r>
        <w:rPr>
          <w:rFonts w:hint="eastAsia"/>
          <w:color w:val="000000" w:themeColor="text1"/>
          <w:sz w:val="28"/>
          <w:szCs w:val="28"/>
          <w:highlight w:val="none"/>
          <w14:textFill>
            <w14:solidFill>
              <w14:schemeClr w14:val="tx1"/>
            </w14:solidFill>
          </w14:textFill>
        </w:rPr>
        <w:t xml:space="preserve">  校团委会是团代会的工作机构，在校党委领导下，依据学校规定和自身章程独立开展工作。严格按照递交入团申请、确定入团积极分子、教育培养考察、填写入团志愿书、支部大会讨论、上级委员会批准、入团宣誓等团章规定的程序发展团员。</w:t>
      </w:r>
    </w:p>
    <w:p>
      <w:pPr>
        <w:adjustRightInd w:val="0"/>
        <w:snapToGrid w:val="0"/>
        <w:ind w:firstLine="562" w:firstLineChars="200"/>
        <w:rPr>
          <w:color w:val="000000" w:themeColor="text1"/>
          <w:sz w:val="28"/>
          <w:szCs w:val="28"/>
          <w:highlight w:val="none"/>
          <w14:textFill>
            <w14:solidFill>
              <w14:schemeClr w14:val="tx1"/>
            </w14:solidFill>
          </w14:textFill>
        </w:rPr>
      </w:pPr>
      <w:r>
        <w:rPr>
          <w:rFonts w:hint="eastAsia"/>
          <w:b/>
          <w:color w:val="000000" w:themeColor="text1"/>
          <w:sz w:val="28"/>
          <w:szCs w:val="28"/>
          <w:highlight w:val="none"/>
          <w14:textFill>
            <w14:solidFill>
              <w14:schemeClr w14:val="tx1"/>
            </w14:solidFill>
          </w14:textFill>
        </w:rPr>
        <w:t xml:space="preserve">第四十二条 </w:t>
      </w:r>
      <w:r>
        <w:rPr>
          <w:rFonts w:hint="eastAsia"/>
          <w:color w:val="000000" w:themeColor="text1"/>
          <w:sz w:val="28"/>
          <w:szCs w:val="28"/>
          <w:highlight w:val="none"/>
          <w14:textFill>
            <w14:solidFill>
              <w14:schemeClr w14:val="tx1"/>
            </w14:solidFill>
          </w14:textFill>
        </w:rPr>
        <w:t xml:space="preserve"> 学校尊重和支持共青团员通过团代会参与民主管理和民主监督，建立健全党领导下的“一心双环”中学团学组织格局，充分发挥团学组织参与学校治理的主体作用和共青团员模范带头作用，反映共青团员合理诉求，维护共青团员合法权益。</w:t>
      </w:r>
    </w:p>
    <w:p>
      <w:pPr>
        <w:adjustRightInd w:val="0"/>
        <w:snapToGrid w:val="0"/>
        <w:jc w:val="center"/>
        <w:rPr>
          <w:b/>
          <w:color w:val="000000" w:themeColor="text1"/>
          <w:sz w:val="28"/>
          <w:szCs w:val="28"/>
          <w:highlight w:val="none"/>
          <w14:textFill>
            <w14:solidFill>
              <w14:schemeClr w14:val="tx1"/>
            </w14:solidFill>
          </w14:textFill>
        </w:rPr>
      </w:pPr>
      <w:r>
        <w:rPr>
          <w:rFonts w:hint="eastAsia"/>
          <w:b/>
          <w:color w:val="000000" w:themeColor="text1"/>
          <w:sz w:val="28"/>
          <w:szCs w:val="28"/>
          <w:highlight w:val="none"/>
          <w14:textFill>
            <w14:solidFill>
              <w14:schemeClr w14:val="tx1"/>
            </w14:solidFill>
          </w14:textFill>
        </w:rPr>
        <w:t>第八节 少先队代表大会</w:t>
      </w:r>
    </w:p>
    <w:p>
      <w:pPr>
        <w:adjustRightInd w:val="0"/>
        <w:snapToGrid w:val="0"/>
        <w:ind w:firstLine="562" w:firstLineChars="200"/>
        <w:rPr>
          <w:color w:val="000000" w:themeColor="text1"/>
          <w:sz w:val="28"/>
          <w:szCs w:val="28"/>
          <w:highlight w:val="none"/>
          <w14:textFill>
            <w14:solidFill>
              <w14:schemeClr w14:val="tx1"/>
            </w14:solidFill>
          </w14:textFill>
        </w:rPr>
      </w:pPr>
      <w:r>
        <w:rPr>
          <w:rFonts w:hint="eastAsia"/>
          <w:b/>
          <w:color w:val="000000" w:themeColor="text1"/>
          <w:sz w:val="28"/>
          <w:szCs w:val="28"/>
          <w:highlight w:val="none"/>
          <w14:textFill>
            <w14:solidFill>
              <w14:schemeClr w14:val="tx1"/>
            </w14:solidFill>
          </w14:textFill>
        </w:rPr>
        <w:t xml:space="preserve">第四十三条 </w:t>
      </w:r>
      <w:r>
        <w:rPr>
          <w:rFonts w:hint="eastAsia"/>
          <w:color w:val="000000" w:themeColor="text1"/>
          <w:sz w:val="28"/>
          <w:szCs w:val="28"/>
          <w:highlight w:val="none"/>
          <w14:textFill>
            <w14:solidFill>
              <w14:schemeClr w14:val="tx1"/>
            </w14:solidFill>
          </w14:textFill>
        </w:rPr>
        <w:t xml:space="preserve"> 少先队代表大会（以下简称少代会）代表由少先队员民主选举产生，少代会选举和通过决议时实行表决制。少代会设少先队常务委员会（少先队大队委员会），校大队委辅导员由学校党委任命德才兼备的青年党员教师担任，大队长及委员经民主选举产生。</w:t>
      </w:r>
    </w:p>
    <w:p>
      <w:pPr>
        <w:adjustRightInd w:val="0"/>
        <w:snapToGrid w:val="0"/>
        <w:ind w:firstLine="562" w:firstLineChars="200"/>
        <w:rPr>
          <w:color w:val="000000" w:themeColor="text1"/>
          <w:sz w:val="28"/>
          <w:szCs w:val="28"/>
          <w:highlight w:val="none"/>
          <w14:textFill>
            <w14:solidFill>
              <w14:schemeClr w14:val="tx1"/>
            </w14:solidFill>
          </w14:textFill>
        </w:rPr>
      </w:pPr>
      <w:r>
        <w:rPr>
          <w:rFonts w:hint="eastAsia"/>
          <w:b/>
          <w:color w:val="000000" w:themeColor="text1"/>
          <w:sz w:val="28"/>
          <w:szCs w:val="28"/>
          <w:highlight w:val="none"/>
          <w14:textFill>
            <w14:solidFill>
              <w14:schemeClr w14:val="tx1"/>
            </w14:solidFill>
          </w14:textFill>
        </w:rPr>
        <w:t>第四十四条</w:t>
      </w:r>
      <w:r>
        <w:rPr>
          <w:rFonts w:hint="eastAsia"/>
          <w:color w:val="000000" w:themeColor="text1"/>
          <w:sz w:val="28"/>
          <w:szCs w:val="28"/>
          <w:highlight w:val="none"/>
          <w14:textFill>
            <w14:solidFill>
              <w14:schemeClr w14:val="tx1"/>
            </w14:solidFill>
          </w14:textFill>
        </w:rPr>
        <w:t xml:space="preserve">  少代会行使以下职权</w:t>
      </w:r>
    </w:p>
    <w:p>
      <w:pPr>
        <w:adjustRightInd w:val="0"/>
        <w:snapToGrid w:val="0"/>
        <w:ind w:firstLine="560" w:firstLineChars="200"/>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（一）制定、修订少代会章程，监督少代会章程实施；</w:t>
      </w:r>
    </w:p>
    <w:p>
      <w:pPr>
        <w:adjustRightInd w:val="0"/>
        <w:snapToGrid w:val="0"/>
        <w:ind w:firstLine="560" w:firstLineChars="200"/>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（二）审议批准校大队委工作报告；</w:t>
      </w:r>
    </w:p>
    <w:p>
      <w:pPr>
        <w:adjustRightInd w:val="0"/>
        <w:snapToGrid w:val="0"/>
        <w:ind w:firstLine="560" w:firstLineChars="200"/>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（三）讨论决定校大队委工作方针与任务，审议通过校大队委工作计划；</w:t>
      </w:r>
    </w:p>
    <w:p>
      <w:pPr>
        <w:adjustRightInd w:val="0"/>
        <w:snapToGrid w:val="0"/>
        <w:ind w:firstLine="560" w:firstLineChars="200"/>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（四）选举校大队委委员；</w:t>
      </w:r>
    </w:p>
    <w:p>
      <w:pPr>
        <w:adjustRightInd w:val="0"/>
        <w:snapToGrid w:val="0"/>
        <w:ind w:firstLine="560" w:firstLineChars="200"/>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（五）参与学校有关事项的民主决策和民主监督；</w:t>
      </w:r>
    </w:p>
    <w:p>
      <w:pPr>
        <w:adjustRightInd w:val="0"/>
        <w:snapToGrid w:val="0"/>
        <w:ind w:firstLine="560" w:firstLineChars="200"/>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（六）讨论决定应当由少代会决议的其他重要事项。</w:t>
      </w:r>
    </w:p>
    <w:p>
      <w:pPr>
        <w:adjustRightInd w:val="0"/>
        <w:snapToGrid w:val="0"/>
        <w:ind w:firstLine="562" w:firstLineChars="200"/>
        <w:rPr>
          <w:color w:val="000000" w:themeColor="text1"/>
          <w:sz w:val="28"/>
          <w:szCs w:val="28"/>
          <w:highlight w:val="none"/>
          <w14:textFill>
            <w14:solidFill>
              <w14:schemeClr w14:val="tx1"/>
            </w14:solidFill>
          </w14:textFill>
        </w:rPr>
      </w:pPr>
      <w:r>
        <w:rPr>
          <w:rFonts w:hint="eastAsia"/>
          <w:b/>
          <w:color w:val="000000" w:themeColor="text1"/>
          <w:sz w:val="28"/>
          <w:szCs w:val="28"/>
          <w:highlight w:val="none"/>
          <w14:textFill>
            <w14:solidFill>
              <w14:schemeClr w14:val="tx1"/>
            </w14:solidFill>
          </w14:textFill>
        </w:rPr>
        <w:t xml:space="preserve">第四十五条 </w:t>
      </w:r>
      <w:r>
        <w:rPr>
          <w:rFonts w:hint="eastAsia"/>
          <w:color w:val="000000" w:themeColor="text1"/>
          <w:sz w:val="28"/>
          <w:szCs w:val="28"/>
          <w:highlight w:val="none"/>
          <w14:textFill>
            <w14:solidFill>
              <w14:schemeClr w14:val="tx1"/>
            </w14:solidFill>
          </w14:textFill>
        </w:rPr>
        <w:t xml:space="preserve"> 少代会每两年召开1次，须有2/3以上代表出席。如遇特殊情况，由校大队委提议并经2/3以上委员同意，报请学校党委批准，可提前或延迟召开。</w:t>
      </w:r>
    </w:p>
    <w:p>
      <w:pPr>
        <w:adjustRightInd w:val="0"/>
        <w:snapToGrid w:val="0"/>
        <w:ind w:firstLine="562" w:firstLineChars="200"/>
        <w:rPr>
          <w:color w:val="000000" w:themeColor="text1"/>
          <w:sz w:val="28"/>
          <w:szCs w:val="28"/>
          <w:highlight w:val="none"/>
          <w14:textFill>
            <w14:solidFill>
              <w14:schemeClr w14:val="tx1"/>
            </w14:solidFill>
          </w14:textFill>
        </w:rPr>
      </w:pPr>
      <w:r>
        <w:rPr>
          <w:rFonts w:hint="eastAsia"/>
          <w:b/>
          <w:color w:val="000000" w:themeColor="text1"/>
          <w:sz w:val="28"/>
          <w:szCs w:val="28"/>
          <w:highlight w:val="none"/>
          <w14:textFill>
            <w14:solidFill>
              <w14:schemeClr w14:val="tx1"/>
            </w14:solidFill>
          </w14:textFill>
        </w:rPr>
        <w:t xml:space="preserve">第四十六条 </w:t>
      </w:r>
      <w:r>
        <w:rPr>
          <w:rFonts w:hint="eastAsia"/>
          <w:color w:val="000000" w:themeColor="text1"/>
          <w:sz w:val="28"/>
          <w:szCs w:val="28"/>
          <w:highlight w:val="none"/>
          <w14:textFill>
            <w14:solidFill>
              <w14:schemeClr w14:val="tx1"/>
            </w14:solidFill>
          </w14:textFill>
        </w:rPr>
        <w:t xml:space="preserve"> 校大队委是少代会的工作机构，在校党委领导下，依据学校规定和自身章程独立开展工作。</w:t>
      </w:r>
    </w:p>
    <w:p>
      <w:pPr>
        <w:adjustRightInd w:val="0"/>
        <w:snapToGrid w:val="0"/>
        <w:ind w:firstLine="562" w:firstLineChars="200"/>
        <w:rPr>
          <w:color w:val="000000" w:themeColor="text1"/>
          <w:sz w:val="28"/>
          <w:szCs w:val="28"/>
          <w:highlight w:val="none"/>
          <w14:textFill>
            <w14:solidFill>
              <w14:schemeClr w14:val="tx1"/>
            </w14:solidFill>
          </w14:textFill>
        </w:rPr>
      </w:pPr>
      <w:r>
        <w:rPr>
          <w:rFonts w:hint="eastAsia"/>
          <w:b/>
          <w:color w:val="000000" w:themeColor="text1"/>
          <w:sz w:val="28"/>
          <w:szCs w:val="28"/>
          <w:highlight w:val="none"/>
          <w14:textFill>
            <w14:solidFill>
              <w14:schemeClr w14:val="tx1"/>
            </w14:solidFill>
          </w14:textFill>
        </w:rPr>
        <w:t xml:space="preserve">第四十七条 </w:t>
      </w:r>
      <w:r>
        <w:rPr>
          <w:rFonts w:hint="eastAsia"/>
          <w:color w:val="000000" w:themeColor="text1"/>
          <w:sz w:val="28"/>
          <w:szCs w:val="28"/>
          <w:highlight w:val="none"/>
          <w14:textFill>
            <w14:solidFill>
              <w14:schemeClr w14:val="tx1"/>
            </w14:solidFill>
          </w14:textFill>
        </w:rPr>
        <w:t xml:space="preserve"> 学校尊重和支持少先队员通过少代会参与民主管理和民主监督，发挥少先队员模范带头作用，反映少先队员合理诉求，维护少先队员合法权益。</w:t>
      </w:r>
    </w:p>
    <w:p>
      <w:pPr>
        <w:adjustRightInd w:val="0"/>
        <w:snapToGrid w:val="0"/>
        <w:jc w:val="center"/>
        <w:rPr>
          <w:b/>
          <w:color w:val="000000" w:themeColor="text1"/>
          <w:sz w:val="28"/>
          <w:szCs w:val="28"/>
          <w:highlight w:val="none"/>
          <w14:textFill>
            <w14:solidFill>
              <w14:schemeClr w14:val="tx1"/>
            </w14:solidFill>
          </w14:textFill>
        </w:rPr>
      </w:pPr>
      <w:r>
        <w:rPr>
          <w:rFonts w:hint="eastAsia"/>
          <w:b/>
          <w:color w:val="000000" w:themeColor="text1"/>
          <w:sz w:val="28"/>
          <w:szCs w:val="28"/>
          <w:highlight w:val="none"/>
          <w14:textFill>
            <w14:solidFill>
              <w14:schemeClr w14:val="tx1"/>
            </w14:solidFill>
          </w14:textFill>
        </w:rPr>
        <w:t>第九节 中学部和小学部</w:t>
      </w:r>
    </w:p>
    <w:p>
      <w:pPr>
        <w:adjustRightInd w:val="0"/>
        <w:snapToGrid w:val="0"/>
        <w:ind w:firstLine="562" w:firstLineChars="200"/>
        <w:rPr>
          <w:color w:val="000000" w:themeColor="text1"/>
          <w:sz w:val="28"/>
          <w:szCs w:val="28"/>
          <w:highlight w:val="none"/>
          <w14:textFill>
            <w14:solidFill>
              <w14:schemeClr w14:val="tx1"/>
            </w14:solidFill>
          </w14:textFill>
        </w:rPr>
      </w:pPr>
      <w:r>
        <w:rPr>
          <w:rFonts w:hint="eastAsia"/>
          <w:b/>
          <w:color w:val="000000" w:themeColor="text1"/>
          <w:sz w:val="28"/>
          <w:szCs w:val="28"/>
          <w:highlight w:val="none"/>
          <w14:textFill>
            <w14:solidFill>
              <w14:schemeClr w14:val="tx1"/>
            </w14:solidFill>
          </w14:textFill>
        </w:rPr>
        <w:t xml:space="preserve">第四十八条  </w:t>
      </w:r>
      <w:r>
        <w:rPr>
          <w:rFonts w:hint="eastAsia"/>
          <w:color w:val="000000" w:themeColor="text1"/>
          <w:sz w:val="28"/>
          <w:szCs w:val="28"/>
          <w:highlight w:val="none"/>
          <w14:textFill>
            <w14:solidFill>
              <w14:schemeClr w14:val="tx1"/>
            </w14:solidFill>
          </w14:textFill>
        </w:rPr>
        <w:t>学校根据学段培养和学科发展需要设立中学部和小学部。中学部和小学部在学校授权范围内自主管理。</w:t>
      </w:r>
    </w:p>
    <w:p>
      <w:pPr>
        <w:adjustRightInd w:val="0"/>
        <w:snapToGrid w:val="0"/>
        <w:ind w:firstLine="562" w:firstLineChars="200"/>
        <w:rPr>
          <w:color w:val="000000" w:themeColor="text1"/>
          <w:sz w:val="28"/>
          <w:szCs w:val="28"/>
          <w:highlight w:val="none"/>
          <w14:textFill>
            <w14:solidFill>
              <w14:schemeClr w14:val="tx1"/>
            </w14:solidFill>
          </w14:textFill>
        </w:rPr>
      </w:pPr>
      <w:r>
        <w:rPr>
          <w:rFonts w:hint="eastAsia"/>
          <w:b/>
          <w:color w:val="000000" w:themeColor="text1"/>
          <w:sz w:val="28"/>
          <w:szCs w:val="28"/>
          <w:highlight w:val="none"/>
          <w14:textFill>
            <w14:solidFill>
              <w14:schemeClr w14:val="tx1"/>
            </w14:solidFill>
          </w14:textFill>
        </w:rPr>
        <w:t xml:space="preserve">第四十九条 </w:t>
      </w:r>
      <w:r>
        <w:rPr>
          <w:rFonts w:hint="eastAsia"/>
          <w:color w:val="000000" w:themeColor="text1"/>
          <w:sz w:val="28"/>
          <w:szCs w:val="28"/>
          <w:highlight w:val="none"/>
          <w14:textFill>
            <w14:solidFill>
              <w14:schemeClr w14:val="tx1"/>
            </w14:solidFill>
          </w14:textFill>
        </w:rPr>
        <w:t xml:space="preserve"> 中学部和小学部各设主管校长1人（由学校副校长担任）、职能部门主任、副主任若干人。中、小学主管校长是中学部和小学部行政负责人，全面负责中学部和小学部的教育教学、科学研究和其他行政工作。</w:t>
      </w:r>
    </w:p>
    <w:p>
      <w:pPr>
        <w:adjustRightInd w:val="0"/>
        <w:snapToGrid w:val="0"/>
        <w:ind w:firstLine="562" w:firstLineChars="200"/>
        <w:rPr>
          <w:color w:val="000000" w:themeColor="text1"/>
          <w:sz w:val="28"/>
          <w:szCs w:val="28"/>
          <w:highlight w:val="none"/>
          <w14:textFill>
            <w14:solidFill>
              <w14:schemeClr w14:val="tx1"/>
            </w14:solidFill>
          </w14:textFill>
        </w:rPr>
      </w:pPr>
      <w:r>
        <w:rPr>
          <w:rFonts w:hint="eastAsia"/>
          <w:b/>
          <w:color w:val="000000" w:themeColor="text1"/>
          <w:sz w:val="28"/>
          <w:szCs w:val="28"/>
          <w:highlight w:val="none"/>
          <w14:textFill>
            <w14:solidFill>
              <w14:schemeClr w14:val="tx1"/>
            </w14:solidFill>
          </w14:textFill>
        </w:rPr>
        <w:t xml:space="preserve">第五十条  </w:t>
      </w:r>
      <w:r>
        <w:rPr>
          <w:rFonts w:hint="eastAsia"/>
          <w:color w:val="000000" w:themeColor="text1"/>
          <w:sz w:val="28"/>
          <w:szCs w:val="28"/>
          <w:highlight w:val="none"/>
          <w14:textFill>
            <w14:solidFill>
              <w14:schemeClr w14:val="tx1"/>
            </w14:solidFill>
          </w14:textFill>
        </w:rPr>
        <w:t>中、小学主管校长履行以下职责：</w:t>
      </w:r>
    </w:p>
    <w:p>
      <w:pPr>
        <w:adjustRightInd w:val="0"/>
        <w:snapToGrid w:val="0"/>
        <w:ind w:firstLine="560" w:firstLineChars="200"/>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（一）组织制定中学部和小学部发展规划并组织实施；</w:t>
      </w:r>
    </w:p>
    <w:p>
      <w:pPr>
        <w:adjustRightInd w:val="0"/>
        <w:snapToGrid w:val="0"/>
        <w:ind w:firstLine="544" w:firstLineChars="200"/>
        <w:rPr>
          <w:color w:val="000000" w:themeColor="text1"/>
          <w:spacing w:val="-4"/>
          <w:sz w:val="28"/>
          <w:szCs w:val="28"/>
          <w:highlight w:val="none"/>
          <w14:textFill>
            <w14:solidFill>
              <w14:schemeClr w14:val="tx1"/>
            </w14:solidFill>
          </w14:textFill>
        </w:rPr>
      </w:pPr>
      <w:r>
        <w:rPr>
          <w:color w:val="000000" w:themeColor="text1"/>
          <w:spacing w:val="-4"/>
          <w:sz w:val="28"/>
          <w:szCs w:val="28"/>
          <w:highlight w:val="none"/>
          <w14:textFill>
            <w14:solidFill>
              <w14:schemeClr w14:val="tx1"/>
            </w14:solidFill>
          </w14:textFill>
        </w:rPr>
        <w:t>（</w:t>
      </w:r>
      <w:r>
        <w:rPr>
          <w:rFonts w:hint="eastAsia"/>
          <w:color w:val="000000" w:themeColor="text1"/>
          <w:spacing w:val="-4"/>
          <w:sz w:val="28"/>
          <w:szCs w:val="28"/>
          <w:highlight w:val="none"/>
          <w14:textFill>
            <w14:solidFill>
              <w14:schemeClr w14:val="tx1"/>
            </w14:solidFill>
          </w14:textFill>
        </w:rPr>
        <w:t>二</w:t>
      </w:r>
      <w:r>
        <w:rPr>
          <w:color w:val="000000" w:themeColor="text1"/>
          <w:spacing w:val="-4"/>
          <w:sz w:val="28"/>
          <w:szCs w:val="28"/>
          <w:highlight w:val="none"/>
          <w14:textFill>
            <w14:solidFill>
              <w14:schemeClr w14:val="tx1"/>
            </w14:solidFill>
          </w14:textFill>
        </w:rPr>
        <w:t>）</w:t>
      </w:r>
      <w:r>
        <w:rPr>
          <w:rFonts w:hint="eastAsia"/>
          <w:color w:val="000000" w:themeColor="text1"/>
          <w:spacing w:val="-4"/>
          <w:sz w:val="28"/>
          <w:szCs w:val="28"/>
          <w:highlight w:val="none"/>
          <w14:textFill>
            <w14:solidFill>
              <w14:schemeClr w14:val="tx1"/>
            </w14:solidFill>
          </w14:textFill>
        </w:rPr>
        <w:t>组织开展教育教学、科学研究、学科建设、师资队伍建设、学术交流以及社会服务活动，实施专业建设、课程建设和教育教学改革；</w:t>
      </w:r>
    </w:p>
    <w:p>
      <w:pPr>
        <w:adjustRightInd w:val="0"/>
        <w:snapToGrid w:val="0"/>
        <w:ind w:firstLine="560" w:firstLineChars="200"/>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（三）拟订内部机构设置方案，管理和安排人员分工；</w:t>
      </w:r>
    </w:p>
    <w:p>
      <w:pPr>
        <w:adjustRightInd w:val="0"/>
        <w:snapToGrid w:val="0"/>
        <w:ind w:firstLine="560" w:firstLineChars="200"/>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（四）拟订中学部和小学部教职工的绩效工资分配方案、绩效考核及奖励办法；</w:t>
      </w:r>
    </w:p>
    <w:p>
      <w:pPr>
        <w:adjustRightInd w:val="0"/>
        <w:snapToGrid w:val="0"/>
        <w:ind w:firstLine="560" w:firstLineChars="200"/>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（五）履行学校赋予的其他职责。</w:t>
      </w:r>
    </w:p>
    <w:p>
      <w:pPr>
        <w:adjustRightInd w:val="0"/>
        <w:snapToGrid w:val="0"/>
        <w:ind w:firstLine="560" w:firstLineChars="200"/>
        <w:rPr>
          <w:color w:val="000000" w:themeColor="text1"/>
          <w:sz w:val="28"/>
          <w:szCs w:val="28"/>
          <w:highlight w:val="none"/>
          <w14:textFill>
            <w14:solidFill>
              <w14:schemeClr w14:val="tx1"/>
            </w14:solidFill>
          </w14:textFill>
        </w:rPr>
      </w:pPr>
    </w:p>
    <w:p>
      <w:pPr>
        <w:adjustRightInd w:val="0"/>
        <w:snapToGrid w:val="0"/>
        <w:jc w:val="center"/>
        <w:rPr>
          <w:b/>
          <w:color w:val="000000" w:themeColor="text1"/>
          <w:sz w:val="28"/>
          <w:szCs w:val="28"/>
          <w:highlight w:val="none"/>
          <w14:textFill>
            <w14:solidFill>
              <w14:schemeClr w14:val="tx1"/>
            </w14:solidFill>
          </w14:textFill>
        </w:rPr>
      </w:pPr>
      <w:r>
        <w:rPr>
          <w:rFonts w:hint="eastAsia"/>
          <w:b/>
          <w:color w:val="000000" w:themeColor="text1"/>
          <w:sz w:val="28"/>
          <w:szCs w:val="28"/>
          <w:highlight w:val="none"/>
          <w14:textFill>
            <w14:solidFill>
              <w14:schemeClr w14:val="tx1"/>
            </w14:solidFill>
          </w14:textFill>
        </w:rPr>
        <w:t>第三章 教职工与学生</w:t>
      </w:r>
    </w:p>
    <w:p>
      <w:pPr>
        <w:adjustRightInd w:val="0"/>
        <w:snapToGrid w:val="0"/>
        <w:jc w:val="center"/>
        <w:rPr>
          <w:b/>
          <w:color w:val="000000" w:themeColor="text1"/>
          <w:sz w:val="28"/>
          <w:szCs w:val="28"/>
          <w:highlight w:val="none"/>
          <w14:textFill>
            <w14:solidFill>
              <w14:schemeClr w14:val="tx1"/>
            </w14:solidFill>
          </w14:textFill>
        </w:rPr>
      </w:pPr>
      <w:r>
        <w:rPr>
          <w:rFonts w:hint="eastAsia"/>
          <w:b/>
          <w:color w:val="000000" w:themeColor="text1"/>
          <w:sz w:val="28"/>
          <w:szCs w:val="28"/>
          <w:highlight w:val="none"/>
          <w14:textFill>
            <w14:solidFill>
              <w14:schemeClr w14:val="tx1"/>
            </w14:solidFill>
          </w14:textFill>
        </w:rPr>
        <w:t>第一节 教职工</w:t>
      </w:r>
    </w:p>
    <w:p>
      <w:pPr>
        <w:adjustRightInd w:val="0"/>
        <w:snapToGrid w:val="0"/>
        <w:ind w:firstLine="562" w:firstLineChars="200"/>
        <w:rPr>
          <w:color w:val="000000" w:themeColor="text1"/>
          <w:sz w:val="28"/>
          <w:szCs w:val="28"/>
          <w:highlight w:val="none"/>
          <w14:textFill>
            <w14:solidFill>
              <w14:schemeClr w14:val="tx1"/>
            </w14:solidFill>
          </w14:textFill>
        </w:rPr>
      </w:pPr>
      <w:r>
        <w:rPr>
          <w:rFonts w:hint="eastAsia"/>
          <w:b/>
          <w:color w:val="000000" w:themeColor="text1"/>
          <w:sz w:val="28"/>
          <w:szCs w:val="28"/>
          <w:highlight w:val="none"/>
          <w14:textFill>
            <w14:solidFill>
              <w14:schemeClr w14:val="tx1"/>
            </w14:solidFill>
          </w14:textFill>
        </w:rPr>
        <w:t xml:space="preserve">第五十一条 </w:t>
      </w:r>
      <w:r>
        <w:rPr>
          <w:rFonts w:hint="eastAsia"/>
          <w:color w:val="000000" w:themeColor="text1"/>
          <w:sz w:val="28"/>
          <w:szCs w:val="28"/>
          <w:highlight w:val="none"/>
          <w14:textFill>
            <w14:solidFill>
              <w14:schemeClr w14:val="tx1"/>
            </w14:solidFill>
          </w14:textFill>
        </w:rPr>
        <w:t xml:space="preserve"> 教职工是学校专任教师、其他专业技术人员、管理人员和工勤人员的总称。教师是学校办学的主体，由具有优良师德水平和业务能力、获得教师资格者担任，其他专业技术人员、管理人员和工勤人员应当具备良好职业道德和专业知识技能。学校执行国家教师资格制度、公开招聘制度、教师专业技术职务评聘制度和教职工考核与奖惩制度，根据编制部门核定的编制数额、岗位数和岗位任职条件及教育行政部门、学校相关规定聘用教职工，对聘用人员实行岗位管理和绩效工资制度。</w:t>
      </w:r>
    </w:p>
    <w:p>
      <w:pPr>
        <w:adjustRightInd w:val="0"/>
        <w:snapToGrid w:val="0"/>
        <w:ind w:firstLine="562" w:firstLineChars="200"/>
        <w:rPr>
          <w:color w:val="000000" w:themeColor="text1"/>
          <w:sz w:val="28"/>
          <w:szCs w:val="28"/>
          <w:highlight w:val="none"/>
          <w14:textFill>
            <w14:solidFill>
              <w14:schemeClr w14:val="tx1"/>
            </w14:solidFill>
          </w14:textFill>
        </w:rPr>
      </w:pPr>
      <w:r>
        <w:rPr>
          <w:rFonts w:hint="eastAsia"/>
          <w:b/>
          <w:color w:val="000000" w:themeColor="text1"/>
          <w:sz w:val="28"/>
          <w:szCs w:val="28"/>
          <w:highlight w:val="none"/>
          <w14:textFill>
            <w14:solidFill>
              <w14:schemeClr w14:val="tx1"/>
            </w14:solidFill>
          </w14:textFill>
        </w:rPr>
        <w:t xml:space="preserve">第五十二条 </w:t>
      </w:r>
      <w:r>
        <w:rPr>
          <w:rFonts w:hint="eastAsia"/>
          <w:color w:val="000000" w:themeColor="text1"/>
          <w:sz w:val="28"/>
          <w:szCs w:val="28"/>
          <w:highlight w:val="none"/>
          <w14:textFill>
            <w14:solidFill>
              <w14:schemeClr w14:val="tx1"/>
            </w14:solidFill>
          </w14:textFill>
        </w:rPr>
        <w:t xml:space="preserve"> 教职工依法享有以下权利：</w:t>
      </w:r>
    </w:p>
    <w:p>
      <w:pPr>
        <w:adjustRightInd w:val="0"/>
        <w:snapToGrid w:val="0"/>
        <w:ind w:firstLine="560" w:firstLineChars="200"/>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（一）依据有关规定合理使用学校公共资源，公平获得自身发展的工作机会和条件；</w:t>
      </w:r>
    </w:p>
    <w:p>
      <w:pPr>
        <w:adjustRightInd w:val="0"/>
        <w:snapToGrid w:val="0"/>
        <w:ind w:firstLine="560" w:firstLineChars="200"/>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（二）依法自主开展科学研究、参加学术团体；</w:t>
      </w:r>
    </w:p>
    <w:p>
      <w:pPr>
        <w:adjustRightInd w:val="0"/>
        <w:snapToGrid w:val="0"/>
        <w:ind w:firstLine="560" w:firstLineChars="200"/>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（三）在德、能、勤、绩、廉等方面经过公开透明的评价过程获得公正评价；</w:t>
      </w:r>
    </w:p>
    <w:p>
      <w:pPr>
        <w:adjustRightInd w:val="0"/>
        <w:snapToGrid w:val="0"/>
        <w:ind w:firstLine="560" w:firstLineChars="200"/>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（四）知悉学校改革发展及有关切身利益的重大事项；</w:t>
      </w:r>
    </w:p>
    <w:p>
      <w:pPr>
        <w:adjustRightInd w:val="0"/>
        <w:snapToGrid w:val="0"/>
        <w:ind w:firstLine="560" w:firstLineChars="200"/>
        <w:rPr>
          <w:color w:val="000000" w:themeColor="text1"/>
          <w:sz w:val="28"/>
          <w:szCs w:val="28"/>
          <w:highlight w:val="none"/>
          <w14:textFill>
            <w14:solidFill>
              <w14:schemeClr w14:val="tx1"/>
            </w14:solidFill>
          </w14:textFill>
        </w:rPr>
      </w:pPr>
      <w:r>
        <w:rPr>
          <w:rFonts w:hint="eastAsia"/>
          <w:color w:val="000000" w:themeColor="text1"/>
          <w:spacing w:val="0"/>
          <w:kern w:val="0"/>
          <w:sz w:val="28"/>
          <w:szCs w:val="28"/>
          <w:highlight w:val="none"/>
          <w:fitText w:val="8400" w:id="1784292864"/>
          <w14:textFill>
            <w14:solidFill>
              <w14:schemeClr w14:val="tx1"/>
            </w14:solidFill>
          </w14:textFill>
        </w:rPr>
        <w:t>（五）参与学校民主管理、民主监督，对学校工作提出意见和建议；</w:t>
      </w:r>
    </w:p>
    <w:p>
      <w:pPr>
        <w:adjustRightInd w:val="0"/>
        <w:snapToGrid w:val="0"/>
        <w:ind w:firstLine="560" w:firstLineChars="200"/>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（六）享受国家法律法规及学校规定的劳动报酬、带薪休假和绩效奖励，享受与学校发展水平相适应的福利待遇、工作和生活条件；</w:t>
      </w:r>
    </w:p>
    <w:p>
      <w:pPr>
        <w:adjustRightInd w:val="0"/>
        <w:snapToGrid w:val="0"/>
        <w:ind w:firstLine="560" w:firstLineChars="200"/>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（七）对职务晋升、劳动报酬、福利待遇、评优评奖、纪律处分等事项提出异议或申诉；</w:t>
      </w:r>
    </w:p>
    <w:p>
      <w:pPr>
        <w:adjustRightInd w:val="0"/>
        <w:snapToGrid w:val="0"/>
        <w:ind w:firstLine="560" w:firstLineChars="200"/>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（八）法律法规、学校规章制度和聘约规定的其他权利。</w:t>
      </w:r>
    </w:p>
    <w:p>
      <w:pPr>
        <w:adjustRightInd w:val="0"/>
        <w:snapToGrid w:val="0"/>
        <w:ind w:firstLine="562" w:firstLineChars="200"/>
        <w:rPr>
          <w:color w:val="000000" w:themeColor="text1"/>
          <w:sz w:val="28"/>
          <w:szCs w:val="28"/>
          <w:highlight w:val="none"/>
          <w14:textFill>
            <w14:solidFill>
              <w14:schemeClr w14:val="tx1"/>
            </w14:solidFill>
          </w14:textFill>
        </w:rPr>
      </w:pPr>
      <w:r>
        <w:rPr>
          <w:rFonts w:hint="eastAsia"/>
          <w:b/>
          <w:color w:val="000000" w:themeColor="text1"/>
          <w:sz w:val="28"/>
          <w:szCs w:val="28"/>
          <w:highlight w:val="none"/>
          <w14:textFill>
            <w14:solidFill>
              <w14:schemeClr w14:val="tx1"/>
            </w14:solidFill>
          </w14:textFill>
        </w:rPr>
        <w:t>第五十三条</w:t>
      </w:r>
      <w:r>
        <w:rPr>
          <w:rFonts w:hint="eastAsia"/>
          <w:color w:val="000000" w:themeColor="text1"/>
          <w:sz w:val="28"/>
          <w:szCs w:val="28"/>
          <w:highlight w:val="none"/>
          <w14:textFill>
            <w14:solidFill>
              <w14:schemeClr w14:val="tx1"/>
            </w14:solidFill>
          </w14:textFill>
        </w:rPr>
        <w:t xml:space="preserve">  教职工依法履行以下义务：</w:t>
      </w:r>
    </w:p>
    <w:p>
      <w:pPr>
        <w:adjustRightInd w:val="0"/>
        <w:snapToGrid w:val="0"/>
        <w:ind w:firstLine="560" w:firstLineChars="200"/>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（一）忠诚党和人民的教育事业，为人师表，教书育人；</w:t>
      </w:r>
    </w:p>
    <w:p>
      <w:pPr>
        <w:adjustRightInd w:val="0"/>
        <w:snapToGrid w:val="0"/>
        <w:ind w:firstLine="560" w:firstLineChars="200"/>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（二）珍惜和维护学校荣誉，维护学校利益；</w:t>
      </w:r>
    </w:p>
    <w:p>
      <w:pPr>
        <w:adjustRightInd w:val="0"/>
        <w:snapToGrid w:val="0"/>
        <w:ind w:firstLine="560" w:firstLineChars="200"/>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（三）遵守职业道德规范和学校规章制度；</w:t>
      </w:r>
    </w:p>
    <w:p>
      <w:pPr>
        <w:adjustRightInd w:val="0"/>
        <w:snapToGrid w:val="0"/>
        <w:ind w:firstLine="560" w:firstLineChars="200"/>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（四）服从学校安排，认真履行职责；</w:t>
      </w:r>
    </w:p>
    <w:p>
      <w:pPr>
        <w:adjustRightInd w:val="0"/>
        <w:snapToGrid w:val="0"/>
        <w:ind w:firstLine="560" w:firstLineChars="200"/>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（五）尊重和爱护学生，维护学生正当权益；</w:t>
      </w:r>
    </w:p>
    <w:p>
      <w:pPr>
        <w:adjustRightInd w:val="0"/>
        <w:snapToGrid w:val="0"/>
        <w:ind w:firstLine="560" w:firstLineChars="200"/>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（六）法律法规、学校规章制度和聘约规定的其他义务。</w:t>
      </w:r>
    </w:p>
    <w:p>
      <w:pPr>
        <w:adjustRightInd w:val="0"/>
        <w:snapToGrid w:val="0"/>
        <w:ind w:firstLine="562" w:firstLineChars="200"/>
        <w:rPr>
          <w:color w:val="000000" w:themeColor="text1"/>
          <w:sz w:val="28"/>
          <w:szCs w:val="28"/>
          <w:highlight w:val="none"/>
          <w14:textFill>
            <w14:solidFill>
              <w14:schemeClr w14:val="tx1"/>
            </w14:solidFill>
          </w14:textFill>
        </w:rPr>
      </w:pPr>
      <w:r>
        <w:rPr>
          <w:rFonts w:hint="eastAsia"/>
          <w:b/>
          <w:color w:val="000000" w:themeColor="text1"/>
          <w:sz w:val="28"/>
          <w:szCs w:val="28"/>
          <w:highlight w:val="none"/>
          <w14:textFill>
            <w14:solidFill>
              <w14:schemeClr w14:val="tx1"/>
            </w14:solidFill>
          </w14:textFill>
        </w:rPr>
        <w:t xml:space="preserve">第五十四条 </w:t>
      </w:r>
      <w:r>
        <w:rPr>
          <w:rFonts w:hint="eastAsia"/>
          <w:color w:val="000000" w:themeColor="text1"/>
          <w:sz w:val="28"/>
          <w:szCs w:val="28"/>
          <w:highlight w:val="none"/>
          <w14:textFill>
            <w14:solidFill>
              <w14:schemeClr w14:val="tx1"/>
            </w14:solidFill>
          </w14:textFill>
        </w:rPr>
        <w:t xml:space="preserve"> 学校建立教职工权利保护和救助机制，设立教职工申诉委员会，按规定程序受理教职工申诉。充分发挥退休教职工在学校发展中的重要作用，落实退休教职工的各项福利待遇。</w:t>
      </w:r>
    </w:p>
    <w:p>
      <w:pPr>
        <w:adjustRightInd w:val="0"/>
        <w:snapToGrid w:val="0"/>
        <w:ind w:firstLine="562" w:firstLineChars="200"/>
        <w:rPr>
          <w:color w:val="000000" w:themeColor="text1"/>
          <w:sz w:val="28"/>
          <w:szCs w:val="28"/>
          <w:highlight w:val="none"/>
          <w14:textFill>
            <w14:solidFill>
              <w14:schemeClr w14:val="tx1"/>
            </w14:solidFill>
          </w14:textFill>
        </w:rPr>
      </w:pPr>
      <w:r>
        <w:rPr>
          <w:rFonts w:hint="eastAsia"/>
          <w:b/>
          <w:color w:val="000000" w:themeColor="text1"/>
          <w:sz w:val="28"/>
          <w:szCs w:val="28"/>
          <w:highlight w:val="none"/>
          <w14:textFill>
            <w14:solidFill>
              <w14:schemeClr w14:val="tx1"/>
            </w14:solidFill>
          </w14:textFill>
        </w:rPr>
        <w:t>第五十五条</w:t>
      </w:r>
      <w:r>
        <w:rPr>
          <w:rFonts w:hint="eastAsia"/>
          <w:color w:val="000000" w:themeColor="text1"/>
          <w:sz w:val="28"/>
          <w:szCs w:val="28"/>
          <w:highlight w:val="none"/>
          <w14:textFill>
            <w14:solidFill>
              <w14:schemeClr w14:val="tx1"/>
            </w14:solidFill>
          </w14:textFill>
        </w:rPr>
        <w:t xml:space="preserve">  教职员工队伍建设是学校发展的核心工作。践行“人品、敬业、能力、成果”的用人标准。培养一支重人品、喜敬业、塑能力、崇成果的面向未来的专业教师团队。遵循“真情待人、从严治校，和谐发展”的管理方针。以“特别会合作、特别有亲情、特别能战斗、特别出成果”作为学校团队建设的基本原则引领全校教师树立正确的价值观、教育观、学生观。巩固和提升教职工艺术、体育、心理健康“三大课堂”活动，落实“强身健体、快乐工作”、“健康第一、工作第二”的思想，让广大教工的校园生活安心、舒心、顺心。</w:t>
      </w:r>
    </w:p>
    <w:p>
      <w:pPr>
        <w:adjustRightInd w:val="0"/>
        <w:snapToGrid w:val="0"/>
        <w:ind w:firstLine="562" w:firstLineChars="200"/>
        <w:rPr>
          <w:color w:val="000000" w:themeColor="text1"/>
          <w:sz w:val="28"/>
          <w:szCs w:val="28"/>
          <w:highlight w:val="none"/>
          <w14:textFill>
            <w14:solidFill>
              <w14:schemeClr w14:val="tx1"/>
            </w14:solidFill>
          </w14:textFill>
        </w:rPr>
      </w:pPr>
      <w:r>
        <w:rPr>
          <w:rFonts w:hint="eastAsia"/>
          <w:b/>
          <w:color w:val="000000" w:themeColor="text1"/>
          <w:sz w:val="28"/>
          <w:szCs w:val="28"/>
          <w:highlight w:val="none"/>
          <w14:textFill>
            <w14:solidFill>
              <w14:schemeClr w14:val="tx1"/>
            </w14:solidFill>
          </w14:textFill>
        </w:rPr>
        <w:t xml:space="preserve">第五十六条 </w:t>
      </w:r>
      <w:r>
        <w:rPr>
          <w:rFonts w:hint="eastAsia"/>
          <w:color w:val="000000" w:themeColor="text1"/>
          <w:sz w:val="28"/>
          <w:szCs w:val="28"/>
          <w:highlight w:val="none"/>
          <w14:textFill>
            <w14:solidFill>
              <w14:schemeClr w14:val="tx1"/>
            </w14:solidFill>
          </w14:textFill>
        </w:rPr>
        <w:t>以“职初教师、成长教师、成熟教师、</w:t>
      </w:r>
      <w:r>
        <w:rPr>
          <w:rFonts w:hint="eastAsia"/>
          <w:color w:val="000000" w:themeColor="text1"/>
          <w:sz w:val="28"/>
          <w:szCs w:val="28"/>
          <w:highlight w:val="none"/>
          <w:lang w:val="en-US" w:eastAsia="zh-CN"/>
          <w14:textFill>
            <w14:solidFill>
              <w14:schemeClr w14:val="tx1"/>
            </w14:solidFill>
          </w14:textFill>
        </w:rPr>
        <w:t>卓越</w:t>
      </w:r>
      <w:r>
        <w:rPr>
          <w:rFonts w:hint="eastAsia"/>
          <w:color w:val="000000" w:themeColor="text1"/>
          <w:sz w:val="28"/>
          <w:szCs w:val="28"/>
          <w:highlight w:val="none"/>
          <w14:textFill>
            <w14:solidFill>
              <w14:schemeClr w14:val="tx1"/>
            </w14:solidFill>
          </w14:textFill>
        </w:rPr>
        <w:t>教师”为教师发展梯队，构建教职工专业发展体系，实现团队发展和差异化发展。成立学科名师工作室，为骨干教师搭建展示平台。进一步推进35岁以下青年教师培养的“一束繁花”工程，帮助青年教师制定专业成长规划。</w:t>
      </w:r>
    </w:p>
    <w:p>
      <w:pPr>
        <w:adjustRightInd w:val="0"/>
        <w:snapToGrid w:val="0"/>
        <w:ind w:firstLine="560" w:firstLineChars="200"/>
        <w:rPr>
          <w:color w:val="000000" w:themeColor="text1"/>
          <w:sz w:val="28"/>
          <w:szCs w:val="28"/>
          <w:highlight w:val="none"/>
          <w14:textFill>
            <w14:solidFill>
              <w14:schemeClr w14:val="tx1"/>
            </w14:solidFill>
          </w14:textFill>
        </w:rPr>
      </w:pPr>
    </w:p>
    <w:p>
      <w:pPr>
        <w:adjustRightInd w:val="0"/>
        <w:snapToGrid w:val="0"/>
        <w:jc w:val="center"/>
        <w:rPr>
          <w:b/>
          <w:color w:val="000000" w:themeColor="text1"/>
          <w:sz w:val="28"/>
          <w:szCs w:val="28"/>
          <w:highlight w:val="none"/>
          <w14:textFill>
            <w14:solidFill>
              <w14:schemeClr w14:val="tx1"/>
            </w14:solidFill>
          </w14:textFill>
        </w:rPr>
      </w:pPr>
      <w:r>
        <w:rPr>
          <w:rFonts w:hint="eastAsia"/>
          <w:b/>
          <w:color w:val="000000" w:themeColor="text1"/>
          <w:sz w:val="28"/>
          <w:szCs w:val="28"/>
          <w:highlight w:val="none"/>
          <w14:textFill>
            <w14:solidFill>
              <w14:schemeClr w14:val="tx1"/>
            </w14:solidFill>
          </w14:textFill>
        </w:rPr>
        <w:t>第二节 学生</w:t>
      </w:r>
    </w:p>
    <w:p>
      <w:pPr>
        <w:adjustRightInd w:val="0"/>
        <w:snapToGrid w:val="0"/>
        <w:ind w:firstLine="562" w:firstLineChars="200"/>
        <w:rPr>
          <w:b/>
          <w:color w:val="000000" w:themeColor="text1"/>
          <w:sz w:val="28"/>
          <w:szCs w:val="28"/>
          <w:highlight w:val="none"/>
          <w14:textFill>
            <w14:solidFill>
              <w14:schemeClr w14:val="tx1"/>
            </w14:solidFill>
          </w14:textFill>
        </w:rPr>
      </w:pPr>
      <w:r>
        <w:rPr>
          <w:rFonts w:hint="eastAsia"/>
          <w:b/>
          <w:color w:val="000000" w:themeColor="text1"/>
          <w:sz w:val="28"/>
          <w:szCs w:val="28"/>
          <w:highlight w:val="none"/>
          <w14:textFill>
            <w14:solidFill>
              <w14:schemeClr w14:val="tx1"/>
            </w14:solidFill>
          </w14:textFill>
        </w:rPr>
        <w:t xml:space="preserve">第五十七条 </w:t>
      </w:r>
      <w:r>
        <w:rPr>
          <w:b/>
          <w:color w:val="000000" w:themeColor="text1"/>
          <w:sz w:val="28"/>
          <w:szCs w:val="28"/>
          <w:highlight w:val="none"/>
          <w14:textFill>
            <w14:solidFill>
              <w14:schemeClr w14:val="tx1"/>
            </w14:solidFill>
          </w14:textFill>
        </w:rPr>
        <w:t xml:space="preserve"> </w:t>
      </w:r>
      <w:r>
        <w:rPr>
          <w:rFonts w:hint="eastAsia"/>
          <w:color w:val="000000" w:themeColor="text1"/>
          <w:sz w:val="28"/>
          <w:szCs w:val="28"/>
          <w:highlight w:val="none"/>
          <w14:textFill>
            <w14:solidFill>
              <w14:schemeClr w14:val="tx1"/>
            </w14:solidFill>
          </w14:textFill>
        </w:rPr>
        <w:t>学生是指由学校依据国家招生政策取得入学资格的具有学校学籍的受教育者。学生是学校办学的受益权人。</w:t>
      </w:r>
    </w:p>
    <w:p>
      <w:pPr>
        <w:adjustRightInd w:val="0"/>
        <w:snapToGrid w:val="0"/>
        <w:ind w:firstLine="562" w:firstLineChars="200"/>
        <w:rPr>
          <w:color w:val="000000" w:themeColor="text1"/>
          <w:sz w:val="28"/>
          <w:szCs w:val="28"/>
          <w:highlight w:val="none"/>
          <w14:textFill>
            <w14:solidFill>
              <w14:schemeClr w14:val="tx1"/>
            </w14:solidFill>
          </w14:textFill>
        </w:rPr>
      </w:pPr>
      <w:r>
        <w:rPr>
          <w:rFonts w:hint="eastAsia"/>
          <w:b/>
          <w:color w:val="000000" w:themeColor="text1"/>
          <w:sz w:val="28"/>
          <w:szCs w:val="28"/>
          <w:highlight w:val="none"/>
          <w14:textFill>
            <w14:solidFill>
              <w14:schemeClr w14:val="tx1"/>
            </w14:solidFill>
          </w14:textFill>
        </w:rPr>
        <w:t xml:space="preserve">第五十八条 </w:t>
      </w:r>
      <w:r>
        <w:rPr>
          <w:b/>
          <w:color w:val="000000" w:themeColor="text1"/>
          <w:sz w:val="28"/>
          <w:szCs w:val="28"/>
          <w:highlight w:val="none"/>
          <w14:textFill>
            <w14:solidFill>
              <w14:schemeClr w14:val="tx1"/>
            </w14:solidFill>
          </w14:textFill>
        </w:rPr>
        <w:t xml:space="preserve"> </w:t>
      </w:r>
      <w:r>
        <w:rPr>
          <w:rFonts w:hint="eastAsia"/>
          <w:color w:val="000000" w:themeColor="text1"/>
          <w:sz w:val="28"/>
          <w:szCs w:val="28"/>
          <w:highlight w:val="none"/>
          <w14:textFill>
            <w14:solidFill>
              <w14:schemeClr w14:val="tx1"/>
            </w14:solidFill>
          </w14:textFill>
        </w:rPr>
        <w:t>学生在校期间依法享有以下权利：</w:t>
      </w:r>
    </w:p>
    <w:p>
      <w:pPr>
        <w:adjustRightInd w:val="0"/>
        <w:snapToGrid w:val="0"/>
        <w:ind w:firstLine="560" w:firstLineChars="200"/>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（一）参加学校教育教学计划安排的各项活动，使用学校提供的教育教学资源；</w:t>
      </w:r>
    </w:p>
    <w:p>
      <w:pPr>
        <w:adjustRightInd w:val="0"/>
        <w:snapToGrid w:val="0"/>
        <w:ind w:firstLine="552" w:firstLineChars="200"/>
        <w:rPr>
          <w:color w:val="000000" w:themeColor="text1"/>
          <w:spacing w:val="-2"/>
          <w:sz w:val="28"/>
          <w:szCs w:val="28"/>
          <w:highlight w:val="none"/>
          <w14:textFill>
            <w14:solidFill>
              <w14:schemeClr w14:val="tx1"/>
            </w14:solidFill>
          </w14:textFill>
        </w:rPr>
      </w:pPr>
      <w:r>
        <w:rPr>
          <w:rFonts w:hint="eastAsia"/>
          <w:color w:val="000000" w:themeColor="text1"/>
          <w:spacing w:val="-2"/>
          <w:sz w:val="28"/>
          <w:szCs w:val="28"/>
          <w:highlight w:val="none"/>
          <w14:textFill>
            <w14:solidFill>
              <w14:schemeClr w14:val="tx1"/>
            </w14:solidFill>
          </w14:textFill>
        </w:rPr>
        <w:t>（二）参加科技创新、志愿服务、公益助学，在校内组织的各项活动；</w:t>
      </w:r>
    </w:p>
    <w:p>
      <w:pPr>
        <w:adjustRightInd w:val="0"/>
        <w:snapToGrid w:val="0"/>
        <w:ind w:firstLine="560" w:firstLineChars="200"/>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（三）申请奖助学金和其他形式的社会资助；</w:t>
      </w:r>
    </w:p>
    <w:p>
      <w:pPr>
        <w:adjustRightInd w:val="0"/>
        <w:snapToGrid w:val="0"/>
        <w:ind w:firstLine="560" w:firstLineChars="200"/>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（四）在思想品德、学业成就、身心健康、艺术修养、社会实践等方面获得公正评价，完成学校规定学业后获得相应的结业或毕业证书；</w:t>
      </w:r>
    </w:p>
    <w:p>
      <w:pPr>
        <w:adjustRightInd w:val="0"/>
        <w:snapToGrid w:val="0"/>
        <w:ind w:firstLine="560" w:firstLineChars="200"/>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（五）获得身心健康指导和职业生涯规划指导；</w:t>
      </w:r>
    </w:p>
    <w:p>
      <w:pPr>
        <w:adjustRightInd w:val="0"/>
        <w:snapToGrid w:val="0"/>
        <w:ind w:firstLine="560" w:firstLineChars="200"/>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（六）如果对学校给予的处分或处理有异议，可向学校、教育行政部门提出申诉；如果学校、教职员工侵犯其人身权、财产权等合法权益，可提出申诉或依法提起诉讼；</w:t>
      </w:r>
    </w:p>
    <w:p>
      <w:pPr>
        <w:adjustRightInd w:val="0"/>
        <w:snapToGrid w:val="0"/>
        <w:ind w:firstLine="560" w:firstLineChars="200"/>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（七）参与民主管理，知悉学校改革发展及有关切身利益的重大事项，对学校工作提出意见和建议；</w:t>
      </w:r>
    </w:p>
    <w:p>
      <w:pPr>
        <w:adjustRightInd w:val="0"/>
        <w:snapToGrid w:val="0"/>
        <w:ind w:firstLine="560" w:firstLineChars="200"/>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（八）法律法规规定的其他权利。</w:t>
      </w:r>
    </w:p>
    <w:p>
      <w:pPr>
        <w:adjustRightInd w:val="0"/>
        <w:snapToGrid w:val="0"/>
        <w:ind w:firstLine="562" w:firstLineChars="200"/>
        <w:rPr>
          <w:color w:val="000000" w:themeColor="text1"/>
          <w:sz w:val="28"/>
          <w:szCs w:val="28"/>
          <w:highlight w:val="none"/>
          <w14:textFill>
            <w14:solidFill>
              <w14:schemeClr w14:val="tx1"/>
            </w14:solidFill>
          </w14:textFill>
        </w:rPr>
      </w:pPr>
      <w:r>
        <w:rPr>
          <w:rFonts w:hint="eastAsia"/>
          <w:b/>
          <w:color w:val="000000" w:themeColor="text1"/>
          <w:sz w:val="28"/>
          <w:szCs w:val="28"/>
          <w:highlight w:val="none"/>
          <w14:textFill>
            <w14:solidFill>
              <w14:schemeClr w14:val="tx1"/>
            </w14:solidFill>
          </w14:textFill>
        </w:rPr>
        <w:t xml:space="preserve">第五十九条 </w:t>
      </w:r>
      <w:r>
        <w:rPr>
          <w:rFonts w:hint="eastAsia"/>
          <w:color w:val="000000" w:themeColor="text1"/>
          <w:sz w:val="28"/>
          <w:szCs w:val="28"/>
          <w:highlight w:val="none"/>
          <w14:textFill>
            <w14:solidFill>
              <w14:schemeClr w14:val="tx1"/>
            </w14:solidFill>
          </w14:textFill>
        </w:rPr>
        <w:t xml:space="preserve"> 学生在校期间依法履行以下义务：</w:t>
      </w:r>
    </w:p>
    <w:p>
      <w:pPr>
        <w:adjustRightInd w:val="0"/>
        <w:snapToGrid w:val="0"/>
        <w:ind w:firstLine="560" w:firstLineChars="200"/>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（一）珍惜和维护学校荣誉，维护学校利益；</w:t>
      </w:r>
    </w:p>
    <w:p>
      <w:pPr>
        <w:adjustRightInd w:val="0"/>
        <w:snapToGrid w:val="0"/>
        <w:ind w:firstLine="560" w:firstLineChars="200"/>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（二）遵守学生行为准则和学校规章制度；</w:t>
      </w:r>
    </w:p>
    <w:p>
      <w:pPr>
        <w:adjustRightInd w:val="0"/>
        <w:snapToGrid w:val="0"/>
        <w:ind w:firstLine="560" w:firstLineChars="200"/>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（三）践行社会主义核心价值观及</w:t>
      </w:r>
      <w:r>
        <w:rPr>
          <w:color w:val="000000" w:themeColor="text1"/>
          <w:sz w:val="28"/>
          <w:szCs w:val="28"/>
          <w:highlight w:val="none"/>
          <w14:textFill>
            <w14:solidFill>
              <w14:schemeClr w14:val="tx1"/>
            </w14:solidFill>
          </w14:textFill>
        </w:rPr>
        <w:t>学校核心价值观，</w:t>
      </w:r>
      <w:r>
        <w:rPr>
          <w:rFonts w:hint="eastAsia"/>
          <w:color w:val="000000" w:themeColor="text1"/>
          <w:sz w:val="28"/>
          <w:szCs w:val="28"/>
          <w:highlight w:val="none"/>
          <w14:textFill>
            <w14:solidFill>
              <w14:schemeClr w14:val="tx1"/>
            </w14:solidFill>
          </w14:textFill>
        </w:rPr>
        <w:t>增强社会责任感；</w:t>
      </w:r>
    </w:p>
    <w:p>
      <w:pPr>
        <w:adjustRightInd w:val="0"/>
        <w:snapToGrid w:val="0"/>
        <w:ind w:firstLine="560" w:firstLineChars="200"/>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（四）完成规定学业，增强创新精神和实践能力；</w:t>
      </w:r>
    </w:p>
    <w:p>
      <w:pPr>
        <w:adjustRightInd w:val="0"/>
        <w:snapToGrid w:val="0"/>
        <w:ind w:firstLine="560" w:firstLineChars="200"/>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（五）承担班级、年级、学校安排的劳动任务；</w:t>
      </w:r>
    </w:p>
    <w:p>
      <w:pPr>
        <w:adjustRightInd w:val="0"/>
        <w:snapToGrid w:val="0"/>
        <w:ind w:firstLine="560" w:firstLineChars="200"/>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（六）积极参与班级、年级、学校组织的集体活动；</w:t>
      </w:r>
    </w:p>
    <w:p>
      <w:pPr>
        <w:adjustRightInd w:val="0"/>
        <w:snapToGrid w:val="0"/>
        <w:ind w:firstLine="560" w:firstLineChars="200"/>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（七）法律法规规定的其他义务。</w:t>
      </w:r>
    </w:p>
    <w:p>
      <w:pPr>
        <w:adjustRightInd w:val="0"/>
        <w:snapToGrid w:val="0"/>
        <w:ind w:firstLine="562" w:firstLineChars="200"/>
        <w:rPr>
          <w:color w:val="000000" w:themeColor="text1"/>
          <w:sz w:val="28"/>
          <w:szCs w:val="28"/>
          <w:highlight w:val="none"/>
          <w14:textFill>
            <w14:solidFill>
              <w14:schemeClr w14:val="tx1"/>
            </w14:solidFill>
          </w14:textFill>
        </w:rPr>
      </w:pPr>
      <w:r>
        <w:rPr>
          <w:rFonts w:hint="eastAsia"/>
          <w:b/>
          <w:color w:val="000000" w:themeColor="text1"/>
          <w:sz w:val="28"/>
          <w:szCs w:val="28"/>
          <w:highlight w:val="none"/>
          <w14:textFill>
            <w14:solidFill>
              <w14:schemeClr w14:val="tx1"/>
            </w14:solidFill>
          </w14:textFill>
        </w:rPr>
        <w:t>第六十条</w:t>
      </w:r>
      <w:r>
        <w:rPr>
          <w:rFonts w:hint="eastAsia"/>
          <w:color w:val="000000" w:themeColor="text1"/>
          <w:sz w:val="28"/>
          <w:szCs w:val="28"/>
          <w:highlight w:val="none"/>
          <w14:textFill>
            <w14:solidFill>
              <w14:schemeClr w14:val="tx1"/>
            </w14:solidFill>
          </w14:textFill>
        </w:rPr>
        <w:t xml:space="preserve">  学校引导学生加强自我教育、自我管理、自我服务，养成自尊、自爱、自律、自强的优良品格，鼓励学生参加公益服务和创新实践活动。</w:t>
      </w:r>
    </w:p>
    <w:p>
      <w:pPr>
        <w:adjustRightInd w:val="0"/>
        <w:snapToGrid w:val="0"/>
        <w:ind w:firstLine="562" w:firstLineChars="200"/>
        <w:rPr>
          <w:color w:val="000000" w:themeColor="text1"/>
          <w:sz w:val="28"/>
          <w:szCs w:val="28"/>
          <w:highlight w:val="none"/>
          <w14:textFill>
            <w14:solidFill>
              <w14:schemeClr w14:val="tx1"/>
            </w14:solidFill>
          </w14:textFill>
        </w:rPr>
      </w:pPr>
      <w:r>
        <w:rPr>
          <w:rFonts w:hint="eastAsia"/>
          <w:b/>
          <w:color w:val="000000" w:themeColor="text1"/>
          <w:sz w:val="28"/>
          <w:szCs w:val="28"/>
          <w:highlight w:val="none"/>
          <w14:textFill>
            <w14:solidFill>
              <w14:schemeClr w14:val="tx1"/>
            </w14:solidFill>
          </w14:textFill>
        </w:rPr>
        <w:t xml:space="preserve">第六十一条  </w:t>
      </w:r>
      <w:r>
        <w:rPr>
          <w:rFonts w:hint="eastAsia"/>
          <w:color w:val="000000" w:themeColor="text1"/>
          <w:sz w:val="28"/>
          <w:szCs w:val="28"/>
          <w:highlight w:val="none"/>
          <w14:textFill>
            <w14:solidFill>
              <w14:schemeClr w14:val="tx1"/>
            </w14:solidFill>
          </w14:textFill>
        </w:rPr>
        <w:t>学校建立学生权利保护和救济机制，设立学生申诉、救济处理委员会，委员会受校团委领导，由教师和学生组成，受理学生对学校给予的处分、处理有异议或对学校、教职工侵犯其人身权、财产权等合法权益提出的申诉。救助采取申报模式，由本人提出申请，班主任初审合格后递交处理委员会。</w:t>
      </w:r>
    </w:p>
    <w:p>
      <w:pPr>
        <w:adjustRightInd w:val="0"/>
        <w:snapToGrid w:val="0"/>
        <w:jc w:val="center"/>
        <w:rPr>
          <w:b/>
          <w:color w:val="000000" w:themeColor="text1"/>
          <w:sz w:val="28"/>
          <w:szCs w:val="28"/>
          <w:highlight w:val="none"/>
          <w14:textFill>
            <w14:solidFill>
              <w14:schemeClr w14:val="tx1"/>
            </w14:solidFill>
          </w14:textFill>
        </w:rPr>
      </w:pPr>
      <w:r>
        <w:rPr>
          <w:rFonts w:hint="eastAsia"/>
          <w:b/>
          <w:color w:val="000000" w:themeColor="text1"/>
          <w:sz w:val="28"/>
          <w:szCs w:val="28"/>
          <w:highlight w:val="none"/>
          <w14:textFill>
            <w14:solidFill>
              <w14:schemeClr w14:val="tx1"/>
            </w14:solidFill>
          </w14:textFill>
        </w:rPr>
        <w:t>第三节 学籍管理</w:t>
      </w:r>
    </w:p>
    <w:p>
      <w:pPr>
        <w:adjustRightInd w:val="0"/>
        <w:snapToGrid w:val="0"/>
        <w:ind w:firstLine="562" w:firstLineChars="200"/>
        <w:rPr>
          <w:color w:val="000000" w:themeColor="text1"/>
          <w:sz w:val="28"/>
          <w:szCs w:val="28"/>
          <w:highlight w:val="none"/>
          <w14:textFill>
            <w14:solidFill>
              <w14:schemeClr w14:val="tx1"/>
            </w14:solidFill>
          </w14:textFill>
        </w:rPr>
      </w:pPr>
      <w:r>
        <w:rPr>
          <w:rFonts w:hint="eastAsia"/>
          <w:b/>
          <w:color w:val="000000" w:themeColor="text1"/>
          <w:sz w:val="28"/>
          <w:szCs w:val="28"/>
          <w:highlight w:val="none"/>
          <w14:textFill>
            <w14:solidFill>
              <w14:schemeClr w14:val="tx1"/>
            </w14:solidFill>
          </w14:textFill>
        </w:rPr>
        <w:t xml:space="preserve">第六十二条 </w:t>
      </w:r>
      <w:r>
        <w:rPr>
          <w:rFonts w:hint="eastAsia"/>
          <w:color w:val="000000" w:themeColor="text1"/>
          <w:sz w:val="28"/>
          <w:szCs w:val="28"/>
          <w:highlight w:val="none"/>
          <w14:textFill>
            <w14:solidFill>
              <w14:schemeClr w14:val="tx1"/>
            </w14:solidFill>
          </w14:textFill>
        </w:rPr>
        <w:t xml:space="preserve"> 学校由教务处负责学籍管理工作，学籍管理工作的主要内容包括：入学与注册、转学、休学与复学、毕业与升学、考勤、信息档案与信息变动。</w:t>
      </w:r>
    </w:p>
    <w:p>
      <w:pPr>
        <w:adjustRightInd w:val="0"/>
        <w:snapToGrid w:val="0"/>
        <w:ind w:firstLine="562" w:firstLineChars="200"/>
        <w:rPr>
          <w:color w:val="000000" w:themeColor="text1"/>
          <w:sz w:val="28"/>
          <w:szCs w:val="28"/>
          <w:highlight w:val="none"/>
          <w14:textFill>
            <w14:solidFill>
              <w14:schemeClr w14:val="tx1"/>
            </w14:solidFill>
          </w14:textFill>
        </w:rPr>
      </w:pPr>
      <w:r>
        <w:rPr>
          <w:rFonts w:hint="eastAsia"/>
          <w:b/>
          <w:color w:val="000000" w:themeColor="text1"/>
          <w:sz w:val="28"/>
          <w:szCs w:val="28"/>
          <w:highlight w:val="none"/>
          <w14:textFill>
            <w14:solidFill>
              <w14:schemeClr w14:val="tx1"/>
            </w14:solidFill>
          </w14:textFill>
        </w:rPr>
        <w:t xml:space="preserve">第六十三条  </w:t>
      </w:r>
      <w:r>
        <w:rPr>
          <w:rFonts w:hint="eastAsia"/>
          <w:color w:val="000000" w:themeColor="text1"/>
          <w:sz w:val="28"/>
          <w:szCs w:val="28"/>
          <w:highlight w:val="none"/>
          <w14:textFill>
            <w14:solidFill>
              <w14:schemeClr w14:val="tx1"/>
            </w14:solidFill>
          </w14:textFill>
        </w:rPr>
        <w:t>学校依照国家法律法规和政策，依据学校发展规模、办学条件、按照毕业生数量等情况，科学制订招生入学方案，公开招生范围、招生程序及招生时间，公布招生结果，保障义务教育招生范围内的适龄儿童、少年平等地接受义务教育的权利。</w:t>
      </w:r>
    </w:p>
    <w:p>
      <w:pPr>
        <w:adjustRightInd w:val="0"/>
        <w:snapToGrid w:val="0"/>
        <w:ind w:firstLine="562" w:firstLineChars="200"/>
        <w:rPr>
          <w:color w:val="000000" w:themeColor="text1"/>
          <w:sz w:val="28"/>
          <w:szCs w:val="28"/>
          <w:highlight w:val="none"/>
          <w14:textFill>
            <w14:solidFill>
              <w14:schemeClr w14:val="tx1"/>
            </w14:solidFill>
          </w14:textFill>
        </w:rPr>
      </w:pPr>
      <w:r>
        <w:rPr>
          <w:rFonts w:hint="eastAsia"/>
          <w:b/>
          <w:color w:val="000000" w:themeColor="text1"/>
          <w:sz w:val="28"/>
          <w:szCs w:val="28"/>
          <w:highlight w:val="none"/>
          <w14:textFill>
            <w14:solidFill>
              <w14:schemeClr w14:val="tx1"/>
            </w14:solidFill>
          </w14:textFill>
        </w:rPr>
        <w:t xml:space="preserve">第六十四条 </w:t>
      </w:r>
      <w:r>
        <w:rPr>
          <w:rFonts w:hint="eastAsia"/>
          <w:color w:val="000000" w:themeColor="text1"/>
          <w:sz w:val="28"/>
          <w:szCs w:val="28"/>
          <w:highlight w:val="none"/>
          <w14:textFill>
            <w14:solidFill>
              <w14:schemeClr w14:val="tx1"/>
            </w14:solidFill>
          </w14:textFill>
        </w:rPr>
        <w:t xml:space="preserve"> 义务教育阶段坚持免试就近入学原则，不举办任何形式的入学或升学考试，不以各类竞赛、考级成绩、获奖证书作为学生入学或升学的依据。不提前招生，不提前录取。</w:t>
      </w:r>
    </w:p>
    <w:p>
      <w:pPr>
        <w:adjustRightInd w:val="0"/>
        <w:snapToGrid w:val="0"/>
        <w:ind w:firstLine="562" w:firstLineChars="200"/>
        <w:rPr>
          <w:color w:val="000000" w:themeColor="text1"/>
          <w:sz w:val="28"/>
          <w:szCs w:val="28"/>
          <w:highlight w:val="none"/>
          <w14:textFill>
            <w14:solidFill>
              <w14:schemeClr w14:val="tx1"/>
            </w14:solidFill>
          </w14:textFill>
        </w:rPr>
      </w:pPr>
      <w:r>
        <w:rPr>
          <w:rFonts w:hint="eastAsia"/>
          <w:b/>
          <w:color w:val="000000" w:themeColor="text1"/>
          <w:sz w:val="28"/>
          <w:szCs w:val="28"/>
          <w:highlight w:val="none"/>
          <w14:textFill>
            <w14:solidFill>
              <w14:schemeClr w14:val="tx1"/>
            </w14:solidFill>
          </w14:textFill>
        </w:rPr>
        <w:t xml:space="preserve">第六十五条  </w:t>
      </w:r>
      <w:r>
        <w:rPr>
          <w:rFonts w:hint="eastAsia"/>
          <w:color w:val="000000" w:themeColor="text1"/>
          <w:sz w:val="28"/>
          <w:szCs w:val="28"/>
          <w:highlight w:val="none"/>
          <w14:textFill>
            <w14:solidFill>
              <w14:schemeClr w14:val="tx1"/>
            </w14:solidFill>
          </w14:textFill>
        </w:rPr>
        <w:t>学校负责学籍信息的收集、汇总、校验、上报、应用电子学籍系统开展日常的学籍管理工作，确保学生信息的真实性和准确性。</w:t>
      </w:r>
    </w:p>
    <w:p>
      <w:pPr>
        <w:adjustRightInd w:val="0"/>
        <w:snapToGrid w:val="0"/>
        <w:ind w:firstLine="562" w:firstLineChars="200"/>
        <w:rPr>
          <w:color w:val="000000" w:themeColor="text1"/>
          <w:sz w:val="28"/>
          <w:szCs w:val="28"/>
          <w:highlight w:val="none"/>
          <w14:textFill>
            <w14:solidFill>
              <w14:schemeClr w14:val="tx1"/>
            </w14:solidFill>
          </w14:textFill>
        </w:rPr>
      </w:pPr>
      <w:r>
        <w:rPr>
          <w:rFonts w:hint="eastAsia"/>
          <w:b/>
          <w:color w:val="000000" w:themeColor="text1"/>
          <w:spacing w:val="0"/>
          <w:kern w:val="0"/>
          <w:sz w:val="28"/>
          <w:szCs w:val="28"/>
          <w:highlight w:val="none"/>
          <w:fitText w:val="8430" w:id="1784292865"/>
          <w14:textFill>
            <w14:solidFill>
              <w14:schemeClr w14:val="tx1"/>
            </w14:solidFill>
          </w14:textFill>
        </w:rPr>
        <w:t>第六十六条</w:t>
      </w:r>
      <w:r>
        <w:rPr>
          <w:b/>
          <w:color w:val="000000" w:themeColor="text1"/>
          <w:spacing w:val="0"/>
          <w:kern w:val="0"/>
          <w:sz w:val="28"/>
          <w:szCs w:val="28"/>
          <w:highlight w:val="none"/>
          <w:fitText w:val="8430" w:id="1784292865"/>
          <w14:textFill>
            <w14:solidFill>
              <w14:schemeClr w14:val="tx1"/>
            </w14:solidFill>
          </w14:textFill>
        </w:rPr>
        <w:t xml:space="preserve"> </w:t>
      </w:r>
      <w:r>
        <w:rPr>
          <w:color w:val="000000" w:themeColor="text1"/>
          <w:spacing w:val="0"/>
          <w:kern w:val="0"/>
          <w:sz w:val="28"/>
          <w:szCs w:val="28"/>
          <w:highlight w:val="none"/>
          <w:fitText w:val="8430" w:id="1784292865"/>
          <w14:textFill>
            <w14:solidFill>
              <w14:schemeClr w14:val="tx1"/>
            </w14:solidFill>
          </w14:textFill>
        </w:rPr>
        <w:t xml:space="preserve"> </w:t>
      </w:r>
      <w:r>
        <w:rPr>
          <w:rFonts w:hint="eastAsia"/>
          <w:color w:val="000000" w:themeColor="text1"/>
          <w:spacing w:val="0"/>
          <w:kern w:val="0"/>
          <w:sz w:val="28"/>
          <w:szCs w:val="28"/>
          <w:highlight w:val="none"/>
          <w:fitText w:val="8430" w:id="1784292865"/>
          <w14:textFill>
            <w14:solidFill>
              <w14:schemeClr w14:val="tx1"/>
            </w14:solidFill>
          </w14:textFill>
        </w:rPr>
        <w:t>义务教育阶段实行均衡编班，不分重点班与非重点班。</w:t>
      </w:r>
      <w:r>
        <w:rPr>
          <w:rFonts w:hint="eastAsia"/>
          <w:color w:val="000000" w:themeColor="text1"/>
          <w:kern w:val="0"/>
          <w:sz w:val="28"/>
          <w:szCs w:val="28"/>
          <w:highlight w:val="none"/>
          <w14:textFill>
            <w14:solidFill>
              <w14:schemeClr w14:val="tx1"/>
            </w14:solidFill>
          </w14:textFill>
        </w:rPr>
        <w:t>编班过程邀请相关人员参加，接收各方监督。</w:t>
      </w:r>
    </w:p>
    <w:p>
      <w:pPr>
        <w:adjustRightInd w:val="0"/>
        <w:snapToGrid w:val="0"/>
        <w:ind w:firstLine="562" w:firstLineChars="200"/>
        <w:rPr>
          <w:color w:val="000000" w:themeColor="text1"/>
          <w:sz w:val="28"/>
          <w:szCs w:val="28"/>
          <w:highlight w:val="none"/>
          <w14:textFill>
            <w14:solidFill>
              <w14:schemeClr w14:val="tx1"/>
            </w14:solidFill>
          </w14:textFill>
        </w:rPr>
      </w:pPr>
      <w:r>
        <w:rPr>
          <w:rFonts w:hint="eastAsia"/>
          <w:b/>
          <w:color w:val="000000" w:themeColor="text1"/>
          <w:sz w:val="28"/>
          <w:szCs w:val="28"/>
          <w:highlight w:val="none"/>
          <w14:textFill>
            <w14:solidFill>
              <w14:schemeClr w14:val="tx1"/>
            </w14:solidFill>
          </w14:textFill>
        </w:rPr>
        <w:t xml:space="preserve">第六十七条  </w:t>
      </w:r>
      <w:r>
        <w:rPr>
          <w:rFonts w:hint="eastAsia"/>
          <w:color w:val="000000" w:themeColor="text1"/>
          <w:sz w:val="28"/>
          <w:szCs w:val="28"/>
          <w:highlight w:val="none"/>
          <w14:textFill>
            <w14:solidFill>
              <w14:schemeClr w14:val="tx1"/>
            </w14:solidFill>
          </w14:textFill>
        </w:rPr>
        <w:t>严格按照上级部门的规定办理转学手续，实行“籍随人走”政策。学校不接收未按照规定办理转学手续的学生入学。</w:t>
      </w:r>
    </w:p>
    <w:p>
      <w:pPr>
        <w:adjustRightInd w:val="0"/>
        <w:snapToGrid w:val="0"/>
        <w:ind w:firstLine="562" w:firstLineChars="200"/>
        <w:rPr>
          <w:color w:val="000000" w:themeColor="text1"/>
          <w:sz w:val="28"/>
          <w:szCs w:val="28"/>
          <w:highlight w:val="none"/>
          <w14:textFill>
            <w14:solidFill>
              <w14:schemeClr w14:val="tx1"/>
            </w14:solidFill>
          </w14:textFill>
        </w:rPr>
      </w:pPr>
      <w:r>
        <w:rPr>
          <w:rFonts w:hint="eastAsia"/>
          <w:b/>
          <w:color w:val="000000" w:themeColor="text1"/>
          <w:sz w:val="28"/>
          <w:szCs w:val="28"/>
          <w:highlight w:val="none"/>
          <w14:textFill>
            <w14:solidFill>
              <w14:schemeClr w14:val="tx1"/>
            </w14:solidFill>
          </w14:textFill>
        </w:rPr>
        <w:t xml:space="preserve">第六十八条 </w:t>
      </w:r>
      <w:r>
        <w:rPr>
          <w:rFonts w:hint="eastAsia"/>
          <w:color w:val="000000" w:themeColor="text1"/>
          <w:sz w:val="28"/>
          <w:szCs w:val="28"/>
          <w:highlight w:val="none"/>
          <w14:textFill>
            <w14:solidFill>
              <w14:schemeClr w14:val="tx1"/>
            </w14:solidFill>
          </w14:textFill>
        </w:rPr>
        <w:t xml:space="preserve"> 及时对毕业生信息进行核对、更新及修改，按照政策完成毕业升学工作。</w:t>
      </w:r>
    </w:p>
    <w:p>
      <w:pPr>
        <w:adjustRightInd w:val="0"/>
        <w:snapToGrid w:val="0"/>
        <w:ind w:firstLine="562" w:firstLineChars="200"/>
        <w:rPr>
          <w:color w:val="000000" w:themeColor="text1"/>
          <w:sz w:val="28"/>
          <w:szCs w:val="28"/>
          <w:highlight w:val="none"/>
          <w14:textFill>
            <w14:solidFill>
              <w14:schemeClr w14:val="tx1"/>
            </w14:solidFill>
          </w14:textFill>
        </w:rPr>
      </w:pPr>
      <w:r>
        <w:rPr>
          <w:rFonts w:hint="eastAsia"/>
          <w:b/>
          <w:color w:val="000000" w:themeColor="text1"/>
          <w:sz w:val="28"/>
          <w:szCs w:val="28"/>
          <w:highlight w:val="none"/>
          <w14:textFill>
            <w14:solidFill>
              <w14:schemeClr w14:val="tx1"/>
            </w14:solidFill>
          </w14:textFill>
        </w:rPr>
        <w:t>第六十九条</w:t>
      </w:r>
      <w:r>
        <w:rPr>
          <w:rFonts w:hint="eastAsia"/>
          <w:color w:val="000000" w:themeColor="text1"/>
          <w:sz w:val="28"/>
          <w:szCs w:val="28"/>
          <w:highlight w:val="none"/>
          <w14:textFill>
            <w14:solidFill>
              <w14:schemeClr w14:val="tx1"/>
            </w14:solidFill>
          </w14:textFill>
        </w:rPr>
        <w:t xml:space="preserve">  学校为每个学生建立考勤档案，制定明确的请假、休学和复学制度。加强家校联系，防止义务教育阶段辍学现象的发生。</w:t>
      </w:r>
    </w:p>
    <w:p>
      <w:pPr>
        <w:adjustRightInd w:val="0"/>
        <w:snapToGrid w:val="0"/>
        <w:ind w:firstLine="562" w:firstLineChars="200"/>
        <w:rPr>
          <w:color w:val="000000" w:themeColor="text1"/>
          <w:sz w:val="28"/>
          <w:szCs w:val="28"/>
          <w:highlight w:val="none"/>
          <w14:textFill>
            <w14:solidFill>
              <w14:schemeClr w14:val="tx1"/>
            </w14:solidFill>
          </w14:textFill>
        </w:rPr>
      </w:pPr>
      <w:r>
        <w:rPr>
          <w:rFonts w:hint="eastAsia"/>
          <w:b/>
          <w:color w:val="000000" w:themeColor="text1"/>
          <w:sz w:val="28"/>
          <w:szCs w:val="28"/>
          <w:highlight w:val="none"/>
          <w14:textFill>
            <w14:solidFill>
              <w14:schemeClr w14:val="tx1"/>
            </w14:solidFill>
          </w14:textFill>
        </w:rPr>
        <w:t xml:space="preserve">第七十条 </w:t>
      </w:r>
      <w:r>
        <w:rPr>
          <w:rFonts w:hint="eastAsia"/>
          <w:color w:val="000000" w:themeColor="text1"/>
          <w:sz w:val="28"/>
          <w:szCs w:val="28"/>
          <w:highlight w:val="none"/>
          <w14:textFill>
            <w14:solidFill>
              <w14:schemeClr w14:val="tx1"/>
            </w14:solidFill>
          </w14:textFill>
        </w:rPr>
        <w:t xml:space="preserve"> 依据合理便利的原则，满足适龄残疾儿童、少年随班就读的需求，尽量为其提供学习、生活上的便利条件。</w:t>
      </w:r>
    </w:p>
    <w:p>
      <w:pPr>
        <w:adjustRightInd w:val="0"/>
        <w:snapToGrid w:val="0"/>
        <w:rPr>
          <w:color w:val="000000" w:themeColor="text1"/>
          <w:sz w:val="28"/>
          <w:szCs w:val="28"/>
          <w:highlight w:val="none"/>
          <w14:textFill>
            <w14:solidFill>
              <w14:schemeClr w14:val="tx1"/>
            </w14:solidFill>
          </w14:textFill>
        </w:rPr>
      </w:pPr>
    </w:p>
    <w:p>
      <w:pPr>
        <w:adjustRightInd w:val="0"/>
        <w:snapToGrid w:val="0"/>
        <w:jc w:val="center"/>
        <w:rPr>
          <w:b/>
          <w:color w:val="000000" w:themeColor="text1"/>
          <w:sz w:val="28"/>
          <w:szCs w:val="28"/>
          <w:highlight w:val="none"/>
          <w14:textFill>
            <w14:solidFill>
              <w14:schemeClr w14:val="tx1"/>
            </w14:solidFill>
          </w14:textFill>
        </w:rPr>
      </w:pPr>
      <w:r>
        <w:rPr>
          <w:rFonts w:hint="eastAsia"/>
          <w:b/>
          <w:color w:val="000000" w:themeColor="text1"/>
          <w:sz w:val="28"/>
          <w:szCs w:val="28"/>
          <w:highlight w:val="none"/>
          <w14:textFill>
            <w14:solidFill>
              <w14:schemeClr w14:val="tx1"/>
            </w14:solidFill>
          </w14:textFill>
        </w:rPr>
        <w:t>第四章 教育教学科研管理</w:t>
      </w:r>
    </w:p>
    <w:p>
      <w:pPr>
        <w:adjustRightInd w:val="0"/>
        <w:snapToGrid w:val="0"/>
        <w:ind w:firstLine="562" w:firstLineChars="200"/>
        <w:rPr>
          <w:color w:val="000000" w:themeColor="text1"/>
          <w:sz w:val="28"/>
          <w:szCs w:val="28"/>
          <w:highlight w:val="none"/>
          <w14:textFill>
            <w14:solidFill>
              <w14:schemeClr w14:val="tx1"/>
            </w14:solidFill>
          </w14:textFill>
        </w:rPr>
      </w:pPr>
      <w:r>
        <w:rPr>
          <w:rFonts w:hint="eastAsia"/>
          <w:b/>
          <w:color w:val="000000" w:themeColor="text1"/>
          <w:sz w:val="28"/>
          <w:szCs w:val="28"/>
          <w:highlight w:val="none"/>
          <w14:textFill>
            <w14:solidFill>
              <w14:schemeClr w14:val="tx1"/>
            </w14:solidFill>
          </w14:textFill>
        </w:rPr>
        <w:t xml:space="preserve">第七十一条 </w:t>
      </w:r>
      <w:r>
        <w:rPr>
          <w:rFonts w:hint="eastAsia"/>
          <w:color w:val="000000" w:themeColor="text1"/>
          <w:sz w:val="28"/>
          <w:szCs w:val="28"/>
          <w:highlight w:val="none"/>
          <w14:textFill>
            <w14:solidFill>
              <w14:schemeClr w14:val="tx1"/>
            </w14:solidFill>
          </w14:textFill>
        </w:rPr>
        <w:t xml:space="preserve"> 学校以教育教学工作为中心，其他各项工作均围绕教育教学需要展开。学校建立健全教研组、备课组等教育教学基层管理机制。教研组长和</w:t>
      </w:r>
      <w:r>
        <w:rPr>
          <w:color w:val="000000" w:themeColor="text1"/>
          <w:sz w:val="28"/>
          <w:szCs w:val="28"/>
          <w:highlight w:val="none"/>
          <w14:textFill>
            <w14:solidFill>
              <w14:schemeClr w14:val="tx1"/>
            </w14:solidFill>
          </w14:textFill>
        </w:rPr>
        <w:t>备课</w:t>
      </w:r>
      <w:r>
        <w:rPr>
          <w:rFonts w:hint="eastAsia"/>
          <w:color w:val="000000" w:themeColor="text1"/>
          <w:sz w:val="28"/>
          <w:szCs w:val="28"/>
          <w:highlight w:val="none"/>
          <w14:textFill>
            <w14:solidFill>
              <w14:schemeClr w14:val="tx1"/>
            </w14:solidFill>
          </w14:textFill>
        </w:rPr>
        <w:t>组长对本学科、</w:t>
      </w:r>
      <w:r>
        <w:rPr>
          <w:color w:val="000000" w:themeColor="text1"/>
          <w:sz w:val="28"/>
          <w:szCs w:val="28"/>
          <w:highlight w:val="none"/>
          <w14:textFill>
            <w14:solidFill>
              <w14:schemeClr w14:val="tx1"/>
            </w14:solidFill>
          </w14:textFill>
        </w:rPr>
        <w:t>本年级</w:t>
      </w:r>
      <w:r>
        <w:rPr>
          <w:rFonts w:hint="eastAsia"/>
          <w:color w:val="000000" w:themeColor="text1"/>
          <w:sz w:val="28"/>
          <w:szCs w:val="28"/>
          <w:highlight w:val="none"/>
          <w14:textFill>
            <w14:solidFill>
              <w14:schemeClr w14:val="tx1"/>
            </w14:solidFill>
          </w14:textFill>
        </w:rPr>
        <w:t>的教学全面负责，领导、组织教师进行集体教学研究。教研组和</w:t>
      </w:r>
      <w:r>
        <w:rPr>
          <w:color w:val="000000" w:themeColor="text1"/>
          <w:sz w:val="28"/>
          <w:szCs w:val="28"/>
          <w:highlight w:val="none"/>
          <w14:textFill>
            <w14:solidFill>
              <w14:schemeClr w14:val="tx1"/>
            </w14:solidFill>
          </w14:textFill>
        </w:rPr>
        <w:t>备课组</w:t>
      </w:r>
      <w:r>
        <w:rPr>
          <w:rFonts w:hint="eastAsia"/>
          <w:color w:val="000000" w:themeColor="text1"/>
          <w:sz w:val="28"/>
          <w:szCs w:val="28"/>
          <w:highlight w:val="none"/>
          <w14:textFill>
            <w14:solidFill>
              <w14:schemeClr w14:val="tx1"/>
            </w14:solidFill>
          </w14:textFill>
        </w:rPr>
        <w:t>定期开展教学研究活动，根据学校安排参加各种培训和学术活动、贯彻落实教学计划，完成各项教学任务。</w:t>
      </w:r>
    </w:p>
    <w:p>
      <w:pPr>
        <w:adjustRightInd w:val="0"/>
        <w:snapToGrid w:val="0"/>
        <w:ind w:firstLine="562" w:firstLineChars="200"/>
        <w:rPr>
          <w:color w:val="000000" w:themeColor="text1"/>
          <w:sz w:val="28"/>
          <w:szCs w:val="28"/>
          <w:highlight w:val="none"/>
          <w14:textFill>
            <w14:solidFill>
              <w14:schemeClr w14:val="tx1"/>
            </w14:solidFill>
          </w14:textFill>
        </w:rPr>
      </w:pPr>
      <w:r>
        <w:rPr>
          <w:rFonts w:hint="eastAsia"/>
          <w:b/>
          <w:color w:val="000000" w:themeColor="text1"/>
          <w:sz w:val="28"/>
          <w:szCs w:val="28"/>
          <w:highlight w:val="none"/>
          <w14:textFill>
            <w14:solidFill>
              <w14:schemeClr w14:val="tx1"/>
            </w14:solidFill>
          </w14:textFill>
        </w:rPr>
        <w:t>第七十二条</w:t>
      </w:r>
      <w:r>
        <w:rPr>
          <w:rFonts w:hint="eastAsia"/>
          <w:color w:val="000000" w:themeColor="text1"/>
          <w:sz w:val="28"/>
          <w:szCs w:val="28"/>
          <w:highlight w:val="none"/>
          <w14:textFill>
            <w14:solidFill>
              <w14:schemeClr w14:val="tx1"/>
            </w14:solidFill>
          </w14:textFill>
        </w:rPr>
        <w:t xml:space="preserve">  落实国家颁布的课程标准和各级课程方案，严格遵守国家关于教材、教辅管理的相关规定，开齐课程、开足课时，积极开发校本课程，建构具有学校特色的“育·新”课程体系。以“</w:t>
      </w:r>
      <w:r>
        <w:rPr>
          <w:rFonts w:hint="eastAsia"/>
          <w:color w:val="000000" w:themeColor="text1"/>
          <w:sz w:val="28"/>
          <w:highlight w:val="none"/>
          <w14:textFill>
            <w14:solidFill>
              <w14:schemeClr w14:val="tx1"/>
            </w14:solidFill>
          </w14:textFill>
        </w:rPr>
        <w:t>育德、致美、启智、日新</w:t>
      </w:r>
      <w:r>
        <w:rPr>
          <w:rFonts w:hint="eastAsia"/>
          <w:color w:val="000000" w:themeColor="text1"/>
          <w:sz w:val="28"/>
          <w:szCs w:val="28"/>
          <w:highlight w:val="none"/>
          <w14:textFill>
            <w14:solidFill>
              <w14:schemeClr w14:val="tx1"/>
            </w14:solidFill>
          </w14:textFill>
        </w:rPr>
        <w:t>”学校师生核心价值理念为引导，坚持以“立德树人，德育为先，全员育人”为原则，建立学校的课程体系。积极推进课堂教学改革，以“思维课堂”为抓手，让教师们从科学理性的高度认识课改、参与课改、研究课改。并结合课改要求，灵活运用课改理念，积极主动优化课堂结构</w:t>
      </w:r>
      <w:r>
        <w:rPr>
          <w:color w:val="000000" w:themeColor="text1"/>
          <w:sz w:val="28"/>
          <w:szCs w:val="28"/>
          <w:highlight w:val="none"/>
          <w14:textFill>
            <w14:solidFill>
              <w14:schemeClr w14:val="tx1"/>
            </w14:solidFill>
          </w14:textFill>
        </w:rPr>
        <w:t>和模式</w:t>
      </w:r>
      <w:r>
        <w:rPr>
          <w:rFonts w:hint="eastAsia"/>
          <w:color w:val="000000" w:themeColor="text1"/>
          <w:sz w:val="28"/>
          <w:szCs w:val="28"/>
          <w:highlight w:val="none"/>
          <w14:textFill>
            <w14:solidFill>
              <w14:schemeClr w14:val="tx1"/>
            </w14:solidFill>
          </w14:textFill>
        </w:rPr>
        <w:t>，探索适合本学科的课堂改革策略，打造更加高效精彩的课堂。</w:t>
      </w:r>
    </w:p>
    <w:p>
      <w:pPr>
        <w:adjustRightInd w:val="0"/>
        <w:snapToGrid w:val="0"/>
        <w:ind w:firstLine="562" w:firstLineChars="200"/>
        <w:rPr>
          <w:color w:val="000000" w:themeColor="text1"/>
          <w:sz w:val="28"/>
          <w:szCs w:val="28"/>
          <w:highlight w:val="none"/>
          <w14:textFill>
            <w14:solidFill>
              <w14:schemeClr w14:val="tx1"/>
            </w14:solidFill>
          </w14:textFill>
        </w:rPr>
      </w:pPr>
      <w:r>
        <w:rPr>
          <w:rFonts w:hint="eastAsia"/>
          <w:b/>
          <w:color w:val="000000" w:themeColor="text1"/>
          <w:sz w:val="28"/>
          <w:szCs w:val="28"/>
          <w:highlight w:val="none"/>
          <w14:textFill>
            <w14:solidFill>
              <w14:schemeClr w14:val="tx1"/>
            </w14:solidFill>
          </w14:textFill>
        </w:rPr>
        <w:t xml:space="preserve">第七十三条 </w:t>
      </w:r>
      <w:r>
        <w:rPr>
          <w:rFonts w:hint="eastAsia"/>
          <w:color w:val="000000" w:themeColor="text1"/>
          <w:sz w:val="28"/>
          <w:szCs w:val="28"/>
          <w:highlight w:val="none"/>
          <w14:textFill>
            <w14:solidFill>
              <w14:schemeClr w14:val="tx1"/>
            </w14:solidFill>
          </w14:textFill>
        </w:rPr>
        <w:t xml:space="preserve"> 学校充分发挥学科课程和综合实践课程的整体功能，尊重学生的成长规律和教育规律，通过三级课程（即国家课程、地方课程、校本课程），对学生进行德育、智育、体育、美育和劳动教育，促进学生全面发展、学有所长。</w:t>
      </w:r>
    </w:p>
    <w:p>
      <w:pPr>
        <w:adjustRightInd w:val="0"/>
        <w:snapToGrid w:val="0"/>
        <w:ind w:firstLine="562" w:firstLineChars="200"/>
        <w:rPr>
          <w:color w:val="000000" w:themeColor="text1"/>
          <w:sz w:val="28"/>
          <w:szCs w:val="28"/>
          <w:highlight w:val="none"/>
          <w14:textFill>
            <w14:solidFill>
              <w14:schemeClr w14:val="tx1"/>
            </w14:solidFill>
          </w14:textFill>
        </w:rPr>
      </w:pPr>
      <w:r>
        <w:rPr>
          <w:rFonts w:hint="eastAsia"/>
          <w:b/>
          <w:color w:val="000000" w:themeColor="text1"/>
          <w:sz w:val="28"/>
          <w:szCs w:val="28"/>
          <w:highlight w:val="none"/>
          <w14:textFill>
            <w14:solidFill>
              <w14:schemeClr w14:val="tx1"/>
            </w14:solidFill>
          </w14:textFill>
        </w:rPr>
        <w:t xml:space="preserve">第七十四条 </w:t>
      </w:r>
      <w:r>
        <w:rPr>
          <w:rFonts w:hint="eastAsia"/>
          <w:color w:val="000000" w:themeColor="text1"/>
          <w:sz w:val="28"/>
          <w:szCs w:val="28"/>
          <w:highlight w:val="none"/>
          <w14:textFill>
            <w14:solidFill>
              <w14:schemeClr w14:val="tx1"/>
            </w14:solidFill>
          </w14:textFill>
        </w:rPr>
        <w:t xml:space="preserve"> 加强高效集体备课模式研究及学科教研活动，建立教师教学共同体，以“师带徒”的形式，共同提升教育教学能力。通过集体备课、听课、说课、评课等活动，提高教师专业水平和教学能力。</w:t>
      </w:r>
    </w:p>
    <w:p>
      <w:pPr>
        <w:adjustRightInd w:val="0"/>
        <w:snapToGrid w:val="0"/>
        <w:ind w:firstLine="562" w:firstLineChars="200"/>
        <w:rPr>
          <w:color w:val="000000" w:themeColor="text1"/>
          <w:sz w:val="28"/>
          <w:szCs w:val="28"/>
          <w:highlight w:val="none"/>
          <w14:textFill>
            <w14:solidFill>
              <w14:schemeClr w14:val="tx1"/>
            </w14:solidFill>
          </w14:textFill>
        </w:rPr>
      </w:pPr>
      <w:r>
        <w:rPr>
          <w:rFonts w:hint="eastAsia"/>
          <w:b/>
          <w:color w:val="000000" w:themeColor="text1"/>
          <w:sz w:val="28"/>
          <w:szCs w:val="28"/>
          <w:highlight w:val="none"/>
          <w14:textFill>
            <w14:solidFill>
              <w14:schemeClr w14:val="tx1"/>
            </w14:solidFill>
          </w14:textFill>
        </w:rPr>
        <w:t>第七十五条</w:t>
      </w:r>
      <w:r>
        <w:rPr>
          <w:rFonts w:hint="eastAsia"/>
          <w:color w:val="000000" w:themeColor="text1"/>
          <w:sz w:val="28"/>
          <w:szCs w:val="28"/>
          <w:highlight w:val="none"/>
          <w14:textFill>
            <w14:solidFill>
              <w14:schemeClr w14:val="tx1"/>
            </w14:solidFill>
          </w14:textFill>
        </w:rPr>
        <w:t xml:space="preserve">  遵循“学生主体”、“面向全体”、“全面发展”教学理念，积极推进“自主、合作、探究”的教学方式，构建民主、平等、和谐的生命课堂模式。加强学生课堂习惯培养，提高课堂时效性。</w:t>
      </w:r>
    </w:p>
    <w:p>
      <w:pPr>
        <w:adjustRightInd w:val="0"/>
        <w:snapToGrid w:val="0"/>
        <w:ind w:firstLine="562" w:firstLineChars="200"/>
        <w:rPr>
          <w:color w:val="000000" w:themeColor="text1"/>
          <w:sz w:val="28"/>
          <w:szCs w:val="28"/>
          <w:highlight w:val="none"/>
          <w14:textFill>
            <w14:solidFill>
              <w14:schemeClr w14:val="tx1"/>
            </w14:solidFill>
          </w14:textFill>
        </w:rPr>
      </w:pPr>
      <w:r>
        <w:rPr>
          <w:rFonts w:hint="eastAsia"/>
          <w:b/>
          <w:color w:val="000000" w:themeColor="text1"/>
          <w:sz w:val="28"/>
          <w:szCs w:val="28"/>
          <w:highlight w:val="none"/>
          <w14:textFill>
            <w14:solidFill>
              <w14:schemeClr w14:val="tx1"/>
            </w14:solidFill>
          </w14:textFill>
        </w:rPr>
        <w:t xml:space="preserve">第七十六条 </w:t>
      </w:r>
      <w:r>
        <w:rPr>
          <w:rFonts w:hint="eastAsia"/>
          <w:color w:val="000000" w:themeColor="text1"/>
          <w:sz w:val="28"/>
          <w:szCs w:val="28"/>
          <w:highlight w:val="none"/>
          <w14:textFill>
            <w14:solidFill>
              <w14:schemeClr w14:val="tx1"/>
            </w14:solidFill>
          </w14:textFill>
        </w:rPr>
        <w:t>落实减负增效。加强教材教辅资料管理，倡导教师分层设计校本作业。节假日、课余时间不组织有偿补课。</w:t>
      </w:r>
    </w:p>
    <w:p>
      <w:pPr>
        <w:adjustRightInd w:val="0"/>
        <w:snapToGrid w:val="0"/>
        <w:ind w:firstLine="562" w:firstLineChars="200"/>
        <w:rPr>
          <w:color w:val="000000" w:themeColor="text1"/>
          <w:sz w:val="28"/>
          <w:szCs w:val="28"/>
          <w:highlight w:val="none"/>
          <w14:textFill>
            <w14:solidFill>
              <w14:schemeClr w14:val="tx1"/>
            </w14:solidFill>
          </w14:textFill>
        </w:rPr>
      </w:pPr>
      <w:r>
        <w:rPr>
          <w:rFonts w:hint="eastAsia"/>
          <w:b/>
          <w:color w:val="000000" w:themeColor="text1"/>
          <w:sz w:val="28"/>
          <w:szCs w:val="28"/>
          <w:highlight w:val="none"/>
          <w14:textFill>
            <w14:solidFill>
              <w14:schemeClr w14:val="tx1"/>
            </w14:solidFill>
          </w14:textFill>
        </w:rPr>
        <w:t xml:space="preserve">第七十七条 </w:t>
      </w:r>
      <w:r>
        <w:rPr>
          <w:rFonts w:hint="eastAsia"/>
          <w:color w:val="000000" w:themeColor="text1"/>
          <w:sz w:val="28"/>
          <w:szCs w:val="28"/>
          <w:highlight w:val="none"/>
          <w14:textFill>
            <w14:solidFill>
              <w14:schemeClr w14:val="tx1"/>
            </w14:solidFill>
          </w14:textFill>
        </w:rPr>
        <w:t xml:space="preserve"> 学校严格执行体育工作的相关法规规章，以“健康第一”为一切工作的落脚点，通过日常体育教学及各种体育活动增强全体学生体质。根据学生人数配备体育设施和器材,以满足学校体育工作的需要。科学、合理、有序地安排必修课、选修课和阳光体育等课程，确保学生每天在校活动时间达到一小时以上。积极推行国家学生体质健康标准，每年对学生进行体质测试，开展形式多样的体育竞赛和体育社团活动，并参与市区各类体育比赛，培养学生体育锻炼的习惯。</w:t>
      </w:r>
    </w:p>
    <w:p>
      <w:pPr>
        <w:adjustRightInd w:val="0"/>
        <w:snapToGrid w:val="0"/>
        <w:ind w:firstLine="562" w:firstLineChars="200"/>
        <w:rPr>
          <w:color w:val="000000" w:themeColor="text1"/>
          <w:sz w:val="28"/>
          <w:szCs w:val="28"/>
          <w:highlight w:val="none"/>
          <w14:textFill>
            <w14:solidFill>
              <w14:schemeClr w14:val="tx1"/>
            </w14:solidFill>
          </w14:textFill>
        </w:rPr>
      </w:pPr>
      <w:r>
        <w:rPr>
          <w:rFonts w:hint="eastAsia"/>
          <w:b/>
          <w:color w:val="000000" w:themeColor="text1"/>
          <w:sz w:val="28"/>
          <w:szCs w:val="28"/>
          <w:highlight w:val="none"/>
          <w14:textFill>
            <w14:solidFill>
              <w14:schemeClr w14:val="tx1"/>
            </w14:solidFill>
          </w14:textFill>
        </w:rPr>
        <w:t xml:space="preserve">第七十八条 </w:t>
      </w:r>
      <w:r>
        <w:rPr>
          <w:rFonts w:hint="eastAsia"/>
          <w:color w:val="000000" w:themeColor="text1"/>
          <w:sz w:val="28"/>
          <w:szCs w:val="28"/>
          <w:highlight w:val="none"/>
          <w14:textFill>
            <w14:solidFill>
              <w14:schemeClr w14:val="tx1"/>
            </w14:solidFill>
          </w14:textFill>
        </w:rPr>
        <w:t xml:space="preserve"> 严格执行国家教育考试制度，全面实施综合素质等级评价。通过“风华学习节”“神州科技节”“金秋体育节”“银雪艺术节”对学生的思想品德、学业水平、身心健康、艺术素养、社会实践等方面进行综合评价。不把考试成绩作为衡量教学质量、评定学生学习和教师教学的唯一标准。按照上级相关规定严格控制测验次数，并根据综合评价，开展教育教学质量分析。</w:t>
      </w:r>
    </w:p>
    <w:p>
      <w:pPr>
        <w:adjustRightInd w:val="0"/>
        <w:snapToGrid w:val="0"/>
        <w:ind w:firstLine="562" w:firstLineChars="200"/>
        <w:rPr>
          <w:color w:val="000000" w:themeColor="text1"/>
          <w:sz w:val="28"/>
          <w:szCs w:val="28"/>
          <w:highlight w:val="none"/>
          <w14:textFill>
            <w14:solidFill>
              <w14:schemeClr w14:val="tx1"/>
            </w14:solidFill>
          </w14:textFill>
        </w:rPr>
      </w:pPr>
      <w:r>
        <w:rPr>
          <w:rFonts w:hint="eastAsia"/>
          <w:b/>
          <w:color w:val="000000" w:themeColor="text1"/>
          <w:sz w:val="28"/>
          <w:szCs w:val="28"/>
          <w:highlight w:val="none"/>
          <w14:textFill>
            <w14:solidFill>
              <w14:schemeClr w14:val="tx1"/>
            </w14:solidFill>
          </w14:textFill>
        </w:rPr>
        <w:t>第七十九条</w:t>
      </w:r>
      <w:r>
        <w:rPr>
          <w:rFonts w:hint="eastAsia"/>
          <w:color w:val="000000" w:themeColor="text1"/>
          <w:sz w:val="28"/>
          <w:szCs w:val="28"/>
          <w:highlight w:val="none"/>
          <w14:textFill>
            <w14:solidFill>
              <w14:schemeClr w14:val="tx1"/>
            </w14:solidFill>
          </w14:textFill>
        </w:rPr>
        <w:t xml:space="preserve">  营造科学、民主、自由的科研氛围，以科研强校理念带动学校教育教学工作的发展与提升，构建合作、反思、共享的研修文化，带领教师开展教育教学改革和实验。着力组织师生读书活动，促进</w:t>
      </w:r>
      <w:r>
        <w:rPr>
          <w:color w:val="000000" w:themeColor="text1"/>
          <w:sz w:val="28"/>
          <w:szCs w:val="28"/>
          <w:highlight w:val="none"/>
          <w14:textFill>
            <w14:solidFill>
              <w14:schemeClr w14:val="tx1"/>
            </w14:solidFill>
          </w14:textFill>
        </w:rPr>
        <w:t>师生卓越发展。</w:t>
      </w:r>
    </w:p>
    <w:p>
      <w:pPr>
        <w:adjustRightInd w:val="0"/>
        <w:snapToGrid w:val="0"/>
        <w:ind w:firstLine="562" w:firstLineChars="200"/>
        <w:rPr>
          <w:color w:val="000000" w:themeColor="text1"/>
          <w:sz w:val="28"/>
          <w:szCs w:val="28"/>
          <w:highlight w:val="none"/>
          <w14:textFill>
            <w14:solidFill>
              <w14:schemeClr w14:val="tx1"/>
            </w14:solidFill>
          </w14:textFill>
        </w:rPr>
      </w:pPr>
      <w:r>
        <w:rPr>
          <w:rFonts w:hint="eastAsia"/>
          <w:b/>
          <w:color w:val="000000" w:themeColor="text1"/>
          <w:sz w:val="28"/>
          <w:szCs w:val="28"/>
          <w:highlight w:val="none"/>
          <w14:textFill>
            <w14:solidFill>
              <w14:schemeClr w14:val="tx1"/>
            </w14:solidFill>
          </w14:textFill>
        </w:rPr>
        <w:t xml:space="preserve">第八十条 </w:t>
      </w:r>
      <w:r>
        <w:rPr>
          <w:rFonts w:hint="eastAsia"/>
          <w:color w:val="000000" w:themeColor="text1"/>
          <w:sz w:val="28"/>
          <w:szCs w:val="28"/>
          <w:highlight w:val="none"/>
          <w14:textFill>
            <w14:solidFill>
              <w14:schemeClr w14:val="tx1"/>
            </w14:solidFill>
          </w14:textFill>
        </w:rPr>
        <w:t xml:space="preserve"> 学校坚持教育教学与科研并重，为科研提供经费保障，设立科研奖励机制。利用校外资源积极与国家</w:t>
      </w:r>
      <w:r>
        <w:rPr>
          <w:color w:val="000000" w:themeColor="text1"/>
          <w:sz w:val="28"/>
          <w:szCs w:val="28"/>
          <w:highlight w:val="none"/>
          <w14:textFill>
            <w14:solidFill>
              <w14:schemeClr w14:val="tx1"/>
            </w14:solidFill>
          </w14:textFill>
        </w:rPr>
        <w:t>及</w:t>
      </w:r>
      <w:r>
        <w:rPr>
          <w:rFonts w:hint="eastAsia"/>
          <w:color w:val="000000" w:themeColor="text1"/>
          <w:sz w:val="28"/>
          <w:szCs w:val="28"/>
          <w:highlight w:val="none"/>
          <w14:textFill>
            <w14:solidFill>
              <w14:schemeClr w14:val="tx1"/>
            </w14:solidFill>
          </w14:textFill>
        </w:rPr>
        <w:t>市区级教育科研机构建立合作关系，不断提高学校科研水平、扩大学校学术影响力。</w:t>
      </w:r>
    </w:p>
    <w:p>
      <w:pPr>
        <w:adjustRightInd w:val="0"/>
        <w:snapToGrid w:val="0"/>
        <w:ind w:firstLine="560" w:firstLineChars="200"/>
        <w:rPr>
          <w:color w:val="000000" w:themeColor="text1"/>
          <w:sz w:val="28"/>
          <w:szCs w:val="28"/>
          <w:highlight w:val="none"/>
          <w14:textFill>
            <w14:solidFill>
              <w14:schemeClr w14:val="tx1"/>
            </w14:solidFill>
          </w14:textFill>
        </w:rPr>
      </w:pPr>
    </w:p>
    <w:p>
      <w:pPr>
        <w:adjustRightInd w:val="0"/>
        <w:snapToGrid w:val="0"/>
        <w:jc w:val="center"/>
        <w:rPr>
          <w:b/>
          <w:color w:val="000000" w:themeColor="text1"/>
          <w:sz w:val="28"/>
          <w:szCs w:val="28"/>
          <w:highlight w:val="none"/>
          <w14:textFill>
            <w14:solidFill>
              <w14:schemeClr w14:val="tx1"/>
            </w14:solidFill>
          </w14:textFill>
        </w:rPr>
      </w:pPr>
      <w:r>
        <w:rPr>
          <w:rFonts w:hint="eastAsia"/>
          <w:b/>
          <w:color w:val="000000" w:themeColor="text1"/>
          <w:sz w:val="28"/>
          <w:szCs w:val="28"/>
          <w:highlight w:val="none"/>
          <w14:textFill>
            <w14:solidFill>
              <w14:schemeClr w14:val="tx1"/>
            </w14:solidFill>
          </w14:textFill>
        </w:rPr>
        <w:t>第五章 财务与资产管理</w:t>
      </w:r>
    </w:p>
    <w:p>
      <w:pPr>
        <w:adjustRightInd w:val="0"/>
        <w:snapToGrid w:val="0"/>
        <w:jc w:val="center"/>
        <w:rPr>
          <w:b/>
          <w:color w:val="000000" w:themeColor="text1"/>
          <w:sz w:val="28"/>
          <w:szCs w:val="28"/>
          <w:highlight w:val="none"/>
          <w14:textFill>
            <w14:solidFill>
              <w14:schemeClr w14:val="tx1"/>
            </w14:solidFill>
          </w14:textFill>
        </w:rPr>
      </w:pPr>
      <w:r>
        <w:rPr>
          <w:rFonts w:hint="eastAsia"/>
          <w:b/>
          <w:color w:val="000000" w:themeColor="text1"/>
          <w:sz w:val="28"/>
          <w:szCs w:val="28"/>
          <w:highlight w:val="none"/>
          <w14:textFill>
            <w14:solidFill>
              <w14:schemeClr w14:val="tx1"/>
            </w14:solidFill>
          </w14:textFill>
        </w:rPr>
        <w:t>第一节 财务管理</w:t>
      </w:r>
    </w:p>
    <w:p>
      <w:pPr>
        <w:adjustRightInd w:val="0"/>
        <w:snapToGrid w:val="0"/>
        <w:ind w:firstLine="562" w:firstLineChars="200"/>
        <w:rPr>
          <w:color w:val="000000" w:themeColor="text1"/>
          <w:sz w:val="28"/>
          <w:szCs w:val="28"/>
          <w:highlight w:val="none"/>
          <w14:textFill>
            <w14:solidFill>
              <w14:schemeClr w14:val="tx1"/>
            </w14:solidFill>
          </w14:textFill>
        </w:rPr>
      </w:pPr>
      <w:r>
        <w:rPr>
          <w:rFonts w:hint="eastAsia"/>
          <w:b/>
          <w:color w:val="000000" w:themeColor="text1"/>
          <w:sz w:val="28"/>
          <w:szCs w:val="28"/>
          <w:highlight w:val="none"/>
          <w14:textFill>
            <w14:solidFill>
              <w14:schemeClr w14:val="tx1"/>
            </w14:solidFill>
          </w14:textFill>
        </w:rPr>
        <w:t xml:space="preserve">第八十一条 </w:t>
      </w:r>
      <w:r>
        <w:rPr>
          <w:rFonts w:hint="eastAsia"/>
          <w:color w:val="000000" w:themeColor="text1"/>
          <w:sz w:val="28"/>
          <w:szCs w:val="28"/>
          <w:highlight w:val="none"/>
          <w14:textFill>
            <w14:solidFill>
              <w14:schemeClr w14:val="tx1"/>
            </w14:solidFill>
          </w14:textFill>
        </w:rPr>
        <w:t xml:space="preserve"> 学校财务管理的基本原则是：贯彻执行国家有关法律、法规和财务规章制度；坚持勤俭办学的方针；正确处理事业发展需要和资金供给的关系，社会效益和经济效益的关系，国家、学校和个人三者利益的关系。</w:t>
      </w:r>
    </w:p>
    <w:p>
      <w:pPr>
        <w:adjustRightInd w:val="0"/>
        <w:snapToGrid w:val="0"/>
        <w:ind w:firstLine="562" w:firstLineChars="200"/>
        <w:rPr>
          <w:color w:val="000000" w:themeColor="text1"/>
          <w:sz w:val="28"/>
          <w:szCs w:val="28"/>
          <w:highlight w:val="none"/>
          <w14:textFill>
            <w14:solidFill>
              <w14:schemeClr w14:val="tx1"/>
            </w14:solidFill>
          </w14:textFill>
        </w:rPr>
      </w:pPr>
      <w:r>
        <w:rPr>
          <w:rFonts w:hint="eastAsia"/>
          <w:b/>
          <w:color w:val="000000" w:themeColor="text1"/>
          <w:sz w:val="28"/>
          <w:szCs w:val="28"/>
          <w:highlight w:val="none"/>
          <w14:textFill>
            <w14:solidFill>
              <w14:schemeClr w14:val="tx1"/>
            </w14:solidFill>
          </w14:textFill>
        </w:rPr>
        <w:t>第八十二条</w:t>
      </w:r>
      <w:r>
        <w:rPr>
          <w:rFonts w:hint="eastAsia"/>
          <w:color w:val="000000" w:themeColor="text1"/>
          <w:sz w:val="28"/>
          <w:szCs w:val="28"/>
          <w:highlight w:val="none"/>
          <w14:textFill>
            <w14:solidFill>
              <w14:schemeClr w14:val="tx1"/>
            </w14:solidFill>
          </w14:textFill>
        </w:rPr>
        <w:t xml:space="preserve">  学校各项经济事项由相关领导根据权限进行决策，决策结果由相关管理部门具体执行，内部审计小组进行内部监督。重大经济事项的内部决策，由校长办公会集体研究决定。</w:t>
      </w:r>
    </w:p>
    <w:p>
      <w:pPr>
        <w:adjustRightInd w:val="0"/>
        <w:snapToGrid w:val="0"/>
        <w:ind w:firstLine="562" w:firstLineChars="200"/>
        <w:rPr>
          <w:color w:val="000000" w:themeColor="text1"/>
          <w:sz w:val="28"/>
          <w:szCs w:val="28"/>
          <w:highlight w:val="none"/>
          <w14:textFill>
            <w14:solidFill>
              <w14:schemeClr w14:val="tx1"/>
            </w14:solidFill>
          </w14:textFill>
        </w:rPr>
      </w:pPr>
      <w:r>
        <w:rPr>
          <w:rFonts w:hint="eastAsia"/>
          <w:b/>
          <w:color w:val="000000" w:themeColor="text1"/>
          <w:sz w:val="28"/>
          <w:szCs w:val="28"/>
          <w:highlight w:val="none"/>
          <w14:textFill>
            <w14:solidFill>
              <w14:schemeClr w14:val="tx1"/>
            </w14:solidFill>
          </w14:textFill>
        </w:rPr>
        <w:t xml:space="preserve">第八十三条 </w:t>
      </w:r>
      <w:r>
        <w:rPr>
          <w:rFonts w:hint="eastAsia"/>
          <w:color w:val="000000" w:themeColor="text1"/>
          <w:sz w:val="28"/>
          <w:szCs w:val="28"/>
          <w:highlight w:val="none"/>
          <w14:textFill>
            <w14:solidFill>
              <w14:schemeClr w14:val="tx1"/>
            </w14:solidFill>
          </w14:textFill>
        </w:rPr>
        <w:t xml:space="preserve"> 学校预算编制坚持“量入为出、收支平衡”的基本原则。预算由相关职能部门编制草案，提交主管校领导审核、校长办公会审议</w:t>
      </w:r>
      <w:r>
        <w:rPr>
          <w:color w:val="000000" w:themeColor="text1"/>
          <w:sz w:val="28"/>
          <w:szCs w:val="28"/>
          <w:highlight w:val="none"/>
          <w14:textFill>
            <w14:solidFill>
              <w14:schemeClr w14:val="tx1"/>
            </w14:solidFill>
          </w14:textFill>
        </w:rPr>
        <w:t>、</w:t>
      </w:r>
      <w:r>
        <w:rPr>
          <w:rFonts w:hint="eastAsia"/>
          <w:color w:val="000000" w:themeColor="text1"/>
          <w:sz w:val="28"/>
          <w:szCs w:val="28"/>
          <w:highlight w:val="none"/>
          <w14:textFill>
            <w14:solidFill>
              <w14:schemeClr w14:val="tx1"/>
            </w14:solidFill>
          </w14:textFill>
        </w:rPr>
        <w:t>审定后执行。按照规定编制年度决算。</w:t>
      </w:r>
    </w:p>
    <w:p>
      <w:pPr>
        <w:adjustRightInd w:val="0"/>
        <w:snapToGrid w:val="0"/>
        <w:ind w:firstLine="562" w:firstLineChars="200"/>
        <w:rPr>
          <w:color w:val="000000" w:themeColor="text1"/>
          <w:sz w:val="28"/>
          <w:szCs w:val="28"/>
          <w:highlight w:val="none"/>
          <w14:textFill>
            <w14:solidFill>
              <w14:schemeClr w14:val="tx1"/>
            </w14:solidFill>
          </w14:textFill>
        </w:rPr>
      </w:pPr>
      <w:r>
        <w:rPr>
          <w:rFonts w:hint="eastAsia"/>
          <w:b/>
          <w:color w:val="000000" w:themeColor="text1"/>
          <w:sz w:val="28"/>
          <w:szCs w:val="28"/>
          <w:highlight w:val="none"/>
          <w14:textFill>
            <w14:solidFill>
              <w14:schemeClr w14:val="tx1"/>
            </w14:solidFill>
          </w14:textFill>
        </w:rPr>
        <w:t>第八十四条</w:t>
      </w:r>
      <w:r>
        <w:rPr>
          <w:rFonts w:hint="eastAsia"/>
          <w:color w:val="000000" w:themeColor="text1"/>
          <w:sz w:val="28"/>
          <w:szCs w:val="28"/>
          <w:highlight w:val="none"/>
          <w14:textFill>
            <w14:solidFill>
              <w14:schemeClr w14:val="tx1"/>
            </w14:solidFill>
          </w14:textFill>
        </w:rPr>
        <w:t xml:space="preserve">  学校经费来源主要包括财政补助收入、事业收入。各项收入全部纳入学校预算，统一核算，统一管理。各项收费应当严格执行国家规定的收费范围、收费项目和收费标准，使用符合国家规定的合法票据。对按照规定上缴国库或者财政专户的资金，学校应当按照国库集中收缴的有关规定及时足额上缴。严禁设立“小金库”，严禁账外设账，严禁公款私存。</w:t>
      </w:r>
    </w:p>
    <w:p>
      <w:pPr>
        <w:adjustRightInd w:val="0"/>
        <w:snapToGrid w:val="0"/>
        <w:ind w:firstLine="562" w:firstLineChars="200"/>
        <w:rPr>
          <w:color w:val="000000" w:themeColor="text1"/>
          <w:sz w:val="28"/>
          <w:szCs w:val="28"/>
          <w:highlight w:val="none"/>
          <w14:textFill>
            <w14:solidFill>
              <w14:schemeClr w14:val="tx1"/>
            </w14:solidFill>
          </w14:textFill>
        </w:rPr>
      </w:pPr>
      <w:r>
        <w:rPr>
          <w:rFonts w:hint="eastAsia"/>
          <w:b/>
          <w:color w:val="000000" w:themeColor="text1"/>
          <w:sz w:val="28"/>
          <w:szCs w:val="28"/>
          <w:highlight w:val="none"/>
          <w14:textFill>
            <w14:solidFill>
              <w14:schemeClr w14:val="tx1"/>
            </w14:solidFill>
          </w14:textFill>
        </w:rPr>
        <w:t>第八十五条</w:t>
      </w:r>
      <w:r>
        <w:rPr>
          <w:rFonts w:hint="eastAsia"/>
          <w:color w:val="000000" w:themeColor="text1"/>
          <w:sz w:val="28"/>
          <w:szCs w:val="28"/>
          <w:highlight w:val="none"/>
          <w14:textFill>
            <w14:solidFill>
              <w14:schemeClr w14:val="tx1"/>
            </w14:solidFill>
          </w14:textFill>
        </w:rPr>
        <w:t xml:space="preserve"> 学校严格遵照捐赠相关法规接受公共团体机关、公益性团体、民间私营企业及个人的各类捐赠。接受捐赠遵循以下原则：</w:t>
      </w:r>
    </w:p>
    <w:p>
      <w:pPr>
        <w:adjustRightInd w:val="0"/>
        <w:snapToGrid w:val="0"/>
        <w:ind w:firstLine="560" w:firstLineChars="200"/>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（一）符合法律法规规定；</w:t>
      </w:r>
    </w:p>
    <w:p>
      <w:pPr>
        <w:adjustRightInd w:val="0"/>
        <w:snapToGrid w:val="0"/>
        <w:ind w:firstLine="560" w:firstLineChars="200"/>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（二）自愿无偿；</w:t>
      </w:r>
    </w:p>
    <w:p>
      <w:pPr>
        <w:adjustRightInd w:val="0"/>
        <w:snapToGrid w:val="0"/>
        <w:ind w:firstLine="560" w:firstLineChars="200"/>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（三）专款（物）专用；</w:t>
      </w:r>
    </w:p>
    <w:p>
      <w:pPr>
        <w:adjustRightInd w:val="0"/>
        <w:snapToGrid w:val="0"/>
        <w:ind w:firstLine="560" w:firstLineChars="200"/>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（四）尊重捐赠者意愿，接受捐赠者和社会监督。</w:t>
      </w:r>
    </w:p>
    <w:p>
      <w:pPr>
        <w:adjustRightInd w:val="0"/>
        <w:snapToGrid w:val="0"/>
        <w:ind w:firstLine="562" w:firstLineChars="200"/>
        <w:rPr>
          <w:color w:val="000000" w:themeColor="text1"/>
          <w:sz w:val="28"/>
          <w:szCs w:val="28"/>
          <w:highlight w:val="none"/>
          <w14:textFill>
            <w14:solidFill>
              <w14:schemeClr w14:val="tx1"/>
            </w14:solidFill>
          </w14:textFill>
        </w:rPr>
      </w:pPr>
      <w:r>
        <w:rPr>
          <w:rFonts w:hint="eastAsia"/>
          <w:b/>
          <w:color w:val="000000" w:themeColor="text1"/>
          <w:sz w:val="28"/>
          <w:szCs w:val="28"/>
          <w:highlight w:val="none"/>
          <w14:textFill>
            <w14:solidFill>
              <w14:schemeClr w14:val="tx1"/>
            </w14:solidFill>
          </w14:textFill>
        </w:rPr>
        <w:t xml:space="preserve">第八十六条 </w:t>
      </w:r>
      <w:r>
        <w:rPr>
          <w:rFonts w:hint="eastAsia"/>
          <w:color w:val="000000" w:themeColor="text1"/>
          <w:sz w:val="28"/>
          <w:szCs w:val="28"/>
          <w:highlight w:val="none"/>
          <w14:textFill>
            <w14:solidFill>
              <w14:schemeClr w14:val="tx1"/>
            </w14:solidFill>
          </w14:textFill>
        </w:rPr>
        <w:t xml:space="preserve"> 学校支出包括事业支出和其他支出。各项支出全部纳入学校预算，严格执行国家有关财务规章制度规定的开支范围及开支标准。学校支出应由各归口管理部门负责，严格履行审批手续，审批人按照审批权限履行审批职责，根据财务预算及合同，审批相关权限范围内的支出，严禁无审批的支出。</w:t>
      </w:r>
    </w:p>
    <w:p>
      <w:pPr>
        <w:adjustRightInd w:val="0"/>
        <w:snapToGrid w:val="0"/>
        <w:ind w:firstLine="562" w:firstLineChars="200"/>
        <w:rPr>
          <w:color w:val="000000" w:themeColor="text1"/>
          <w:sz w:val="28"/>
          <w:szCs w:val="28"/>
          <w:highlight w:val="none"/>
          <w14:textFill>
            <w14:solidFill>
              <w14:schemeClr w14:val="tx1"/>
            </w14:solidFill>
          </w14:textFill>
        </w:rPr>
      </w:pPr>
      <w:r>
        <w:rPr>
          <w:rFonts w:hint="eastAsia"/>
          <w:b/>
          <w:color w:val="000000" w:themeColor="text1"/>
          <w:sz w:val="28"/>
          <w:szCs w:val="28"/>
          <w:highlight w:val="none"/>
          <w14:textFill>
            <w14:solidFill>
              <w14:schemeClr w14:val="tx1"/>
            </w14:solidFill>
          </w14:textFill>
        </w:rPr>
        <w:t xml:space="preserve">第八十七条  </w:t>
      </w:r>
      <w:r>
        <w:rPr>
          <w:rFonts w:hint="eastAsia"/>
          <w:color w:val="000000" w:themeColor="text1"/>
          <w:sz w:val="28"/>
          <w:szCs w:val="28"/>
          <w:highlight w:val="none"/>
          <w14:textFill>
            <w14:solidFill>
              <w14:schemeClr w14:val="tx1"/>
            </w14:solidFill>
          </w14:textFill>
        </w:rPr>
        <w:t>学校收入分配办法依据按劳分配为主、兼顾效率与公平的原则制定，经教职工代表大会通过后执行。</w:t>
      </w:r>
    </w:p>
    <w:p>
      <w:pPr>
        <w:adjustRightInd w:val="0"/>
        <w:snapToGrid w:val="0"/>
        <w:ind w:firstLine="562" w:firstLineChars="200"/>
        <w:rPr>
          <w:color w:val="000000" w:themeColor="text1"/>
          <w:sz w:val="28"/>
          <w:szCs w:val="28"/>
          <w:highlight w:val="none"/>
          <w14:textFill>
            <w14:solidFill>
              <w14:schemeClr w14:val="tx1"/>
            </w14:solidFill>
          </w14:textFill>
        </w:rPr>
      </w:pPr>
      <w:r>
        <w:rPr>
          <w:rFonts w:hint="eastAsia"/>
          <w:b/>
          <w:color w:val="000000" w:themeColor="text1"/>
          <w:sz w:val="28"/>
          <w:szCs w:val="28"/>
          <w:highlight w:val="none"/>
          <w14:textFill>
            <w14:solidFill>
              <w14:schemeClr w14:val="tx1"/>
            </w14:solidFill>
          </w14:textFill>
        </w:rPr>
        <w:t xml:space="preserve">第八十八条   </w:t>
      </w:r>
      <w:r>
        <w:rPr>
          <w:rFonts w:hint="eastAsia"/>
          <w:color w:val="000000" w:themeColor="text1"/>
          <w:sz w:val="28"/>
          <w:szCs w:val="28"/>
          <w:highlight w:val="none"/>
          <w14:textFill>
            <w14:solidFill>
              <w14:schemeClr w14:val="tx1"/>
            </w14:solidFill>
          </w14:textFill>
        </w:rPr>
        <w:t>学校财务监督实行事前监督、事中监督、事后监督相结合，日常监督和专项监督相结合。学校建立健全内部控制制度、经济责任制度、财务信息披露制度等监督制度，依法公开财务信息。财务工作接受学校内部审计小组、上级审计部门和国家有关部门的监督检查。学校财务监督的主要内容包括：</w:t>
      </w:r>
    </w:p>
    <w:p>
      <w:pPr>
        <w:adjustRightInd w:val="0"/>
        <w:snapToGrid w:val="0"/>
        <w:ind w:firstLine="560" w:firstLineChars="200"/>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（一）预、决算编制的科学性、真实性、完整性和预算执行的时效性、均衡性；</w:t>
      </w:r>
    </w:p>
    <w:p>
      <w:pPr>
        <w:adjustRightInd w:val="0"/>
        <w:snapToGrid w:val="0"/>
        <w:ind w:firstLine="560" w:firstLineChars="200"/>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（二）各项收入、支出的合法性、合规性；</w:t>
      </w:r>
    </w:p>
    <w:p>
      <w:pPr>
        <w:adjustRightInd w:val="0"/>
        <w:snapToGrid w:val="0"/>
        <w:ind w:firstLine="560" w:firstLineChars="200"/>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（三）结转和结余资金以及专用基金管理的合规性；</w:t>
      </w:r>
    </w:p>
    <w:p>
      <w:pPr>
        <w:adjustRightInd w:val="0"/>
        <w:snapToGrid w:val="0"/>
        <w:ind w:firstLine="560" w:firstLineChars="200"/>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（四）资产管理的安全性、合规性、有效性；</w:t>
      </w:r>
    </w:p>
    <w:p>
      <w:pPr>
        <w:adjustRightInd w:val="0"/>
        <w:snapToGrid w:val="0"/>
        <w:ind w:firstLine="560" w:firstLineChars="200"/>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（五）负债的合规性和风险性；</w:t>
      </w:r>
    </w:p>
    <w:p>
      <w:pPr>
        <w:adjustRightInd w:val="0"/>
        <w:snapToGrid w:val="0"/>
        <w:ind w:firstLine="560" w:firstLineChars="200"/>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（六）学生人数、教职工人数等基础数据的真实性和准确性。</w:t>
      </w:r>
    </w:p>
    <w:p>
      <w:pPr>
        <w:adjustRightInd w:val="0"/>
        <w:snapToGrid w:val="0"/>
        <w:jc w:val="center"/>
        <w:rPr>
          <w:b/>
          <w:color w:val="000000" w:themeColor="text1"/>
          <w:sz w:val="28"/>
          <w:szCs w:val="28"/>
          <w:highlight w:val="none"/>
          <w14:textFill>
            <w14:solidFill>
              <w14:schemeClr w14:val="tx1"/>
            </w14:solidFill>
          </w14:textFill>
        </w:rPr>
      </w:pPr>
      <w:r>
        <w:rPr>
          <w:rFonts w:hint="eastAsia"/>
          <w:b/>
          <w:color w:val="000000" w:themeColor="text1"/>
          <w:sz w:val="28"/>
          <w:szCs w:val="28"/>
          <w:highlight w:val="none"/>
          <w14:textFill>
            <w14:solidFill>
              <w14:schemeClr w14:val="tx1"/>
            </w14:solidFill>
          </w14:textFill>
        </w:rPr>
        <w:t>第二节 资产管理</w:t>
      </w:r>
    </w:p>
    <w:p>
      <w:pPr>
        <w:adjustRightInd w:val="0"/>
        <w:snapToGrid w:val="0"/>
        <w:ind w:firstLine="562" w:firstLineChars="200"/>
        <w:rPr>
          <w:color w:val="000000" w:themeColor="text1"/>
          <w:sz w:val="28"/>
          <w:szCs w:val="28"/>
          <w:highlight w:val="none"/>
          <w14:textFill>
            <w14:solidFill>
              <w14:schemeClr w14:val="tx1"/>
            </w14:solidFill>
          </w14:textFill>
        </w:rPr>
      </w:pPr>
      <w:r>
        <w:rPr>
          <w:rFonts w:hint="eastAsia"/>
          <w:b/>
          <w:color w:val="000000" w:themeColor="text1"/>
          <w:sz w:val="28"/>
          <w:szCs w:val="28"/>
          <w:highlight w:val="none"/>
          <w14:textFill>
            <w14:solidFill>
              <w14:schemeClr w14:val="tx1"/>
            </w14:solidFill>
          </w14:textFill>
        </w:rPr>
        <w:t xml:space="preserve">第八十九条 </w:t>
      </w:r>
      <w:r>
        <w:rPr>
          <w:rFonts w:hint="eastAsia"/>
          <w:color w:val="000000" w:themeColor="text1"/>
          <w:sz w:val="28"/>
          <w:szCs w:val="28"/>
          <w:highlight w:val="none"/>
          <w14:textFill>
            <w14:solidFill>
              <w14:schemeClr w14:val="tx1"/>
            </w14:solidFill>
          </w14:textFill>
        </w:rPr>
        <w:t xml:space="preserve"> 学校国有资产是指学校占有、使用的，依法确认为国家所有，能以货币计量的经济资源的总称。包括用国家财政资金形成的资产、国家无偿调拨给学校的资产、按照国家政策规定运用国有资产组织收入形成的资产、接受捐赠和其他经法律确认为学校占有、使用的资产。其表现形式为流动资产、固定资产、在建工程、无形资产等。</w:t>
      </w:r>
    </w:p>
    <w:p>
      <w:pPr>
        <w:adjustRightInd w:val="0"/>
        <w:snapToGrid w:val="0"/>
        <w:ind w:firstLine="562" w:firstLineChars="200"/>
        <w:rPr>
          <w:color w:val="000000" w:themeColor="text1"/>
          <w:sz w:val="28"/>
          <w:szCs w:val="28"/>
          <w:highlight w:val="none"/>
          <w14:textFill>
            <w14:solidFill>
              <w14:schemeClr w14:val="tx1"/>
            </w14:solidFill>
          </w14:textFill>
        </w:rPr>
      </w:pPr>
      <w:r>
        <w:rPr>
          <w:rFonts w:hint="eastAsia"/>
          <w:b/>
          <w:color w:val="000000" w:themeColor="text1"/>
          <w:sz w:val="28"/>
          <w:szCs w:val="28"/>
          <w:highlight w:val="none"/>
          <w14:textFill>
            <w14:solidFill>
              <w14:schemeClr w14:val="tx1"/>
            </w14:solidFill>
          </w14:textFill>
        </w:rPr>
        <w:t xml:space="preserve">第九十条 </w:t>
      </w:r>
      <w:r>
        <w:rPr>
          <w:rFonts w:hint="eastAsia"/>
          <w:color w:val="000000" w:themeColor="text1"/>
          <w:sz w:val="28"/>
          <w:szCs w:val="28"/>
          <w:highlight w:val="none"/>
          <w14:textFill>
            <w14:solidFill>
              <w14:schemeClr w14:val="tx1"/>
            </w14:solidFill>
          </w14:textFill>
        </w:rPr>
        <w:t xml:space="preserve"> 学校对国有资产实行“统一领导、归口管理、分级负责、责任到人”的工作机制，合理配置和有效利用资产，依法保护学校的资产不被侵占、破坏和流失。</w:t>
      </w:r>
    </w:p>
    <w:p>
      <w:pPr>
        <w:adjustRightInd w:val="0"/>
        <w:snapToGrid w:val="0"/>
        <w:ind w:firstLine="562" w:firstLineChars="200"/>
        <w:rPr>
          <w:color w:val="000000" w:themeColor="text1"/>
          <w:sz w:val="28"/>
          <w:szCs w:val="28"/>
          <w:highlight w:val="none"/>
          <w14:textFill>
            <w14:solidFill>
              <w14:schemeClr w14:val="tx1"/>
            </w14:solidFill>
          </w14:textFill>
        </w:rPr>
      </w:pPr>
      <w:r>
        <w:rPr>
          <w:rFonts w:hint="eastAsia"/>
          <w:b/>
          <w:color w:val="000000" w:themeColor="text1"/>
          <w:sz w:val="28"/>
          <w:szCs w:val="28"/>
          <w:highlight w:val="none"/>
          <w14:textFill>
            <w14:solidFill>
              <w14:schemeClr w14:val="tx1"/>
            </w14:solidFill>
          </w14:textFill>
        </w:rPr>
        <w:t xml:space="preserve">第九十一条 </w:t>
      </w:r>
      <w:r>
        <w:rPr>
          <w:rFonts w:hint="eastAsia"/>
          <w:color w:val="000000" w:themeColor="text1"/>
          <w:sz w:val="28"/>
          <w:szCs w:val="28"/>
          <w:highlight w:val="none"/>
          <w14:textFill>
            <w14:solidFill>
              <w14:schemeClr w14:val="tx1"/>
            </w14:solidFill>
          </w14:textFill>
        </w:rPr>
        <w:t xml:space="preserve"> 国有资产管理遵循以下原则：</w:t>
      </w:r>
    </w:p>
    <w:p>
      <w:pPr>
        <w:adjustRightInd w:val="0"/>
        <w:snapToGrid w:val="0"/>
        <w:ind w:firstLine="560" w:firstLineChars="200"/>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（一）资产管理与预算管理相结合；</w:t>
      </w:r>
    </w:p>
    <w:p>
      <w:pPr>
        <w:adjustRightInd w:val="0"/>
        <w:snapToGrid w:val="0"/>
        <w:ind w:firstLine="560" w:firstLineChars="200"/>
        <w:rPr>
          <w:color w:val="000000" w:themeColor="text1"/>
          <w:sz w:val="28"/>
          <w:szCs w:val="28"/>
          <w:highlight w:val="none"/>
          <w14:textFill>
            <w14:solidFill>
              <w14:schemeClr w14:val="tx1"/>
            </w14:solidFill>
          </w14:textFill>
        </w:rPr>
      </w:pPr>
      <w:r>
        <w:rPr>
          <w:color w:val="000000" w:themeColor="text1"/>
          <w:sz w:val="28"/>
          <w:szCs w:val="28"/>
          <w:highlight w:val="none"/>
          <w14:textFill>
            <w14:solidFill>
              <w14:schemeClr w14:val="tx1"/>
            </w14:solidFill>
          </w14:textFill>
        </w:rPr>
        <w:t>（</w:t>
      </w:r>
      <w:r>
        <w:rPr>
          <w:rFonts w:hint="eastAsia"/>
          <w:color w:val="000000" w:themeColor="text1"/>
          <w:sz w:val="28"/>
          <w:szCs w:val="28"/>
          <w:highlight w:val="none"/>
          <w14:textFill>
            <w14:solidFill>
              <w14:schemeClr w14:val="tx1"/>
            </w14:solidFill>
          </w14:textFill>
        </w:rPr>
        <w:t>二</w:t>
      </w:r>
      <w:r>
        <w:rPr>
          <w:color w:val="000000" w:themeColor="text1"/>
          <w:sz w:val="28"/>
          <w:szCs w:val="28"/>
          <w:highlight w:val="none"/>
          <w14:textFill>
            <w14:solidFill>
              <w14:schemeClr w14:val="tx1"/>
            </w14:solidFill>
          </w14:textFill>
        </w:rPr>
        <w:t>）</w:t>
      </w:r>
      <w:r>
        <w:rPr>
          <w:rFonts w:hint="eastAsia"/>
          <w:color w:val="000000" w:themeColor="text1"/>
          <w:sz w:val="28"/>
          <w:szCs w:val="28"/>
          <w:highlight w:val="none"/>
          <w14:textFill>
            <w14:solidFill>
              <w14:schemeClr w14:val="tx1"/>
            </w14:solidFill>
          </w14:textFill>
        </w:rPr>
        <w:t>资产管理与财务管理相结合；</w:t>
      </w:r>
    </w:p>
    <w:p>
      <w:pPr>
        <w:adjustRightInd w:val="0"/>
        <w:snapToGrid w:val="0"/>
        <w:ind w:firstLine="560" w:firstLineChars="200"/>
        <w:rPr>
          <w:color w:val="000000" w:themeColor="text1"/>
          <w:sz w:val="28"/>
          <w:szCs w:val="28"/>
          <w:highlight w:val="none"/>
          <w14:textFill>
            <w14:solidFill>
              <w14:schemeClr w14:val="tx1"/>
            </w14:solidFill>
          </w14:textFill>
        </w:rPr>
      </w:pPr>
      <w:r>
        <w:rPr>
          <w:color w:val="000000" w:themeColor="text1"/>
          <w:sz w:val="28"/>
          <w:szCs w:val="28"/>
          <w:highlight w:val="none"/>
          <w14:textFill>
            <w14:solidFill>
              <w14:schemeClr w14:val="tx1"/>
            </w14:solidFill>
          </w14:textFill>
        </w:rPr>
        <w:t>（</w:t>
      </w:r>
      <w:r>
        <w:rPr>
          <w:rFonts w:hint="eastAsia"/>
          <w:color w:val="000000" w:themeColor="text1"/>
          <w:sz w:val="28"/>
          <w:szCs w:val="28"/>
          <w:highlight w:val="none"/>
          <w14:textFill>
            <w14:solidFill>
              <w14:schemeClr w14:val="tx1"/>
            </w14:solidFill>
          </w14:textFill>
        </w:rPr>
        <w:t>三</w:t>
      </w:r>
      <w:r>
        <w:rPr>
          <w:color w:val="000000" w:themeColor="text1"/>
          <w:sz w:val="28"/>
          <w:szCs w:val="28"/>
          <w:highlight w:val="none"/>
          <w14:textFill>
            <w14:solidFill>
              <w14:schemeClr w14:val="tx1"/>
            </w14:solidFill>
          </w14:textFill>
        </w:rPr>
        <w:t>）</w:t>
      </w:r>
      <w:r>
        <w:rPr>
          <w:rFonts w:hint="eastAsia"/>
          <w:color w:val="000000" w:themeColor="text1"/>
          <w:sz w:val="28"/>
          <w:szCs w:val="28"/>
          <w:highlight w:val="none"/>
          <w14:textFill>
            <w14:solidFill>
              <w14:schemeClr w14:val="tx1"/>
            </w14:solidFill>
          </w14:textFill>
        </w:rPr>
        <w:t>实物管理与价值管理相结合；</w:t>
      </w:r>
    </w:p>
    <w:p>
      <w:pPr>
        <w:adjustRightInd w:val="0"/>
        <w:snapToGrid w:val="0"/>
        <w:ind w:firstLine="560" w:firstLineChars="200"/>
        <w:rPr>
          <w:color w:val="000000" w:themeColor="text1"/>
          <w:sz w:val="28"/>
          <w:szCs w:val="28"/>
          <w:highlight w:val="none"/>
          <w14:textFill>
            <w14:solidFill>
              <w14:schemeClr w14:val="tx1"/>
            </w14:solidFill>
          </w14:textFill>
        </w:rPr>
      </w:pPr>
      <w:r>
        <w:rPr>
          <w:color w:val="000000" w:themeColor="text1"/>
          <w:sz w:val="28"/>
          <w:szCs w:val="28"/>
          <w:highlight w:val="none"/>
          <w14:textFill>
            <w14:solidFill>
              <w14:schemeClr w14:val="tx1"/>
            </w14:solidFill>
          </w14:textFill>
        </w:rPr>
        <w:t>（</w:t>
      </w:r>
      <w:r>
        <w:rPr>
          <w:rFonts w:hint="eastAsia"/>
          <w:color w:val="000000" w:themeColor="text1"/>
          <w:sz w:val="28"/>
          <w:szCs w:val="28"/>
          <w:highlight w:val="none"/>
          <w14:textFill>
            <w14:solidFill>
              <w14:schemeClr w14:val="tx1"/>
            </w14:solidFill>
          </w14:textFill>
        </w:rPr>
        <w:t>四</w:t>
      </w:r>
      <w:r>
        <w:rPr>
          <w:color w:val="000000" w:themeColor="text1"/>
          <w:sz w:val="28"/>
          <w:szCs w:val="28"/>
          <w:highlight w:val="none"/>
          <w14:textFill>
            <w14:solidFill>
              <w14:schemeClr w14:val="tx1"/>
            </w14:solidFill>
          </w14:textFill>
        </w:rPr>
        <w:t>）</w:t>
      </w:r>
      <w:r>
        <w:rPr>
          <w:rFonts w:hint="eastAsia"/>
          <w:color w:val="000000" w:themeColor="text1"/>
          <w:sz w:val="28"/>
          <w:szCs w:val="28"/>
          <w:highlight w:val="none"/>
          <w14:textFill>
            <w14:solidFill>
              <w14:schemeClr w14:val="tx1"/>
            </w14:solidFill>
          </w14:textFill>
        </w:rPr>
        <w:t>安全完整与注重绩效相结合。</w:t>
      </w:r>
    </w:p>
    <w:p>
      <w:pPr>
        <w:adjustRightInd w:val="0"/>
        <w:snapToGrid w:val="0"/>
        <w:ind w:firstLine="562" w:firstLineChars="200"/>
        <w:rPr>
          <w:color w:val="000000" w:themeColor="text1"/>
          <w:sz w:val="28"/>
          <w:szCs w:val="28"/>
          <w:highlight w:val="none"/>
          <w14:textFill>
            <w14:solidFill>
              <w14:schemeClr w14:val="tx1"/>
            </w14:solidFill>
          </w14:textFill>
        </w:rPr>
      </w:pPr>
      <w:r>
        <w:rPr>
          <w:rFonts w:hint="eastAsia"/>
          <w:b/>
          <w:color w:val="000000" w:themeColor="text1"/>
          <w:sz w:val="28"/>
          <w:szCs w:val="28"/>
          <w:highlight w:val="none"/>
          <w14:textFill>
            <w14:solidFill>
              <w14:schemeClr w14:val="tx1"/>
            </w14:solidFill>
          </w14:textFill>
        </w:rPr>
        <w:t xml:space="preserve">第九十二条  </w:t>
      </w:r>
      <w:r>
        <w:rPr>
          <w:rFonts w:hint="eastAsia"/>
          <w:color w:val="000000" w:themeColor="text1"/>
          <w:sz w:val="28"/>
          <w:szCs w:val="28"/>
          <w:highlight w:val="none"/>
          <w14:textFill>
            <w14:solidFill>
              <w14:schemeClr w14:val="tx1"/>
            </w14:solidFill>
          </w14:textFill>
        </w:rPr>
        <w:t>学校设立国有资产管理小组，负责国有资产管理工作。主要包括资产预算管理、取得与验收控制、“两账一卡”管理及处置等。根据法律规定和学校实际，授权首都师范大学附属育新学校财务室统一管理学校国有资产的账目，授权行政后勤服务中心统一管理学校国有资产实物及资产台账,定期进行资产盘点和账账核对。</w:t>
      </w:r>
    </w:p>
    <w:p>
      <w:pPr>
        <w:adjustRightInd w:val="0"/>
        <w:snapToGrid w:val="0"/>
        <w:jc w:val="center"/>
        <w:rPr>
          <w:b/>
          <w:color w:val="000000" w:themeColor="text1"/>
          <w:sz w:val="28"/>
          <w:szCs w:val="28"/>
          <w:highlight w:val="none"/>
          <w14:textFill>
            <w14:solidFill>
              <w14:schemeClr w14:val="tx1"/>
            </w14:solidFill>
          </w14:textFill>
        </w:rPr>
      </w:pPr>
      <w:r>
        <w:rPr>
          <w:rFonts w:hint="eastAsia"/>
          <w:b/>
          <w:color w:val="000000" w:themeColor="text1"/>
          <w:sz w:val="28"/>
          <w:szCs w:val="28"/>
          <w:highlight w:val="none"/>
          <w14:textFill>
            <w14:solidFill>
              <w14:schemeClr w14:val="tx1"/>
            </w14:solidFill>
          </w14:textFill>
        </w:rPr>
        <w:t>第六章 学校与社会</w:t>
      </w:r>
    </w:p>
    <w:p>
      <w:pPr>
        <w:adjustRightInd w:val="0"/>
        <w:snapToGrid w:val="0"/>
        <w:ind w:firstLine="562" w:firstLineChars="200"/>
        <w:rPr>
          <w:color w:val="000000" w:themeColor="text1"/>
          <w:sz w:val="28"/>
          <w:szCs w:val="28"/>
          <w:highlight w:val="none"/>
          <w14:textFill>
            <w14:solidFill>
              <w14:schemeClr w14:val="tx1"/>
            </w14:solidFill>
          </w14:textFill>
        </w:rPr>
      </w:pPr>
      <w:r>
        <w:rPr>
          <w:rFonts w:hint="eastAsia"/>
          <w:b/>
          <w:color w:val="000000" w:themeColor="text1"/>
          <w:sz w:val="28"/>
          <w:szCs w:val="28"/>
          <w:highlight w:val="none"/>
          <w14:textFill>
            <w14:solidFill>
              <w14:schemeClr w14:val="tx1"/>
            </w14:solidFill>
          </w14:textFill>
        </w:rPr>
        <w:t xml:space="preserve">第九十三条 </w:t>
      </w:r>
      <w:r>
        <w:rPr>
          <w:rFonts w:hint="eastAsia"/>
          <w:color w:val="000000" w:themeColor="text1"/>
          <w:sz w:val="28"/>
          <w:szCs w:val="28"/>
          <w:highlight w:val="none"/>
          <w14:textFill>
            <w14:solidFill>
              <w14:schemeClr w14:val="tx1"/>
            </w14:solidFill>
          </w14:textFill>
        </w:rPr>
        <w:t xml:space="preserve"> 学校主动与家庭、社会联系沟通，建设学校、家庭、社会三位一体密切配合的育人体系，提高家长在学校治理的参与度，探索实践教育的新模式、新方法，形成教育合力。学校建立或者利用社会资源建立德育、科普、法制、社区等各类教育基地，与社区、街道等建立良好关系，依托社区、</w:t>
      </w:r>
      <w:r>
        <w:rPr>
          <w:color w:val="000000" w:themeColor="text1"/>
          <w:sz w:val="28"/>
          <w:szCs w:val="28"/>
          <w:highlight w:val="none"/>
          <w14:textFill>
            <w14:solidFill>
              <w14:schemeClr w14:val="tx1"/>
            </w14:solidFill>
          </w14:textFill>
        </w:rPr>
        <w:t>街道</w:t>
      </w:r>
      <w:r>
        <w:rPr>
          <w:rFonts w:hint="eastAsia"/>
          <w:color w:val="000000" w:themeColor="text1"/>
          <w:sz w:val="28"/>
          <w:szCs w:val="28"/>
          <w:highlight w:val="none"/>
          <w14:textFill>
            <w14:solidFill>
              <w14:schemeClr w14:val="tx1"/>
            </w14:solidFill>
          </w14:textFill>
        </w:rPr>
        <w:t>开展社会实践活动，为学生创造社区服务和实践体验的机会。</w:t>
      </w:r>
    </w:p>
    <w:p>
      <w:pPr>
        <w:adjustRightInd w:val="0"/>
        <w:snapToGrid w:val="0"/>
        <w:ind w:firstLine="562" w:firstLineChars="200"/>
        <w:rPr>
          <w:color w:val="000000" w:themeColor="text1"/>
          <w:sz w:val="28"/>
          <w:szCs w:val="28"/>
          <w:highlight w:val="none"/>
          <w14:textFill>
            <w14:solidFill>
              <w14:schemeClr w14:val="tx1"/>
            </w14:solidFill>
          </w14:textFill>
        </w:rPr>
      </w:pPr>
      <w:r>
        <w:rPr>
          <w:rFonts w:hint="eastAsia"/>
          <w:b/>
          <w:color w:val="000000" w:themeColor="text1"/>
          <w:sz w:val="28"/>
          <w:szCs w:val="28"/>
          <w:highlight w:val="none"/>
          <w14:textFill>
            <w14:solidFill>
              <w14:schemeClr w14:val="tx1"/>
            </w14:solidFill>
          </w14:textFill>
        </w:rPr>
        <w:t>第九十四条</w:t>
      </w:r>
      <w:r>
        <w:rPr>
          <w:rFonts w:hint="eastAsia"/>
          <w:color w:val="000000" w:themeColor="text1"/>
          <w:sz w:val="28"/>
          <w:szCs w:val="28"/>
          <w:highlight w:val="none"/>
          <w14:textFill>
            <w14:solidFill>
              <w14:schemeClr w14:val="tx1"/>
            </w14:solidFill>
          </w14:textFill>
        </w:rPr>
        <w:t xml:space="preserve">  学校按照一定的民主程序，本着公平、公正、公开的原则，在自愿的基础上，组织家长选举，成立家长委员会。设校级、年级、班级三级家长委员会，任期一年，可连选、连任。家长委员会在学校的指导下，参与学校管理、参与教育工作、协助做好家长培训、沟通学校与家庭的关系、化解家校矛盾等。</w:t>
      </w:r>
    </w:p>
    <w:p>
      <w:pPr>
        <w:adjustRightInd w:val="0"/>
        <w:snapToGrid w:val="0"/>
        <w:ind w:firstLine="562" w:firstLineChars="200"/>
        <w:rPr>
          <w:color w:val="000000" w:themeColor="text1"/>
          <w:sz w:val="28"/>
          <w:szCs w:val="28"/>
          <w:highlight w:val="none"/>
          <w14:textFill>
            <w14:solidFill>
              <w14:schemeClr w14:val="tx1"/>
            </w14:solidFill>
          </w14:textFill>
        </w:rPr>
      </w:pPr>
      <w:r>
        <w:rPr>
          <w:rFonts w:hint="eastAsia"/>
          <w:b/>
          <w:color w:val="000000" w:themeColor="text1"/>
          <w:sz w:val="28"/>
          <w:szCs w:val="28"/>
          <w:highlight w:val="none"/>
          <w14:textFill>
            <w14:solidFill>
              <w14:schemeClr w14:val="tx1"/>
            </w14:solidFill>
          </w14:textFill>
        </w:rPr>
        <w:t xml:space="preserve">第九十五条 </w:t>
      </w:r>
      <w:r>
        <w:rPr>
          <w:rFonts w:hint="eastAsia"/>
          <w:color w:val="000000" w:themeColor="text1"/>
          <w:sz w:val="28"/>
          <w:szCs w:val="28"/>
          <w:highlight w:val="none"/>
          <w14:textFill>
            <w14:solidFill>
              <w14:schemeClr w14:val="tx1"/>
            </w14:solidFill>
          </w14:textFill>
        </w:rPr>
        <w:t xml:space="preserve"> 学校建立教师与家长的日常联系机制。教师特别是班主任应密切联系家长，通过家访、面谈、电话沟通等手段，实现家校沟通，形成家校合力，促进学生健康成长。通过召开家长会、开展家长培训、设立家长开放日等活动，指导和帮助家长了解学校工作情况和学生身心发展特点，掌握科学育人方法。</w:t>
      </w:r>
    </w:p>
    <w:p>
      <w:pPr>
        <w:adjustRightInd w:val="0"/>
        <w:snapToGrid w:val="0"/>
        <w:ind w:firstLine="562" w:firstLineChars="200"/>
        <w:rPr>
          <w:color w:val="000000" w:themeColor="text1"/>
          <w:sz w:val="28"/>
          <w:szCs w:val="28"/>
          <w:highlight w:val="none"/>
          <w14:textFill>
            <w14:solidFill>
              <w14:schemeClr w14:val="tx1"/>
            </w14:solidFill>
          </w14:textFill>
        </w:rPr>
      </w:pPr>
      <w:r>
        <w:rPr>
          <w:rFonts w:hint="eastAsia"/>
          <w:b/>
          <w:color w:val="000000" w:themeColor="text1"/>
          <w:sz w:val="28"/>
          <w:szCs w:val="28"/>
          <w:highlight w:val="none"/>
          <w14:textFill>
            <w14:solidFill>
              <w14:schemeClr w14:val="tx1"/>
            </w14:solidFill>
          </w14:textFill>
        </w:rPr>
        <w:t>第九十六条</w:t>
      </w:r>
      <w:r>
        <w:rPr>
          <w:rFonts w:hint="eastAsia"/>
          <w:color w:val="000000" w:themeColor="text1"/>
          <w:sz w:val="28"/>
          <w:szCs w:val="28"/>
          <w:highlight w:val="none"/>
          <w14:textFill>
            <w14:solidFill>
              <w14:schemeClr w14:val="tx1"/>
            </w14:solidFill>
          </w14:textFill>
        </w:rPr>
        <w:t xml:space="preserve">  学校开展校际互动合作，增强对</w:t>
      </w:r>
      <w:r>
        <w:rPr>
          <w:color w:val="000000" w:themeColor="text1"/>
          <w:sz w:val="28"/>
          <w:szCs w:val="28"/>
          <w:highlight w:val="none"/>
          <w14:textFill>
            <w14:solidFill>
              <w14:schemeClr w14:val="tx1"/>
            </w14:solidFill>
          </w14:textFill>
        </w:rPr>
        <w:t>周边地区的辐射力，</w:t>
      </w:r>
      <w:r>
        <w:rPr>
          <w:rFonts w:hint="eastAsia"/>
          <w:color w:val="000000" w:themeColor="text1"/>
          <w:sz w:val="28"/>
          <w:szCs w:val="28"/>
          <w:highlight w:val="none"/>
          <w14:textFill>
            <w14:solidFill>
              <w14:schemeClr w14:val="tx1"/>
            </w14:solidFill>
          </w14:textFill>
        </w:rPr>
        <w:t>不断扩大对外交流，拓展教育视野，增强办学影响，提升办学水平。</w:t>
      </w:r>
    </w:p>
    <w:p>
      <w:pPr>
        <w:adjustRightInd w:val="0"/>
        <w:snapToGrid w:val="0"/>
        <w:ind w:firstLine="562" w:firstLineChars="200"/>
        <w:rPr>
          <w:color w:val="000000" w:themeColor="text1"/>
          <w:sz w:val="28"/>
          <w:szCs w:val="28"/>
          <w:highlight w:val="none"/>
          <w14:textFill>
            <w14:solidFill>
              <w14:schemeClr w14:val="tx1"/>
            </w14:solidFill>
          </w14:textFill>
        </w:rPr>
      </w:pPr>
      <w:r>
        <w:rPr>
          <w:rFonts w:hint="eastAsia"/>
          <w:b/>
          <w:color w:val="000000" w:themeColor="text1"/>
          <w:sz w:val="28"/>
          <w:szCs w:val="28"/>
          <w:highlight w:val="none"/>
          <w14:textFill>
            <w14:solidFill>
              <w14:schemeClr w14:val="tx1"/>
            </w14:solidFill>
          </w14:textFill>
        </w:rPr>
        <w:t xml:space="preserve">第九十七条 </w:t>
      </w:r>
      <w:r>
        <w:rPr>
          <w:rFonts w:hint="eastAsia"/>
          <w:color w:val="000000" w:themeColor="text1"/>
          <w:sz w:val="28"/>
          <w:szCs w:val="28"/>
          <w:highlight w:val="none"/>
          <w14:textFill>
            <w14:solidFill>
              <w14:schemeClr w14:val="tx1"/>
            </w14:solidFill>
          </w14:textFill>
        </w:rPr>
        <w:t>推进平安校园建设，建立健全校园安全制度，形成完备的安全生产监督体系，落实完善各个岗位安全。</w:t>
      </w:r>
    </w:p>
    <w:p>
      <w:pPr>
        <w:adjustRightInd w:val="0"/>
        <w:snapToGrid w:val="0"/>
        <w:ind w:firstLine="560" w:firstLineChars="200"/>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（一）建立“党政同责，一岗双责” 学校安全工作领导小组，层层签订“一岗双责”责任书，明确职责、任务，制定工作措施和考核细则，推进“党政同责，一岗双责”制度全面实施，做到学校安全工作层层有人抓，处处有人管，确保校园安全。</w:t>
      </w:r>
    </w:p>
    <w:p>
      <w:pPr>
        <w:adjustRightInd w:val="0"/>
        <w:snapToGrid w:val="0"/>
        <w:ind w:firstLine="560" w:firstLineChars="200"/>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（二）积极开展安全教育工作，制定安全突发事件应急处理机制，针对大型活动提前制定预案。定期开展校园及周边隐患排查工作，加强反恐安全教育及反恐演练。</w:t>
      </w:r>
    </w:p>
    <w:p>
      <w:pPr>
        <w:adjustRightInd w:val="0"/>
        <w:snapToGrid w:val="0"/>
        <w:ind w:firstLine="560" w:firstLineChars="200"/>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（三）加强保安员管理工作，配备齐全物防装备；</w:t>
      </w:r>
    </w:p>
    <w:p>
      <w:pPr>
        <w:adjustRightInd w:val="0"/>
        <w:snapToGrid w:val="0"/>
        <w:rPr>
          <w:b/>
          <w:color w:val="000000" w:themeColor="text1"/>
          <w:sz w:val="28"/>
          <w:szCs w:val="28"/>
          <w:highlight w:val="none"/>
          <w14:textFill>
            <w14:solidFill>
              <w14:schemeClr w14:val="tx1"/>
            </w14:solidFill>
          </w14:textFill>
        </w:rPr>
      </w:pPr>
      <w:r>
        <w:rPr>
          <w:color w:val="000000" w:themeColor="text1"/>
          <w:sz w:val="28"/>
          <w:szCs w:val="28"/>
          <w:highlight w:val="none"/>
          <w14:textFill>
            <w14:solidFill>
              <w14:schemeClr w14:val="tx1"/>
            </w14:solidFill>
          </w14:textFill>
        </w:rPr>
        <w:t xml:space="preserve">  </w:t>
      </w:r>
      <w:r>
        <w:rPr>
          <w:rFonts w:hint="eastAsia"/>
          <w:color w:val="000000" w:themeColor="text1"/>
          <w:sz w:val="28"/>
          <w:szCs w:val="28"/>
          <w:highlight w:val="none"/>
          <w14:textFill>
            <w14:solidFill>
              <w14:schemeClr w14:val="tx1"/>
            </w14:solidFill>
          </w14:textFill>
        </w:rPr>
        <w:t xml:space="preserve">                     </w:t>
      </w:r>
      <w:r>
        <w:rPr>
          <w:rFonts w:hint="eastAsia"/>
          <w:b/>
          <w:color w:val="000000" w:themeColor="text1"/>
          <w:sz w:val="28"/>
          <w:szCs w:val="28"/>
          <w:highlight w:val="none"/>
          <w14:textFill>
            <w14:solidFill>
              <w14:schemeClr w14:val="tx1"/>
            </w14:solidFill>
          </w14:textFill>
        </w:rPr>
        <w:t>第七章 附则</w:t>
      </w:r>
    </w:p>
    <w:p>
      <w:pPr>
        <w:adjustRightInd w:val="0"/>
        <w:snapToGrid w:val="0"/>
        <w:ind w:firstLine="562" w:firstLineChars="200"/>
        <w:rPr>
          <w:color w:val="000000" w:themeColor="text1"/>
          <w:sz w:val="28"/>
          <w:szCs w:val="28"/>
          <w:highlight w:val="none"/>
          <w14:textFill>
            <w14:solidFill>
              <w14:schemeClr w14:val="tx1"/>
            </w14:solidFill>
          </w14:textFill>
        </w:rPr>
      </w:pPr>
      <w:r>
        <w:rPr>
          <w:rFonts w:hint="eastAsia"/>
          <w:b/>
          <w:color w:val="000000" w:themeColor="text1"/>
          <w:sz w:val="28"/>
          <w:szCs w:val="28"/>
          <w:highlight w:val="none"/>
          <w14:textFill>
            <w14:solidFill>
              <w14:schemeClr w14:val="tx1"/>
            </w14:solidFill>
          </w14:textFill>
        </w:rPr>
        <w:t xml:space="preserve">第九十八条 </w:t>
      </w:r>
      <w:r>
        <w:rPr>
          <w:rFonts w:hint="eastAsia"/>
          <w:color w:val="000000" w:themeColor="text1"/>
          <w:sz w:val="28"/>
          <w:szCs w:val="28"/>
          <w:highlight w:val="none"/>
          <w14:textFill>
            <w14:solidFill>
              <w14:schemeClr w14:val="tx1"/>
            </w14:solidFill>
          </w14:textFill>
        </w:rPr>
        <w:t>“根据《中华人民共和国食品安全法》及相关法律法规要求，落实学校食品安全主体责任，成立食品安全领导小组，形成校长、食品安全主管领导、食品安全管理员的三级食品安全管理机制，建立健全食品安全管理制度，规范食堂食品采购、加工、制售的操作流程，切实保障师生的饮食安全”。</w:t>
      </w:r>
    </w:p>
    <w:p>
      <w:pPr>
        <w:adjustRightInd w:val="0"/>
        <w:snapToGrid w:val="0"/>
        <w:ind w:firstLine="562" w:firstLineChars="200"/>
        <w:rPr>
          <w:color w:val="000000" w:themeColor="text1"/>
          <w:sz w:val="28"/>
          <w:szCs w:val="28"/>
          <w:highlight w:val="none"/>
          <w14:textFill>
            <w14:solidFill>
              <w14:schemeClr w14:val="tx1"/>
            </w14:solidFill>
          </w14:textFill>
        </w:rPr>
      </w:pPr>
      <w:r>
        <w:rPr>
          <w:rFonts w:hint="eastAsia"/>
          <w:b/>
          <w:color w:val="000000" w:themeColor="text1"/>
          <w:sz w:val="28"/>
          <w:szCs w:val="28"/>
          <w:highlight w:val="none"/>
          <w14:textFill>
            <w14:solidFill>
              <w14:schemeClr w14:val="tx1"/>
            </w14:solidFill>
          </w14:textFill>
        </w:rPr>
        <w:t>第九十九条</w:t>
      </w:r>
      <w:r>
        <w:rPr>
          <w:rFonts w:hint="eastAsia"/>
          <w:color w:val="000000" w:themeColor="text1"/>
          <w:sz w:val="28"/>
          <w:szCs w:val="28"/>
          <w:highlight w:val="none"/>
          <w14:textFill>
            <w14:solidFill>
              <w14:schemeClr w14:val="tx1"/>
            </w14:solidFill>
          </w14:textFill>
        </w:rPr>
        <w:t xml:space="preserve">  学校坚持依法治校，依法行使法律权利，充分履行法律义务。建立法律顾问制度，充分发挥法律顾问在学校治理中的作用。学校建立健全本章程统领下的学校规章制度体系。规章制度的立、改、废均要依照民主程序进行。</w:t>
      </w:r>
    </w:p>
    <w:p>
      <w:pPr>
        <w:adjustRightInd w:val="0"/>
        <w:snapToGrid w:val="0"/>
        <w:ind w:firstLine="562" w:firstLineChars="200"/>
        <w:rPr>
          <w:color w:val="000000" w:themeColor="text1"/>
          <w:sz w:val="28"/>
          <w:szCs w:val="28"/>
          <w:highlight w:val="none"/>
          <w14:textFill>
            <w14:solidFill>
              <w14:schemeClr w14:val="tx1"/>
            </w14:solidFill>
          </w14:textFill>
        </w:rPr>
      </w:pPr>
      <w:r>
        <w:rPr>
          <w:rFonts w:hint="eastAsia"/>
          <w:b/>
          <w:color w:val="000000" w:themeColor="text1"/>
          <w:sz w:val="28"/>
          <w:szCs w:val="28"/>
          <w:highlight w:val="none"/>
          <w14:textFill>
            <w14:solidFill>
              <w14:schemeClr w14:val="tx1"/>
            </w14:solidFill>
          </w14:textFill>
        </w:rPr>
        <w:t xml:space="preserve">第一百条 </w:t>
      </w:r>
      <w:r>
        <w:rPr>
          <w:rFonts w:hint="eastAsia"/>
          <w:color w:val="000000" w:themeColor="text1"/>
          <w:sz w:val="28"/>
          <w:szCs w:val="28"/>
          <w:highlight w:val="none"/>
          <w14:textFill>
            <w14:solidFill>
              <w14:schemeClr w14:val="tx1"/>
            </w14:solidFill>
          </w14:textFill>
        </w:rPr>
        <w:t xml:space="preserve"> 本章程经学校教职工代表大会审议，校务会通过，并经海淀区教育委员会核准备案后公布，自公布之日起实施。</w:t>
      </w:r>
    </w:p>
    <w:p>
      <w:pPr>
        <w:adjustRightInd w:val="0"/>
        <w:snapToGrid w:val="0"/>
        <w:ind w:firstLine="562" w:firstLineChars="200"/>
        <w:rPr>
          <w:color w:val="000000" w:themeColor="text1"/>
          <w:sz w:val="28"/>
          <w:szCs w:val="28"/>
          <w:highlight w:val="none"/>
          <w14:textFill>
            <w14:solidFill>
              <w14:schemeClr w14:val="tx1"/>
            </w14:solidFill>
          </w14:textFill>
        </w:rPr>
      </w:pPr>
      <w:r>
        <w:rPr>
          <w:rFonts w:hint="eastAsia"/>
          <w:b/>
          <w:color w:val="000000" w:themeColor="text1"/>
          <w:sz w:val="28"/>
          <w:szCs w:val="28"/>
          <w:highlight w:val="none"/>
          <w14:textFill>
            <w14:solidFill>
              <w14:schemeClr w14:val="tx1"/>
            </w14:solidFill>
          </w14:textFill>
        </w:rPr>
        <w:t xml:space="preserve">第一百零一条 </w:t>
      </w:r>
      <w:r>
        <w:rPr>
          <w:rFonts w:hint="eastAsia"/>
          <w:color w:val="000000" w:themeColor="text1"/>
          <w:sz w:val="28"/>
          <w:szCs w:val="28"/>
          <w:highlight w:val="none"/>
          <w14:textFill>
            <w14:solidFill>
              <w14:schemeClr w14:val="tx1"/>
            </w14:solidFill>
          </w14:textFill>
        </w:rPr>
        <w:t>本章程由校务会负责解释。本章程的修改需由校务委员会或三分之一以上教职工代表大会代表提议方可进行，经教职工代表大会审议，校务会通过，并经海淀区教育委员会核准备案之后公布并实施。</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D5B"/>
    <w:rsid w:val="000418C7"/>
    <w:rsid w:val="000568BF"/>
    <w:rsid w:val="00060420"/>
    <w:rsid w:val="00087724"/>
    <w:rsid w:val="000A06E9"/>
    <w:rsid w:val="000A1A71"/>
    <w:rsid w:val="000A3840"/>
    <w:rsid w:val="000D01EF"/>
    <w:rsid w:val="000E0D6B"/>
    <w:rsid w:val="000F0545"/>
    <w:rsid w:val="001158DA"/>
    <w:rsid w:val="00120318"/>
    <w:rsid w:val="00140547"/>
    <w:rsid w:val="001524B2"/>
    <w:rsid w:val="001528E3"/>
    <w:rsid w:val="00153162"/>
    <w:rsid w:val="0016064F"/>
    <w:rsid w:val="0016654B"/>
    <w:rsid w:val="00173B48"/>
    <w:rsid w:val="001D0FE7"/>
    <w:rsid w:val="001D3383"/>
    <w:rsid w:val="001D7BEE"/>
    <w:rsid w:val="001E4EA5"/>
    <w:rsid w:val="001E6A7E"/>
    <w:rsid w:val="001E6CA0"/>
    <w:rsid w:val="00200738"/>
    <w:rsid w:val="00213BD7"/>
    <w:rsid w:val="00213D54"/>
    <w:rsid w:val="002142D2"/>
    <w:rsid w:val="002306E2"/>
    <w:rsid w:val="002402C6"/>
    <w:rsid w:val="00252F8A"/>
    <w:rsid w:val="00255FE9"/>
    <w:rsid w:val="00262C1D"/>
    <w:rsid w:val="00265260"/>
    <w:rsid w:val="00285F60"/>
    <w:rsid w:val="00290A1B"/>
    <w:rsid w:val="0029381D"/>
    <w:rsid w:val="002A4E6A"/>
    <w:rsid w:val="002F1A9F"/>
    <w:rsid w:val="002F55FE"/>
    <w:rsid w:val="00321642"/>
    <w:rsid w:val="00362EC7"/>
    <w:rsid w:val="0039161F"/>
    <w:rsid w:val="00392CE6"/>
    <w:rsid w:val="003A3CA3"/>
    <w:rsid w:val="003A5477"/>
    <w:rsid w:val="003A5A98"/>
    <w:rsid w:val="003B0F1D"/>
    <w:rsid w:val="003C44BB"/>
    <w:rsid w:val="003D0B5D"/>
    <w:rsid w:val="004100F8"/>
    <w:rsid w:val="00416742"/>
    <w:rsid w:val="00421B0D"/>
    <w:rsid w:val="004355A3"/>
    <w:rsid w:val="0044542E"/>
    <w:rsid w:val="0046213C"/>
    <w:rsid w:val="00481562"/>
    <w:rsid w:val="00492F36"/>
    <w:rsid w:val="0049577A"/>
    <w:rsid w:val="004A38F7"/>
    <w:rsid w:val="004A521F"/>
    <w:rsid w:val="004B20B1"/>
    <w:rsid w:val="004E3D5D"/>
    <w:rsid w:val="004F1EB4"/>
    <w:rsid w:val="00504EC1"/>
    <w:rsid w:val="00531BD2"/>
    <w:rsid w:val="00542675"/>
    <w:rsid w:val="00547583"/>
    <w:rsid w:val="0056229D"/>
    <w:rsid w:val="0056323C"/>
    <w:rsid w:val="00572C38"/>
    <w:rsid w:val="00572EF8"/>
    <w:rsid w:val="00576864"/>
    <w:rsid w:val="00587C95"/>
    <w:rsid w:val="00594D64"/>
    <w:rsid w:val="005A7379"/>
    <w:rsid w:val="005E2E58"/>
    <w:rsid w:val="00600969"/>
    <w:rsid w:val="00613B67"/>
    <w:rsid w:val="00617743"/>
    <w:rsid w:val="00640A15"/>
    <w:rsid w:val="0064359D"/>
    <w:rsid w:val="00654B3D"/>
    <w:rsid w:val="006A45FC"/>
    <w:rsid w:val="006B1212"/>
    <w:rsid w:val="006C4A30"/>
    <w:rsid w:val="006C5589"/>
    <w:rsid w:val="006C6E88"/>
    <w:rsid w:val="006C7451"/>
    <w:rsid w:val="00706501"/>
    <w:rsid w:val="00710256"/>
    <w:rsid w:val="00730D12"/>
    <w:rsid w:val="00745364"/>
    <w:rsid w:val="00760C17"/>
    <w:rsid w:val="00764A0E"/>
    <w:rsid w:val="00773D5B"/>
    <w:rsid w:val="00783256"/>
    <w:rsid w:val="00796A82"/>
    <w:rsid w:val="007A2E13"/>
    <w:rsid w:val="007B3AC2"/>
    <w:rsid w:val="007B7244"/>
    <w:rsid w:val="007C23F3"/>
    <w:rsid w:val="007C310B"/>
    <w:rsid w:val="007D1F6F"/>
    <w:rsid w:val="007F1F8A"/>
    <w:rsid w:val="007F6C95"/>
    <w:rsid w:val="008069A8"/>
    <w:rsid w:val="008169E8"/>
    <w:rsid w:val="00831BA3"/>
    <w:rsid w:val="00834660"/>
    <w:rsid w:val="00855796"/>
    <w:rsid w:val="00894994"/>
    <w:rsid w:val="00897A78"/>
    <w:rsid w:val="008B0F74"/>
    <w:rsid w:val="008B26D5"/>
    <w:rsid w:val="008C3211"/>
    <w:rsid w:val="008E19E8"/>
    <w:rsid w:val="008E2CC1"/>
    <w:rsid w:val="008E505C"/>
    <w:rsid w:val="008F5FE8"/>
    <w:rsid w:val="008F77B9"/>
    <w:rsid w:val="00901E7F"/>
    <w:rsid w:val="009027DA"/>
    <w:rsid w:val="00912773"/>
    <w:rsid w:val="009151DE"/>
    <w:rsid w:val="009176F1"/>
    <w:rsid w:val="009475DB"/>
    <w:rsid w:val="009526C1"/>
    <w:rsid w:val="009542CA"/>
    <w:rsid w:val="00964D09"/>
    <w:rsid w:val="00972D63"/>
    <w:rsid w:val="00986F9A"/>
    <w:rsid w:val="009A5A24"/>
    <w:rsid w:val="009B1057"/>
    <w:rsid w:val="009B7E9C"/>
    <w:rsid w:val="009C48D4"/>
    <w:rsid w:val="009C4B2E"/>
    <w:rsid w:val="009C6001"/>
    <w:rsid w:val="009D5C50"/>
    <w:rsid w:val="00A12314"/>
    <w:rsid w:val="00A17D0C"/>
    <w:rsid w:val="00A21E32"/>
    <w:rsid w:val="00A2419D"/>
    <w:rsid w:val="00A33FA8"/>
    <w:rsid w:val="00A34BA7"/>
    <w:rsid w:val="00A37660"/>
    <w:rsid w:val="00A41709"/>
    <w:rsid w:val="00A75D51"/>
    <w:rsid w:val="00A83E19"/>
    <w:rsid w:val="00A96770"/>
    <w:rsid w:val="00A9721D"/>
    <w:rsid w:val="00AA62AF"/>
    <w:rsid w:val="00AB2741"/>
    <w:rsid w:val="00AD6388"/>
    <w:rsid w:val="00AD7EE9"/>
    <w:rsid w:val="00AF0513"/>
    <w:rsid w:val="00AF5ADD"/>
    <w:rsid w:val="00B0581C"/>
    <w:rsid w:val="00B07159"/>
    <w:rsid w:val="00B07B0C"/>
    <w:rsid w:val="00B20207"/>
    <w:rsid w:val="00B41258"/>
    <w:rsid w:val="00B757D9"/>
    <w:rsid w:val="00B867CD"/>
    <w:rsid w:val="00BD25E4"/>
    <w:rsid w:val="00BE322C"/>
    <w:rsid w:val="00BE4C5C"/>
    <w:rsid w:val="00BE6B7B"/>
    <w:rsid w:val="00C05B40"/>
    <w:rsid w:val="00C06106"/>
    <w:rsid w:val="00C100A4"/>
    <w:rsid w:val="00C20D7B"/>
    <w:rsid w:val="00C751B8"/>
    <w:rsid w:val="00C8088D"/>
    <w:rsid w:val="00C91D87"/>
    <w:rsid w:val="00CA0CB3"/>
    <w:rsid w:val="00CB322D"/>
    <w:rsid w:val="00CD4551"/>
    <w:rsid w:val="00CE30F6"/>
    <w:rsid w:val="00CF6BC8"/>
    <w:rsid w:val="00D11192"/>
    <w:rsid w:val="00D377E4"/>
    <w:rsid w:val="00D40196"/>
    <w:rsid w:val="00D547AF"/>
    <w:rsid w:val="00D563D6"/>
    <w:rsid w:val="00D71708"/>
    <w:rsid w:val="00D77779"/>
    <w:rsid w:val="00D838B3"/>
    <w:rsid w:val="00D91F6A"/>
    <w:rsid w:val="00D959A7"/>
    <w:rsid w:val="00D95E5C"/>
    <w:rsid w:val="00DA4B1E"/>
    <w:rsid w:val="00DC5534"/>
    <w:rsid w:val="00DF7896"/>
    <w:rsid w:val="00E00254"/>
    <w:rsid w:val="00E06EE1"/>
    <w:rsid w:val="00E07E2A"/>
    <w:rsid w:val="00E34051"/>
    <w:rsid w:val="00E503F8"/>
    <w:rsid w:val="00E73F3A"/>
    <w:rsid w:val="00E86C55"/>
    <w:rsid w:val="00E87168"/>
    <w:rsid w:val="00E94524"/>
    <w:rsid w:val="00EA364B"/>
    <w:rsid w:val="00EB58FD"/>
    <w:rsid w:val="00EC02F0"/>
    <w:rsid w:val="00EC4649"/>
    <w:rsid w:val="00EC5A06"/>
    <w:rsid w:val="00ED46CC"/>
    <w:rsid w:val="00EE1047"/>
    <w:rsid w:val="00EF21EA"/>
    <w:rsid w:val="00F00874"/>
    <w:rsid w:val="00F045F0"/>
    <w:rsid w:val="00F23321"/>
    <w:rsid w:val="00F23FA1"/>
    <w:rsid w:val="00F3002F"/>
    <w:rsid w:val="00F3533C"/>
    <w:rsid w:val="00F421CA"/>
    <w:rsid w:val="00F43E10"/>
    <w:rsid w:val="00F52D16"/>
    <w:rsid w:val="00F53499"/>
    <w:rsid w:val="00F77D70"/>
    <w:rsid w:val="00F97369"/>
    <w:rsid w:val="00FC39C2"/>
    <w:rsid w:val="00FC3C85"/>
    <w:rsid w:val="00FC7568"/>
    <w:rsid w:val="00FD2504"/>
    <w:rsid w:val="00FD7F5D"/>
    <w:rsid w:val="00FE719C"/>
    <w:rsid w:val="00FF7556"/>
    <w:rsid w:val="1CC024CC"/>
    <w:rsid w:val="2F6E5EAC"/>
    <w:rsid w:val="6C4A6A79"/>
    <w:rsid w:val="BB5662DD"/>
    <w:rsid w:val="F1FEB9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character" w:customStyle="1" w:styleId="9">
    <w:name w:val="批注框文本 字符"/>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19</Pages>
  <Words>2473</Words>
  <Characters>14101</Characters>
  <Lines>117</Lines>
  <Paragraphs>33</Paragraphs>
  <TotalTime>15</TotalTime>
  <ScaleCrop>false</ScaleCrop>
  <LinksUpToDate>false</LinksUpToDate>
  <CharactersWithSpaces>16541</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2021-05-25T19:17:00Z</dcterms:created>
  <dc:creator>lenovo</dc:creator>
  <cp:lastModifiedBy>法制信访科</cp:lastModifiedBy>
  <cp:lastPrinted>2018-10-31T16:15:00Z</cp:lastPrinted>
  <dcterms:modified xsi:type="dcterms:W3CDTF">2021-07-23T13:49:40Z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y fmtid="{D5CDD505-2E9C-101B-9397-08002B2CF9AE}" pid="3" name="ICV">
    <vt:lpwstr>5F125B5EA4BE46DD9D56DB4AB2B02482</vt:lpwstr>
  </property>
</Properties>
</file>