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156" w:beforeLines="50" w:after="156" w:afterLines="50" w:line="460" w:lineRule="exact"/>
        <w:rPr>
          <w:rFonts w:hint="eastAsia" w:ascii="宋体" w:hAnsi="宋体" w:cs="Arial"/>
          <w:b/>
          <w:bCs/>
          <w:color w:val="000000" w:themeColor="text1"/>
          <w:kern w:val="0"/>
          <w:sz w:val="24"/>
          <w:szCs w:val="24"/>
          <w:highlight w:val="none"/>
          <w14:textFill>
            <w14:solidFill>
              <w14:schemeClr w14:val="tx1"/>
            </w14:solidFill>
          </w14:textFill>
        </w:rPr>
      </w:pPr>
    </w:p>
    <w:p>
      <w:pPr>
        <w:adjustRightInd w:val="0"/>
        <w:snapToGrid w:val="0"/>
        <w:spacing w:before="156" w:beforeLines="50" w:after="156" w:afterLines="50" w:line="460" w:lineRule="exact"/>
        <w:ind w:firstLine="1445" w:firstLineChars="400"/>
        <w:rPr>
          <w:rFonts w:ascii="宋体" w:hAnsi="宋体" w:cs="Arial"/>
          <w:b/>
          <w:bCs/>
          <w:color w:val="000000" w:themeColor="text1"/>
          <w:kern w:val="0"/>
          <w:sz w:val="36"/>
          <w:szCs w:val="36"/>
          <w:highlight w:val="none"/>
          <w14:textFill>
            <w14:solidFill>
              <w14:schemeClr w14:val="tx1"/>
            </w14:solidFill>
          </w14:textFill>
        </w:rPr>
      </w:pPr>
      <w:r>
        <w:rPr>
          <w:rFonts w:hint="eastAsia" w:ascii="宋体" w:hAnsi="宋体" w:cs="Arial"/>
          <w:b/>
          <w:bCs/>
          <w:color w:val="000000" w:themeColor="text1"/>
          <w:kern w:val="0"/>
          <w:sz w:val="36"/>
          <w:szCs w:val="36"/>
          <w:highlight w:val="none"/>
          <w:lang w:eastAsia="zh-Hans"/>
          <w14:textFill>
            <w14:solidFill>
              <w14:schemeClr w14:val="tx1"/>
            </w14:solidFill>
          </w14:textFill>
        </w:rPr>
        <w:t>北京市</w:t>
      </w:r>
      <w:r>
        <w:rPr>
          <w:rFonts w:hint="eastAsia" w:ascii="宋体" w:hAnsi="宋体" w:cs="Arial"/>
          <w:b/>
          <w:bCs/>
          <w:color w:val="000000" w:themeColor="text1"/>
          <w:kern w:val="0"/>
          <w:sz w:val="36"/>
          <w:szCs w:val="36"/>
          <w:highlight w:val="none"/>
          <w14:textFill>
            <w14:solidFill>
              <w14:schemeClr w14:val="tx1"/>
            </w14:solidFill>
          </w14:textFill>
        </w:rPr>
        <w:t>海淀区羊坊店中心小学章程</w:t>
      </w:r>
    </w:p>
    <w:p>
      <w:pPr>
        <w:adjustRightInd w:val="0"/>
        <w:snapToGrid w:val="0"/>
        <w:spacing w:before="156" w:beforeLines="50" w:after="156" w:afterLines="50" w:line="460" w:lineRule="exact"/>
        <w:ind w:firstLine="481" w:firstLineChars="200"/>
        <w:jc w:val="center"/>
        <w:rPr>
          <w:rFonts w:ascii="宋体" w:hAnsi="宋体" w:cs="Arial"/>
          <w:b/>
          <w:bCs/>
          <w:color w:val="000000" w:themeColor="text1"/>
          <w:kern w:val="0"/>
          <w:sz w:val="24"/>
          <w:szCs w:val="24"/>
          <w:highlight w:val="none"/>
          <w14:textFill>
            <w14:solidFill>
              <w14:schemeClr w14:val="tx1"/>
            </w14:solidFill>
          </w14:textFill>
        </w:rPr>
      </w:pPr>
    </w:p>
    <w:p>
      <w:pPr>
        <w:adjustRightInd w:val="0"/>
        <w:snapToGrid w:val="0"/>
        <w:spacing w:before="156" w:beforeLines="50" w:after="156" w:afterLines="50" w:line="460" w:lineRule="exact"/>
        <w:ind w:firstLine="481" w:firstLineChars="200"/>
        <w:jc w:val="center"/>
        <w:rPr>
          <w:rFonts w:ascii="宋体" w:hAnsi="宋体" w:cs="Arial"/>
          <w:b/>
          <w:bCs/>
          <w:color w:val="000000" w:themeColor="text1"/>
          <w:kern w:val="0"/>
          <w:sz w:val="24"/>
          <w:szCs w:val="24"/>
          <w:highlight w:val="none"/>
          <w14:textFill>
            <w14:solidFill>
              <w14:schemeClr w14:val="tx1"/>
            </w14:solidFill>
          </w14:textFill>
        </w:rPr>
      </w:pPr>
    </w:p>
    <w:p>
      <w:pPr>
        <w:adjustRightInd w:val="0"/>
        <w:snapToGrid w:val="0"/>
        <w:spacing w:before="156" w:beforeLines="50" w:after="156" w:afterLines="50" w:line="460" w:lineRule="exact"/>
        <w:ind w:firstLine="481" w:firstLineChars="200"/>
        <w:jc w:val="center"/>
        <w:rPr>
          <w:rFonts w:ascii="宋体" w:hAnsi="宋体" w:cs="Arial"/>
          <w:b/>
          <w:bCs/>
          <w:color w:val="000000" w:themeColor="text1"/>
          <w:kern w:val="0"/>
          <w:sz w:val="24"/>
          <w:szCs w:val="24"/>
          <w:highlight w:val="none"/>
          <w14:textFill>
            <w14:solidFill>
              <w14:schemeClr w14:val="tx1"/>
            </w14:solidFill>
          </w14:textFill>
        </w:rPr>
      </w:pPr>
    </w:p>
    <w:p>
      <w:pPr>
        <w:adjustRightInd w:val="0"/>
        <w:snapToGrid w:val="0"/>
        <w:spacing w:before="156" w:beforeLines="50" w:after="156" w:afterLines="50" w:line="460" w:lineRule="exact"/>
        <w:ind w:firstLine="480" w:firstLineChars="200"/>
        <w:rPr>
          <w:rFonts w:ascii="宋体" w:hAnsi="宋体" w:cs="Arial"/>
          <w:bCs/>
          <w:color w:val="000000" w:themeColor="text1"/>
          <w:kern w:val="0"/>
          <w:sz w:val="24"/>
          <w:szCs w:val="24"/>
          <w:highlight w:val="none"/>
          <w14:textFill>
            <w14:solidFill>
              <w14:schemeClr w14:val="tx1"/>
            </w14:solidFill>
          </w14:textFill>
        </w:rPr>
      </w:pPr>
      <w:r>
        <w:rPr>
          <w:rFonts w:hint="eastAsia" w:ascii="宋体" w:hAnsi="宋体" w:cs="Arial"/>
          <w:bCs/>
          <w:color w:val="000000" w:themeColor="text1"/>
          <w:kern w:val="0"/>
          <w:sz w:val="24"/>
          <w:szCs w:val="24"/>
          <w:highlight w:val="none"/>
          <w:lang w:eastAsia="zh-Hans"/>
          <w14:textFill>
            <w14:solidFill>
              <w14:schemeClr w14:val="tx1"/>
            </w14:solidFill>
          </w14:textFill>
        </w:rPr>
        <w:t>序言</w:t>
      </w:r>
    </w:p>
    <w:p>
      <w:pPr>
        <w:widowControl/>
        <w:snapToGrid w:val="0"/>
        <w:spacing w:before="156" w:beforeLines="50" w:after="156" w:afterLines="50" w:line="460" w:lineRule="exact"/>
        <w:ind w:firstLine="480" w:firstLineChars="200"/>
        <w:jc w:val="left"/>
        <w:rPr>
          <w:rFonts w:ascii="宋体" w:hAnsi="宋体" w:cs="Arial"/>
          <w:bCs/>
          <w:color w:val="000000" w:themeColor="text1"/>
          <w:kern w:val="0"/>
          <w:sz w:val="24"/>
          <w:szCs w:val="24"/>
          <w:highlight w:val="none"/>
          <w14:textFill>
            <w14:solidFill>
              <w14:schemeClr w14:val="tx1"/>
            </w14:solidFill>
          </w14:textFill>
        </w:rPr>
      </w:pPr>
      <w:r>
        <w:rPr>
          <w:rFonts w:hint="eastAsia" w:ascii="宋体" w:hAnsi="宋体" w:cs="Arial"/>
          <w:bCs/>
          <w:color w:val="000000" w:themeColor="text1"/>
          <w:kern w:val="0"/>
          <w:sz w:val="24"/>
          <w:szCs w:val="24"/>
          <w:highlight w:val="none"/>
          <w14:textFill>
            <w14:solidFill>
              <w14:schemeClr w14:val="tx1"/>
            </w14:solidFill>
          </w14:textFill>
        </w:rPr>
        <w:t xml:space="preserve">第一章  </w:t>
      </w:r>
      <w:r>
        <w:rPr>
          <w:rFonts w:hint="eastAsia" w:ascii="宋体" w:hAnsi="宋体" w:cs="Arial"/>
          <w:bCs/>
          <w:color w:val="000000" w:themeColor="text1"/>
          <w:kern w:val="0"/>
          <w:sz w:val="24"/>
          <w:szCs w:val="24"/>
          <w:highlight w:val="none"/>
          <w:lang w:eastAsia="zh-Hans"/>
          <w14:textFill>
            <w14:solidFill>
              <w14:schemeClr w14:val="tx1"/>
            </w14:solidFill>
          </w14:textFill>
        </w:rPr>
        <w:t>总则</w:t>
      </w:r>
    </w:p>
    <w:p>
      <w:pPr>
        <w:widowControl/>
        <w:snapToGrid w:val="0"/>
        <w:spacing w:before="156" w:beforeLines="50" w:after="156" w:afterLines="50" w:line="460" w:lineRule="exact"/>
        <w:ind w:firstLine="480" w:firstLineChars="200"/>
        <w:jc w:val="left"/>
        <w:rPr>
          <w:rFonts w:ascii="宋体" w:hAnsi="宋体" w:cs="Arial"/>
          <w:bCs/>
          <w:color w:val="000000" w:themeColor="text1"/>
          <w:kern w:val="0"/>
          <w:sz w:val="24"/>
          <w:szCs w:val="24"/>
          <w:highlight w:val="none"/>
          <w14:textFill>
            <w14:solidFill>
              <w14:schemeClr w14:val="tx1"/>
            </w14:solidFill>
          </w14:textFill>
        </w:rPr>
      </w:pPr>
      <w:r>
        <w:rPr>
          <w:rFonts w:hint="eastAsia" w:ascii="宋体" w:hAnsi="宋体" w:cs="Arial"/>
          <w:bCs/>
          <w:color w:val="000000" w:themeColor="text1"/>
          <w:kern w:val="0"/>
          <w:sz w:val="24"/>
          <w:szCs w:val="24"/>
          <w:highlight w:val="none"/>
          <w14:textFill>
            <w14:solidFill>
              <w14:schemeClr w14:val="tx1"/>
            </w14:solidFill>
          </w14:textFill>
        </w:rPr>
        <w:t xml:space="preserve">第二章  </w:t>
      </w:r>
      <w:r>
        <w:rPr>
          <w:rFonts w:hint="eastAsia" w:ascii="宋体" w:hAnsi="宋体" w:cs="Arial"/>
          <w:bCs/>
          <w:color w:val="000000" w:themeColor="text1"/>
          <w:kern w:val="0"/>
          <w:sz w:val="24"/>
          <w:szCs w:val="24"/>
          <w:highlight w:val="none"/>
          <w:lang w:eastAsia="zh-Hans"/>
          <w14:textFill>
            <w14:solidFill>
              <w14:schemeClr w14:val="tx1"/>
            </w14:solidFill>
          </w14:textFill>
        </w:rPr>
        <w:t>学校组织机构和管理制度</w:t>
      </w:r>
    </w:p>
    <w:p>
      <w:pPr>
        <w:widowControl/>
        <w:snapToGrid w:val="0"/>
        <w:spacing w:before="156" w:beforeLines="50" w:after="156" w:afterLines="50" w:line="460" w:lineRule="exact"/>
        <w:ind w:firstLine="480" w:firstLineChars="200"/>
        <w:jc w:val="left"/>
        <w:rPr>
          <w:rFonts w:ascii="宋体" w:hAnsi="宋体" w:cs="Arial"/>
          <w:bCs/>
          <w:color w:val="000000" w:themeColor="text1"/>
          <w:kern w:val="0"/>
          <w:sz w:val="24"/>
          <w:szCs w:val="24"/>
          <w:highlight w:val="none"/>
          <w14:textFill>
            <w14:solidFill>
              <w14:schemeClr w14:val="tx1"/>
            </w14:solidFill>
          </w14:textFill>
        </w:rPr>
      </w:pPr>
      <w:r>
        <w:rPr>
          <w:rFonts w:hint="eastAsia" w:ascii="宋体" w:hAnsi="宋体" w:cs="Arial"/>
          <w:bCs/>
          <w:color w:val="000000" w:themeColor="text1"/>
          <w:kern w:val="0"/>
          <w:sz w:val="24"/>
          <w:szCs w:val="24"/>
          <w:highlight w:val="none"/>
          <w14:textFill>
            <w14:solidFill>
              <w14:schemeClr w14:val="tx1"/>
            </w14:solidFill>
          </w14:textFill>
        </w:rPr>
        <w:t xml:space="preserve">第三章  </w:t>
      </w:r>
      <w:r>
        <w:rPr>
          <w:rFonts w:hint="eastAsia" w:ascii="宋体" w:hAnsi="宋体" w:cs="Arial"/>
          <w:color w:val="000000" w:themeColor="text1"/>
          <w:kern w:val="0"/>
          <w:sz w:val="24"/>
          <w:szCs w:val="24"/>
          <w:highlight w:val="none"/>
          <w:lang w:eastAsia="zh-Hans"/>
          <w14:textFill>
            <w14:solidFill>
              <w14:schemeClr w14:val="tx1"/>
            </w14:solidFill>
          </w14:textFill>
        </w:rPr>
        <w:t>学生</w:t>
      </w:r>
    </w:p>
    <w:p>
      <w:pPr>
        <w:widowControl/>
        <w:snapToGrid w:val="0"/>
        <w:spacing w:before="156" w:beforeLines="50" w:after="156" w:afterLines="50" w:line="460" w:lineRule="exact"/>
        <w:ind w:firstLine="480" w:firstLineChars="200"/>
        <w:jc w:val="left"/>
        <w:rPr>
          <w:rFonts w:ascii="宋体" w:hAnsi="宋体" w:cs="Arial"/>
          <w:bCs/>
          <w:color w:val="000000" w:themeColor="text1"/>
          <w:kern w:val="0"/>
          <w:sz w:val="24"/>
          <w:szCs w:val="24"/>
          <w:highlight w:val="none"/>
          <w14:textFill>
            <w14:solidFill>
              <w14:schemeClr w14:val="tx1"/>
            </w14:solidFill>
          </w14:textFill>
        </w:rPr>
      </w:pPr>
      <w:r>
        <w:rPr>
          <w:rFonts w:hint="eastAsia" w:ascii="宋体" w:hAnsi="宋体" w:cs="Arial"/>
          <w:bCs/>
          <w:color w:val="000000" w:themeColor="text1"/>
          <w:kern w:val="0"/>
          <w:sz w:val="24"/>
          <w:szCs w:val="24"/>
          <w:highlight w:val="none"/>
          <w14:textFill>
            <w14:solidFill>
              <w14:schemeClr w14:val="tx1"/>
            </w14:solidFill>
          </w14:textFill>
        </w:rPr>
        <w:t>第四章  教职工</w:t>
      </w:r>
    </w:p>
    <w:p>
      <w:pPr>
        <w:widowControl/>
        <w:snapToGrid w:val="0"/>
        <w:spacing w:before="156" w:beforeLines="50" w:after="156" w:afterLines="50" w:line="460" w:lineRule="exact"/>
        <w:ind w:firstLine="480" w:firstLineChars="200"/>
        <w:jc w:val="left"/>
        <w:rPr>
          <w:rFonts w:ascii="宋体" w:hAnsi="宋体" w:cs="Arial"/>
          <w:bCs/>
          <w:color w:val="000000" w:themeColor="text1"/>
          <w:kern w:val="0"/>
          <w:sz w:val="24"/>
          <w:szCs w:val="24"/>
          <w:highlight w:val="none"/>
          <w14:textFill>
            <w14:solidFill>
              <w14:schemeClr w14:val="tx1"/>
            </w14:solidFill>
          </w14:textFill>
        </w:rPr>
      </w:pPr>
      <w:r>
        <w:rPr>
          <w:rFonts w:hint="eastAsia" w:ascii="宋体" w:hAnsi="宋体" w:cs="Arial"/>
          <w:bCs/>
          <w:color w:val="000000" w:themeColor="text1"/>
          <w:kern w:val="0"/>
          <w:sz w:val="24"/>
          <w:szCs w:val="24"/>
          <w:highlight w:val="none"/>
          <w14:textFill>
            <w14:solidFill>
              <w14:schemeClr w14:val="tx1"/>
            </w14:solidFill>
          </w14:textFill>
        </w:rPr>
        <w:t xml:space="preserve">第五章  </w:t>
      </w:r>
      <w:r>
        <w:rPr>
          <w:rFonts w:hint="eastAsia" w:ascii="宋体" w:hAnsi="宋体" w:cs="Arial"/>
          <w:color w:val="000000" w:themeColor="text1"/>
          <w:kern w:val="0"/>
          <w:sz w:val="24"/>
          <w:szCs w:val="24"/>
          <w:highlight w:val="none"/>
          <w:lang w:eastAsia="zh-Hans"/>
          <w14:textFill>
            <w14:solidFill>
              <w14:schemeClr w14:val="tx1"/>
            </w14:solidFill>
          </w14:textFill>
        </w:rPr>
        <w:t>教育教学与科研管理</w:t>
      </w:r>
    </w:p>
    <w:p>
      <w:pPr>
        <w:widowControl/>
        <w:snapToGrid w:val="0"/>
        <w:spacing w:before="156" w:beforeLines="50" w:after="156" w:afterLines="50" w:line="460" w:lineRule="exact"/>
        <w:ind w:firstLine="480" w:firstLineChars="200"/>
        <w:jc w:val="left"/>
        <w:rPr>
          <w:rFonts w:ascii="宋体" w:hAnsi="宋体" w:cs="Arial"/>
          <w:bCs/>
          <w:color w:val="000000" w:themeColor="text1"/>
          <w:kern w:val="0"/>
          <w:sz w:val="24"/>
          <w:szCs w:val="24"/>
          <w:highlight w:val="none"/>
          <w14:textFill>
            <w14:solidFill>
              <w14:schemeClr w14:val="tx1"/>
            </w14:solidFill>
          </w14:textFill>
        </w:rPr>
      </w:pPr>
      <w:r>
        <w:rPr>
          <w:rFonts w:hint="eastAsia" w:ascii="宋体" w:hAnsi="宋体" w:cs="Arial"/>
          <w:bCs/>
          <w:color w:val="000000" w:themeColor="text1"/>
          <w:kern w:val="0"/>
          <w:sz w:val="24"/>
          <w:szCs w:val="24"/>
          <w:highlight w:val="none"/>
          <w14:textFill>
            <w14:solidFill>
              <w14:schemeClr w14:val="tx1"/>
            </w14:solidFill>
          </w14:textFill>
        </w:rPr>
        <w:t xml:space="preserve">第六章  </w:t>
      </w:r>
      <w:r>
        <w:rPr>
          <w:rFonts w:hint="eastAsia" w:ascii="宋体" w:hAnsi="宋体" w:cs="Arial"/>
          <w:bCs/>
          <w:color w:val="000000" w:themeColor="text1"/>
          <w:kern w:val="0"/>
          <w:sz w:val="24"/>
          <w:szCs w:val="24"/>
          <w:highlight w:val="none"/>
          <w:lang w:eastAsia="zh-Hans"/>
          <w14:textFill>
            <w14:solidFill>
              <w14:schemeClr w14:val="tx1"/>
            </w14:solidFill>
          </w14:textFill>
        </w:rPr>
        <w:t>学校与家庭、社会关系建设</w:t>
      </w:r>
    </w:p>
    <w:p>
      <w:pPr>
        <w:widowControl/>
        <w:snapToGrid w:val="0"/>
        <w:spacing w:before="156" w:beforeLines="50" w:after="156" w:afterLines="50" w:line="460" w:lineRule="exact"/>
        <w:ind w:firstLine="480" w:firstLineChars="200"/>
        <w:jc w:val="left"/>
        <w:rPr>
          <w:rFonts w:ascii="宋体" w:hAnsi="宋体" w:cs="Arial"/>
          <w:bCs/>
          <w:color w:val="000000" w:themeColor="text1"/>
          <w:kern w:val="0"/>
          <w:sz w:val="24"/>
          <w:szCs w:val="24"/>
          <w:highlight w:val="none"/>
          <w14:textFill>
            <w14:solidFill>
              <w14:schemeClr w14:val="tx1"/>
            </w14:solidFill>
          </w14:textFill>
        </w:rPr>
      </w:pPr>
      <w:r>
        <w:rPr>
          <w:rFonts w:hint="eastAsia" w:ascii="宋体" w:hAnsi="宋体" w:cs="Arial"/>
          <w:bCs/>
          <w:color w:val="000000" w:themeColor="text1"/>
          <w:kern w:val="0"/>
          <w:sz w:val="24"/>
          <w:szCs w:val="24"/>
          <w:highlight w:val="none"/>
          <w14:textFill>
            <w14:solidFill>
              <w14:schemeClr w14:val="tx1"/>
            </w14:solidFill>
          </w14:textFill>
        </w:rPr>
        <w:t>第七章  学校财务、资产管理</w:t>
      </w:r>
    </w:p>
    <w:p>
      <w:pPr>
        <w:widowControl/>
        <w:snapToGrid w:val="0"/>
        <w:spacing w:before="156" w:beforeLines="50" w:after="156" w:afterLines="50" w:line="460" w:lineRule="exact"/>
        <w:ind w:firstLine="480" w:firstLineChars="200"/>
        <w:jc w:val="left"/>
        <w:rPr>
          <w:rFonts w:ascii="宋体" w:hAnsi="宋体" w:cs="Arial"/>
          <w:bCs/>
          <w:color w:val="000000" w:themeColor="text1"/>
          <w:kern w:val="0"/>
          <w:sz w:val="24"/>
          <w:szCs w:val="24"/>
          <w:highlight w:val="none"/>
          <w14:textFill>
            <w14:solidFill>
              <w14:schemeClr w14:val="tx1"/>
            </w14:solidFill>
          </w14:textFill>
        </w:rPr>
      </w:pPr>
      <w:r>
        <w:rPr>
          <w:rFonts w:hint="eastAsia" w:ascii="宋体" w:hAnsi="宋体" w:cs="Arial"/>
          <w:bCs/>
          <w:color w:val="000000" w:themeColor="text1"/>
          <w:kern w:val="0"/>
          <w:sz w:val="24"/>
          <w:szCs w:val="24"/>
          <w:highlight w:val="none"/>
          <w14:textFill>
            <w14:solidFill>
              <w14:schemeClr w14:val="tx1"/>
            </w14:solidFill>
          </w14:textFill>
        </w:rPr>
        <w:t xml:space="preserve">第八章  </w:t>
      </w:r>
      <w:r>
        <w:rPr>
          <w:rFonts w:hint="eastAsia" w:ascii="宋体" w:hAnsi="宋体" w:cs="宋体"/>
          <w:color w:val="000000" w:themeColor="text1"/>
          <w:sz w:val="24"/>
          <w:szCs w:val="24"/>
          <w:highlight w:val="none"/>
          <w14:textFill>
            <w14:solidFill>
              <w14:schemeClr w14:val="tx1"/>
            </w14:solidFill>
          </w14:textFill>
        </w:rPr>
        <w:t>附则</w:t>
      </w:r>
    </w:p>
    <w:p>
      <w:pPr>
        <w:widowControl/>
        <w:snapToGrid w:val="0"/>
        <w:spacing w:before="156" w:beforeLines="50" w:after="156" w:afterLines="50" w:line="460" w:lineRule="exact"/>
        <w:ind w:firstLine="480" w:firstLineChars="200"/>
        <w:jc w:val="left"/>
        <w:rPr>
          <w:rFonts w:ascii="宋体" w:hAnsi="宋体" w:cs="Arial"/>
          <w:bCs/>
          <w:color w:val="000000" w:themeColor="text1"/>
          <w:kern w:val="0"/>
          <w:sz w:val="24"/>
          <w:szCs w:val="24"/>
          <w:highlight w:val="none"/>
          <w14:textFill>
            <w14:solidFill>
              <w14:schemeClr w14:val="tx1"/>
            </w14:solidFill>
          </w14:textFill>
        </w:rPr>
      </w:pPr>
      <w:r>
        <w:rPr>
          <w:rFonts w:ascii="宋体" w:hAnsi="宋体" w:cs="Arial"/>
          <w:bCs/>
          <w:color w:val="000000" w:themeColor="text1"/>
          <w:kern w:val="0"/>
          <w:sz w:val="24"/>
          <w:szCs w:val="24"/>
          <w:highlight w:val="none"/>
          <w14:textFill>
            <w14:solidFill>
              <w14:schemeClr w14:val="tx1"/>
            </w14:solidFill>
          </w14:textFill>
        </w:rPr>
        <w:br w:type="page"/>
      </w:r>
    </w:p>
    <w:p>
      <w:pPr>
        <w:adjustRightInd w:val="0"/>
        <w:snapToGrid w:val="0"/>
        <w:spacing w:before="156" w:beforeLines="50" w:after="156" w:afterLines="50" w:line="460" w:lineRule="exact"/>
        <w:ind w:firstLine="200"/>
        <w:jc w:val="center"/>
        <w:rPr>
          <w:rFonts w:ascii="宋体" w:hAnsi="宋体" w:cs="Arial"/>
          <w:b/>
          <w:bCs/>
          <w:color w:val="000000" w:themeColor="text1"/>
          <w:kern w:val="0"/>
          <w:sz w:val="24"/>
          <w:szCs w:val="24"/>
          <w:highlight w:val="none"/>
          <w:lang w:eastAsia="zh-Hans"/>
          <w14:textFill>
            <w14:solidFill>
              <w14:schemeClr w14:val="tx1"/>
            </w14:solidFill>
          </w14:textFill>
        </w:rPr>
      </w:pPr>
      <w:r>
        <w:rPr>
          <w:rFonts w:hint="eastAsia" w:ascii="宋体" w:hAnsi="宋体" w:cs="Arial"/>
          <w:b/>
          <w:bCs/>
          <w:color w:val="000000" w:themeColor="text1"/>
          <w:kern w:val="0"/>
          <w:sz w:val="24"/>
          <w:szCs w:val="24"/>
          <w:highlight w:val="none"/>
          <w:lang w:eastAsia="zh-Hans"/>
          <w14:textFill>
            <w14:solidFill>
              <w14:schemeClr w14:val="tx1"/>
            </w14:solidFill>
          </w14:textFill>
        </w:rPr>
        <w:t>序言</w:t>
      </w:r>
    </w:p>
    <w:p>
      <w:pPr>
        <w:adjustRightInd w:val="0"/>
        <w:snapToGrid w:val="0"/>
        <w:spacing w:before="156" w:beforeLines="50" w:after="156" w:afterLines="50" w:line="460" w:lineRule="exact"/>
        <w:ind w:firstLine="200"/>
        <w:jc w:val="center"/>
        <w:rPr>
          <w:rFonts w:ascii="宋体" w:hAnsi="宋体" w:cs="Arial"/>
          <w:b/>
          <w:bCs/>
          <w:color w:val="000000" w:themeColor="text1"/>
          <w:kern w:val="0"/>
          <w:sz w:val="24"/>
          <w:szCs w:val="24"/>
          <w:highlight w:val="none"/>
          <w:lang w:eastAsia="zh-Hans"/>
          <w14:textFill>
            <w14:solidFill>
              <w14:schemeClr w14:val="tx1"/>
            </w14:solidFill>
          </w14:textFill>
        </w:rPr>
      </w:pPr>
    </w:p>
    <w:p>
      <w:pPr>
        <w:adjustRightInd w:val="0"/>
        <w:snapToGrid w:val="0"/>
        <w:spacing w:before="156" w:beforeLines="50" w:after="156" w:afterLines="50" w:line="500" w:lineRule="exact"/>
        <w:ind w:firstLine="480" w:firstLineChars="200"/>
        <w:jc w:val="left"/>
        <w:rPr>
          <w:rFonts w:ascii="宋体" w:hAnsi="宋体" w:cs="Arial"/>
          <w:bCs/>
          <w:color w:val="000000" w:themeColor="text1"/>
          <w:kern w:val="0"/>
          <w:sz w:val="24"/>
          <w:szCs w:val="24"/>
          <w:highlight w:val="none"/>
          <w14:textFill>
            <w14:solidFill>
              <w14:schemeClr w14:val="tx1"/>
            </w14:solidFill>
          </w14:textFill>
        </w:rPr>
      </w:pPr>
      <w:r>
        <w:rPr>
          <w:rFonts w:hint="eastAsia" w:ascii="宋体" w:hAnsi="宋体" w:cs="Arial"/>
          <w:bCs/>
          <w:color w:val="000000" w:themeColor="text1"/>
          <w:kern w:val="0"/>
          <w:sz w:val="24"/>
          <w:szCs w:val="24"/>
          <w:highlight w:val="none"/>
          <w:lang w:eastAsia="zh-Hans"/>
          <w14:textFill>
            <w14:solidFill>
              <w14:schemeClr w14:val="tx1"/>
            </w14:solidFill>
          </w14:textFill>
        </w:rPr>
        <w:t>北京市</w:t>
      </w:r>
      <w:r>
        <w:rPr>
          <w:rFonts w:hint="eastAsia" w:ascii="宋体" w:hAnsi="宋体" w:cs="Arial"/>
          <w:bCs/>
          <w:color w:val="000000" w:themeColor="text1"/>
          <w:kern w:val="0"/>
          <w:sz w:val="24"/>
          <w:szCs w:val="24"/>
          <w:highlight w:val="none"/>
          <w14:textFill>
            <w14:solidFill>
              <w14:schemeClr w14:val="tx1"/>
            </w14:solidFill>
          </w14:textFill>
        </w:rPr>
        <w:t>海淀区羊坊店中心小学始建于1945年，是一所历史悠久、文化氛围浓厚的全日制公办小学。学校原名为羊坊店小学，1995年原羊坊店第二小学并入我校，1984年学校更名为羊坊店中心小学，并沿用至今。学校经过多年的稳定发展，将“和谐 超越”作为学校核心理念，以“</w:t>
      </w:r>
      <w:r>
        <w:rPr>
          <w:rFonts w:hint="eastAsia" w:ascii="宋体" w:hAnsi="宋体" w:cs="Arial"/>
          <w:color w:val="000000" w:themeColor="text1"/>
          <w:kern w:val="0"/>
          <w:sz w:val="24"/>
          <w:szCs w:val="24"/>
          <w:highlight w:val="none"/>
          <w:lang w:eastAsia="zh-Hans"/>
          <w14:textFill>
            <w14:solidFill>
              <w14:schemeClr w14:val="tx1"/>
            </w14:solidFill>
          </w14:textFill>
        </w:rPr>
        <w:t>办国际化奥林匹克教育卓越学校</w:t>
      </w:r>
      <w:r>
        <w:rPr>
          <w:rFonts w:hint="eastAsia" w:ascii="宋体" w:hAnsi="宋体" w:cs="Arial"/>
          <w:bCs/>
          <w:color w:val="000000" w:themeColor="text1"/>
          <w:kern w:val="0"/>
          <w:sz w:val="24"/>
          <w:szCs w:val="24"/>
          <w:highlight w:val="none"/>
          <w14:textFill>
            <w14:solidFill>
              <w14:schemeClr w14:val="tx1"/>
            </w14:solidFill>
          </w14:textFill>
        </w:rPr>
        <w:t>”作为办学目标，以“培养具有国际素养的小公民”作为育人目标，逐步构建了独具特色的奥林匹克课程体系，通过伙伴、合作、互助、探究的课堂教学模式和集科学性、趣味性、实践性为一体的社会大课堂活动等，鼓励学生在和谐、合作的氛围中，追求卓越、超越自我。</w:t>
      </w:r>
    </w:p>
    <w:p>
      <w:pPr>
        <w:adjustRightInd w:val="0"/>
        <w:snapToGrid w:val="0"/>
        <w:spacing w:before="156" w:beforeLines="50" w:after="156" w:afterLines="50" w:line="500" w:lineRule="exact"/>
        <w:ind w:firstLine="480" w:firstLineChars="200"/>
        <w:jc w:val="left"/>
        <w:rPr>
          <w:rFonts w:ascii="宋体" w:hAnsi="宋体" w:cs="Arial"/>
          <w:bCs/>
          <w:color w:val="000000" w:themeColor="text1"/>
          <w:kern w:val="0"/>
          <w:sz w:val="24"/>
          <w:szCs w:val="24"/>
          <w:highlight w:val="none"/>
          <w:lang w:eastAsia="zh-Hans"/>
          <w14:textFill>
            <w14:solidFill>
              <w14:schemeClr w14:val="tx1"/>
            </w14:solidFill>
          </w14:textFill>
        </w:rPr>
      </w:pPr>
      <w:r>
        <w:rPr>
          <w:rFonts w:hint="eastAsia" w:ascii="宋体" w:hAnsi="宋体" w:cs="Arial"/>
          <w:bCs/>
          <w:color w:val="000000" w:themeColor="text1"/>
          <w:kern w:val="0"/>
          <w:sz w:val="24"/>
          <w:szCs w:val="24"/>
          <w:highlight w:val="none"/>
          <w:lang w:eastAsia="zh-Hans"/>
          <w14:textFill>
            <w14:solidFill>
              <w14:schemeClr w14:val="tx1"/>
            </w14:solidFill>
          </w14:textFill>
        </w:rPr>
        <w:t>学校曾先后获得全国德育先进校、全国教育特色校、北京市首批奥林匹克教育示范校、北京市魅力学校、北京市文明礼仪示范校、北京市</w:t>
      </w:r>
      <w:r>
        <w:rPr>
          <w:rFonts w:hint="eastAsia" w:ascii="宋体" w:hAnsi="宋体" w:cs="Arial"/>
          <w:bCs/>
          <w:color w:val="000000" w:themeColor="text1"/>
          <w:kern w:val="0"/>
          <w:sz w:val="24"/>
          <w:szCs w:val="24"/>
          <w:highlight w:val="none"/>
          <w14:textFill>
            <w14:solidFill>
              <w14:schemeClr w14:val="tx1"/>
            </w14:solidFill>
          </w14:textFill>
        </w:rPr>
        <w:t>文明校园、</w:t>
      </w:r>
      <w:r>
        <w:rPr>
          <w:rFonts w:hint="eastAsia" w:ascii="宋体" w:hAnsi="宋体" w:cs="Arial"/>
          <w:bCs/>
          <w:color w:val="000000" w:themeColor="text1"/>
          <w:kern w:val="0"/>
          <w:sz w:val="24"/>
          <w:szCs w:val="24"/>
          <w:highlight w:val="none"/>
          <w:lang w:eastAsia="zh-Hans"/>
          <w14:textFill>
            <w14:solidFill>
              <w14:schemeClr w14:val="tx1"/>
            </w14:solidFill>
          </w14:textFill>
        </w:rPr>
        <w:t>北京市健康促进校、海淀区四个十工程校本项目先进校、海淀区阳光体育明星校等荣誉称号，并获得</w:t>
      </w:r>
      <w:r>
        <w:rPr>
          <w:rFonts w:hint="eastAsia" w:ascii="宋体" w:hAnsi="宋体" w:cs="Arial"/>
          <w:bCs/>
          <w:color w:val="000000" w:themeColor="text1"/>
          <w:kern w:val="0"/>
          <w:sz w:val="24"/>
          <w:szCs w:val="24"/>
          <w:highlight w:val="none"/>
          <w14:textFill>
            <w14:solidFill>
              <w14:schemeClr w14:val="tx1"/>
            </w14:solidFill>
          </w14:textFill>
        </w:rPr>
        <w:t>奥林匹克教育“德育成果奖”</w:t>
      </w:r>
      <w:r>
        <w:rPr>
          <w:rFonts w:hint="eastAsia" w:ascii="宋体" w:hAnsi="宋体" w:cs="Arial"/>
          <w:bCs/>
          <w:color w:val="000000" w:themeColor="text1"/>
          <w:kern w:val="0"/>
          <w:sz w:val="24"/>
          <w:szCs w:val="24"/>
          <w:highlight w:val="none"/>
          <w:lang w:eastAsia="zh-Hans"/>
          <w14:textFill>
            <w14:solidFill>
              <w14:schemeClr w14:val="tx1"/>
            </w14:solidFill>
          </w14:textFill>
        </w:rPr>
        <w:t>。</w:t>
      </w:r>
      <w:r>
        <w:rPr>
          <w:rFonts w:hint="eastAsia" w:ascii="宋体" w:hAnsi="宋体" w:cs="Arial"/>
          <w:bCs/>
          <w:color w:val="000000" w:themeColor="text1"/>
          <w:kern w:val="0"/>
          <w:sz w:val="24"/>
          <w:szCs w:val="24"/>
          <w:highlight w:val="none"/>
          <w14:textFill>
            <w14:solidFill>
              <w14:schemeClr w14:val="tx1"/>
            </w14:solidFill>
          </w14:textFill>
        </w:rPr>
        <w:t>在未来的发展道路上，羊坊店中心小学也将继续秉承奥林匹克精神，团结一致，稳步提升，打造更加优秀、卓越的美好校园。</w:t>
      </w:r>
    </w:p>
    <w:p>
      <w:pPr>
        <w:widowControl/>
        <w:snapToGrid w:val="0"/>
        <w:spacing w:before="156" w:beforeLines="50" w:after="156" w:afterLines="50" w:line="500" w:lineRule="exact"/>
        <w:ind w:firstLine="480" w:firstLineChars="200"/>
        <w:jc w:val="left"/>
        <w:rPr>
          <w:rFonts w:ascii="宋体" w:hAnsi="宋体" w:cs="Arial"/>
          <w:bCs/>
          <w:color w:val="000000" w:themeColor="text1"/>
          <w:kern w:val="0"/>
          <w:sz w:val="24"/>
          <w:szCs w:val="24"/>
          <w:highlight w:val="none"/>
          <w:lang w:eastAsia="zh-Hans"/>
          <w14:textFill>
            <w14:solidFill>
              <w14:schemeClr w14:val="tx1"/>
            </w14:solidFill>
          </w14:textFill>
        </w:rPr>
      </w:pPr>
      <w:r>
        <w:rPr>
          <w:rFonts w:ascii="宋体" w:hAnsi="宋体" w:cs="Arial"/>
          <w:bCs/>
          <w:color w:val="000000" w:themeColor="text1"/>
          <w:kern w:val="0"/>
          <w:sz w:val="24"/>
          <w:szCs w:val="24"/>
          <w:highlight w:val="none"/>
          <w:lang w:eastAsia="zh-Hans"/>
          <w14:textFill>
            <w14:solidFill>
              <w14:schemeClr w14:val="tx1"/>
            </w14:solidFill>
          </w14:textFill>
        </w:rPr>
        <w:br w:type="page"/>
      </w:r>
    </w:p>
    <w:p>
      <w:pPr>
        <w:adjustRightInd w:val="0"/>
        <w:snapToGrid w:val="0"/>
        <w:spacing w:before="156" w:beforeLines="50" w:after="156" w:afterLines="50" w:line="500" w:lineRule="exact"/>
        <w:ind w:firstLine="481" w:firstLineChars="200"/>
        <w:jc w:val="center"/>
        <w:rPr>
          <w:rFonts w:ascii="宋体" w:hAnsi="宋体" w:cs="Arial"/>
          <w:b/>
          <w:bCs/>
          <w:color w:val="000000" w:themeColor="text1"/>
          <w:kern w:val="0"/>
          <w:sz w:val="24"/>
          <w:szCs w:val="24"/>
          <w:highlight w:val="none"/>
          <w:lang w:eastAsia="zh-Hans"/>
          <w14:textFill>
            <w14:solidFill>
              <w14:schemeClr w14:val="tx1"/>
            </w14:solidFill>
          </w14:textFill>
        </w:rPr>
      </w:pPr>
    </w:p>
    <w:p>
      <w:pPr>
        <w:adjustRightInd w:val="0"/>
        <w:snapToGrid w:val="0"/>
        <w:spacing w:before="156" w:beforeLines="50" w:after="156" w:afterLines="50" w:line="500" w:lineRule="exact"/>
        <w:ind w:firstLine="200"/>
        <w:jc w:val="center"/>
        <w:rPr>
          <w:rFonts w:ascii="宋体" w:hAnsi="宋体" w:cs="Arial"/>
          <w:b/>
          <w:bCs/>
          <w:color w:val="000000" w:themeColor="text1"/>
          <w:kern w:val="0"/>
          <w:sz w:val="24"/>
          <w:szCs w:val="24"/>
          <w:highlight w:val="none"/>
          <w:lang w:eastAsia="zh-Hans"/>
          <w14:textFill>
            <w14:solidFill>
              <w14:schemeClr w14:val="tx1"/>
            </w14:solidFill>
          </w14:textFill>
        </w:rPr>
      </w:pPr>
      <w:r>
        <w:rPr>
          <w:rFonts w:hint="eastAsia" w:ascii="宋体" w:hAnsi="宋体" w:cs="Arial"/>
          <w:b/>
          <w:bCs/>
          <w:color w:val="000000" w:themeColor="text1"/>
          <w:kern w:val="0"/>
          <w:sz w:val="24"/>
          <w:szCs w:val="24"/>
          <w:highlight w:val="none"/>
          <w:lang w:eastAsia="zh-Hans"/>
          <w14:textFill>
            <w14:solidFill>
              <w14:schemeClr w14:val="tx1"/>
            </w14:solidFill>
          </w14:textFill>
        </w:rPr>
        <w:t>第一章 总则</w:t>
      </w:r>
    </w:p>
    <w:p>
      <w:pPr>
        <w:adjustRightInd w:val="0"/>
        <w:snapToGrid w:val="0"/>
        <w:spacing w:before="156" w:beforeLines="50" w:after="156" w:afterLines="50" w:line="500" w:lineRule="exact"/>
        <w:ind w:firstLine="481" w:firstLineChars="200"/>
        <w:jc w:val="center"/>
        <w:rPr>
          <w:rFonts w:ascii="宋体" w:hAnsi="宋体" w:cs="Arial"/>
          <w:b/>
          <w:bCs/>
          <w:color w:val="000000" w:themeColor="text1"/>
          <w:kern w:val="0"/>
          <w:sz w:val="24"/>
          <w:szCs w:val="24"/>
          <w:highlight w:val="none"/>
          <w14:textFill>
            <w14:solidFill>
              <w14:schemeClr w14:val="tx1"/>
            </w14:solidFill>
          </w14:textFill>
        </w:rPr>
      </w:pPr>
    </w:p>
    <w:p>
      <w:pPr>
        <w:adjustRightInd w:val="0"/>
        <w:snapToGrid w:val="0"/>
        <w:spacing w:before="156" w:beforeLines="50" w:after="156" w:afterLines="50" w:line="500" w:lineRule="exact"/>
        <w:ind w:firstLine="481" w:firstLineChars="200"/>
        <w:jc w:val="left"/>
        <w:rPr>
          <w:rFonts w:ascii="宋体" w:hAnsi="宋体" w:cs="Arial"/>
          <w:bCs/>
          <w:color w:val="000000" w:themeColor="text1"/>
          <w:kern w:val="0"/>
          <w:sz w:val="24"/>
          <w:szCs w:val="24"/>
          <w:highlight w:val="none"/>
          <w14:textFill>
            <w14:solidFill>
              <w14:schemeClr w14:val="tx1"/>
            </w14:solidFill>
          </w14:textFill>
        </w:rPr>
      </w:pPr>
      <w:r>
        <w:rPr>
          <w:rFonts w:hint="eastAsia" w:ascii="宋体" w:hAnsi="宋体" w:cs="Arial"/>
          <w:b/>
          <w:bCs/>
          <w:color w:val="000000" w:themeColor="text1"/>
          <w:kern w:val="0"/>
          <w:sz w:val="24"/>
          <w:szCs w:val="24"/>
          <w:highlight w:val="none"/>
          <w14:textFill>
            <w14:solidFill>
              <w14:schemeClr w14:val="tx1"/>
            </w14:solidFill>
          </w14:textFill>
        </w:rPr>
        <w:t>第一条</w:t>
      </w:r>
      <w:r>
        <w:rPr>
          <w:rFonts w:ascii="宋体" w:hAnsi="宋体" w:cs="Arial"/>
          <w:b/>
          <w:bCs/>
          <w:color w:val="000000" w:themeColor="text1"/>
          <w:kern w:val="0"/>
          <w:sz w:val="24"/>
          <w:szCs w:val="24"/>
          <w:highlight w:val="none"/>
          <w14:textFill>
            <w14:solidFill>
              <w14:schemeClr w14:val="tx1"/>
            </w14:solidFill>
          </w14:textFill>
        </w:rPr>
        <w:t xml:space="preserve"> </w:t>
      </w:r>
      <w:r>
        <w:rPr>
          <w:rFonts w:hint="eastAsia" w:ascii="宋体" w:hAnsi="宋体" w:cs="Arial"/>
          <w:bCs/>
          <w:color w:val="000000" w:themeColor="text1"/>
          <w:kern w:val="0"/>
          <w:sz w:val="24"/>
          <w:szCs w:val="24"/>
          <w:highlight w:val="none"/>
          <w14:textFill>
            <w14:solidFill>
              <w14:schemeClr w14:val="tx1"/>
            </w14:solidFill>
          </w14:textFill>
        </w:rPr>
        <w:t>以习近平新时代中国特色社会主义思想为指导，深入学习贯彻习近平总书记关于教育的重要论述，全面贯彻党的教育方针，坚持社会主义办学方向，加强党对教育的全面领导，落实立德树人根本任务，培养德智体美劳全面发展的社会主义建设者和接班人。</w:t>
      </w:r>
    </w:p>
    <w:p>
      <w:pPr>
        <w:adjustRightInd w:val="0"/>
        <w:snapToGrid w:val="0"/>
        <w:spacing w:before="156" w:beforeLines="50" w:after="156" w:afterLines="50" w:line="500" w:lineRule="exact"/>
        <w:ind w:firstLine="480" w:firstLineChars="200"/>
        <w:jc w:val="left"/>
        <w:rPr>
          <w:rFonts w:ascii="宋体" w:hAnsi="宋体" w:cs="Arial"/>
          <w:bCs/>
          <w:color w:val="000000" w:themeColor="text1"/>
          <w:kern w:val="0"/>
          <w:sz w:val="24"/>
          <w:szCs w:val="24"/>
          <w:highlight w:val="none"/>
          <w14:textFill>
            <w14:solidFill>
              <w14:schemeClr w14:val="tx1"/>
            </w14:solidFill>
          </w14:textFill>
        </w:rPr>
      </w:pPr>
      <w:r>
        <w:rPr>
          <w:rFonts w:hint="eastAsia" w:ascii="宋体" w:hAnsi="宋体" w:cs="Arial"/>
          <w:bCs/>
          <w:color w:val="000000" w:themeColor="text1"/>
          <w:kern w:val="0"/>
          <w:sz w:val="24"/>
          <w:szCs w:val="24"/>
          <w:highlight w:val="none"/>
          <w14:textFill>
            <w14:solidFill>
              <w14:schemeClr w14:val="tx1"/>
            </w14:solidFill>
          </w14:textFill>
        </w:rPr>
        <w:t>第二条</w:t>
      </w:r>
      <w:r>
        <w:rPr>
          <w:rFonts w:ascii="宋体" w:hAnsi="宋体" w:cs="Arial"/>
          <w:bCs/>
          <w:color w:val="000000" w:themeColor="text1"/>
          <w:kern w:val="0"/>
          <w:sz w:val="24"/>
          <w:szCs w:val="24"/>
          <w:highlight w:val="none"/>
          <w14:textFill>
            <w14:solidFill>
              <w14:schemeClr w14:val="tx1"/>
            </w14:solidFill>
          </w14:textFill>
        </w:rPr>
        <w:t xml:space="preserve"> </w:t>
      </w:r>
      <w:r>
        <w:rPr>
          <w:rFonts w:hint="eastAsia" w:ascii="宋体" w:hAnsi="宋体" w:cs="Arial"/>
          <w:color w:val="000000" w:themeColor="text1"/>
          <w:kern w:val="0"/>
          <w:sz w:val="24"/>
          <w:szCs w:val="24"/>
          <w:highlight w:val="none"/>
          <w:lang w:eastAsia="zh-Hans"/>
          <w14:textFill>
            <w14:solidFill>
              <w14:schemeClr w14:val="tx1"/>
            </w14:solidFill>
          </w14:textFill>
        </w:rPr>
        <w:t>深化教育改革</w:t>
      </w:r>
      <w:r>
        <w:rPr>
          <w:rFonts w:hint="eastAsia" w:ascii="宋体" w:hAnsi="宋体" w:cs="Arial"/>
          <w:color w:val="000000" w:themeColor="text1"/>
          <w:kern w:val="0"/>
          <w:sz w:val="24"/>
          <w:szCs w:val="24"/>
          <w:highlight w:val="none"/>
          <w14:textFill>
            <w14:solidFill>
              <w14:schemeClr w14:val="tx1"/>
            </w14:solidFill>
          </w14:textFill>
        </w:rPr>
        <w:t>，加快建设现代化学校制度体系，</w:t>
      </w:r>
      <w:r>
        <w:rPr>
          <w:rFonts w:hint="eastAsia" w:ascii="宋体" w:hAnsi="宋体" w:cs="Arial"/>
          <w:color w:val="000000" w:themeColor="text1"/>
          <w:kern w:val="0"/>
          <w:sz w:val="24"/>
          <w:szCs w:val="24"/>
          <w:highlight w:val="none"/>
          <w:lang w:eastAsia="zh-Hans"/>
          <w14:textFill>
            <w14:solidFill>
              <w14:schemeClr w14:val="tx1"/>
            </w14:solidFill>
          </w14:textFill>
        </w:rPr>
        <w:t>全面落实依法治校，保障学校</w:t>
      </w:r>
      <w:r>
        <w:rPr>
          <w:rFonts w:hint="eastAsia" w:ascii="宋体" w:hAnsi="宋体" w:cs="Arial"/>
          <w:color w:val="000000" w:themeColor="text1"/>
          <w:kern w:val="0"/>
          <w:sz w:val="24"/>
          <w:szCs w:val="24"/>
          <w:highlight w:val="none"/>
          <w14:textFill>
            <w14:solidFill>
              <w14:schemeClr w14:val="tx1"/>
            </w14:solidFill>
          </w14:textFill>
        </w:rPr>
        <w:t>、</w:t>
      </w:r>
      <w:r>
        <w:rPr>
          <w:rFonts w:hint="eastAsia" w:ascii="宋体" w:hAnsi="宋体" w:cs="Arial"/>
          <w:color w:val="000000" w:themeColor="text1"/>
          <w:kern w:val="0"/>
          <w:sz w:val="24"/>
          <w:szCs w:val="24"/>
          <w:highlight w:val="none"/>
          <w:lang w:eastAsia="zh-Hans"/>
          <w14:textFill>
            <w14:solidFill>
              <w14:schemeClr w14:val="tx1"/>
            </w14:solidFill>
          </w14:textFill>
        </w:rPr>
        <w:t>学生与教职工等</w:t>
      </w:r>
      <w:r>
        <w:rPr>
          <w:rFonts w:hint="eastAsia" w:ascii="宋体" w:hAnsi="宋体" w:cs="Arial"/>
          <w:color w:val="000000" w:themeColor="text1"/>
          <w:kern w:val="0"/>
          <w:sz w:val="24"/>
          <w:szCs w:val="24"/>
          <w:highlight w:val="none"/>
          <w14:textFill>
            <w14:solidFill>
              <w14:schemeClr w14:val="tx1"/>
            </w14:solidFill>
          </w14:textFill>
        </w:rPr>
        <w:t>的</w:t>
      </w:r>
      <w:r>
        <w:rPr>
          <w:rFonts w:hint="eastAsia" w:ascii="宋体" w:hAnsi="宋体" w:cs="Arial"/>
          <w:color w:val="000000" w:themeColor="text1"/>
          <w:kern w:val="0"/>
          <w:sz w:val="24"/>
          <w:szCs w:val="24"/>
          <w:highlight w:val="none"/>
          <w:lang w:eastAsia="zh-Hans"/>
          <w14:textFill>
            <w14:solidFill>
              <w14:schemeClr w14:val="tx1"/>
            </w14:solidFill>
          </w14:textFill>
        </w:rPr>
        <w:t>合法权益，促进</w:t>
      </w:r>
      <w:r>
        <w:rPr>
          <w:rFonts w:hint="eastAsia" w:ascii="宋体" w:hAnsi="宋体" w:cs="Arial"/>
          <w:color w:val="000000" w:themeColor="text1"/>
          <w:kern w:val="0"/>
          <w:sz w:val="24"/>
          <w:szCs w:val="24"/>
          <w:highlight w:val="none"/>
          <w14:textFill>
            <w14:solidFill>
              <w14:schemeClr w14:val="tx1"/>
            </w14:solidFill>
          </w14:textFill>
        </w:rPr>
        <w:t>学校稳步发展，</w:t>
      </w:r>
      <w:r>
        <w:rPr>
          <w:rFonts w:hint="eastAsia" w:ascii="宋体" w:hAnsi="宋体" w:cs="Arial"/>
          <w:color w:val="000000" w:themeColor="text1"/>
          <w:kern w:val="0"/>
          <w:sz w:val="24"/>
          <w:szCs w:val="24"/>
          <w:highlight w:val="none"/>
          <w:lang w:eastAsia="zh-Hans"/>
          <w14:textFill>
            <w14:solidFill>
              <w14:schemeClr w14:val="tx1"/>
            </w14:solidFill>
          </w14:textFill>
        </w:rPr>
        <w:t>我校根据《中华人民共和国教育法》</w:t>
      </w:r>
      <w:r>
        <w:rPr>
          <w:rFonts w:ascii="宋体" w:hAnsi="宋体" w:cs="Arial"/>
          <w:color w:val="000000" w:themeColor="text1"/>
          <w:kern w:val="0"/>
          <w:sz w:val="24"/>
          <w:szCs w:val="24"/>
          <w:highlight w:val="none"/>
          <w14:textFill>
            <w14:solidFill>
              <w14:schemeClr w14:val="tx1"/>
            </w14:solidFill>
          </w14:textFill>
        </w:rPr>
        <w:t xml:space="preserve"> </w:t>
      </w:r>
      <w:r>
        <w:rPr>
          <w:rFonts w:hint="eastAsia" w:ascii="宋体" w:hAnsi="宋体" w:cs="Arial"/>
          <w:color w:val="000000" w:themeColor="text1"/>
          <w:kern w:val="0"/>
          <w:sz w:val="24"/>
          <w:szCs w:val="24"/>
          <w:highlight w:val="none"/>
          <w:lang w:eastAsia="zh-Hans"/>
          <w14:textFill>
            <w14:solidFill>
              <w14:schemeClr w14:val="tx1"/>
            </w14:solidFill>
          </w14:textFill>
        </w:rPr>
        <w:t>《中华人民共和国教师法》《中华人民共和国未成年人保护法》《中华人民共和国义务教育法》等法律法规以及</w:t>
      </w:r>
      <w:r>
        <w:rPr>
          <w:rFonts w:hint="eastAsia" w:ascii="宋体" w:hAnsi="宋体" w:cs="Arial"/>
          <w:color w:val="000000" w:themeColor="text1"/>
          <w:kern w:val="0"/>
          <w:sz w:val="24"/>
          <w:szCs w:val="24"/>
          <w:highlight w:val="none"/>
          <w14:textFill>
            <w14:solidFill>
              <w14:schemeClr w14:val="tx1"/>
            </w14:solidFill>
          </w14:textFill>
        </w:rPr>
        <w:t>其他相关规定</w:t>
      </w:r>
      <w:r>
        <w:rPr>
          <w:rFonts w:hint="eastAsia" w:ascii="宋体" w:hAnsi="宋体" w:cs="Arial"/>
          <w:color w:val="000000" w:themeColor="text1"/>
          <w:kern w:val="0"/>
          <w:sz w:val="24"/>
          <w:szCs w:val="24"/>
          <w:highlight w:val="none"/>
          <w:lang w:eastAsia="zh-Hans"/>
          <w14:textFill>
            <w14:solidFill>
              <w14:schemeClr w14:val="tx1"/>
            </w14:solidFill>
          </w14:textFill>
        </w:rPr>
        <w:t>制定本章程。</w:t>
      </w:r>
    </w:p>
    <w:p>
      <w:pPr>
        <w:numPr>
          <w:ilvl w:val="0"/>
          <w:numId w:val="1"/>
        </w:numPr>
        <w:adjustRightInd w:val="0"/>
        <w:snapToGrid w:val="0"/>
        <w:spacing w:before="156" w:beforeLines="50" w:after="156" w:afterLines="50" w:line="500" w:lineRule="exact"/>
        <w:ind w:left="851" w:firstLine="481" w:firstLineChars="200"/>
        <w:jc w:val="left"/>
        <w:rPr>
          <w:rFonts w:ascii="宋体" w:hAnsi="宋体" w:cs="Arial"/>
          <w:color w:val="000000" w:themeColor="text1"/>
          <w:kern w:val="0"/>
          <w:highlight w:val="none"/>
          <w:lang w:eastAsia="zh-Hans"/>
          <w14:textFill>
            <w14:solidFill>
              <w14:schemeClr w14:val="tx1"/>
            </w14:solidFill>
          </w14:textFill>
        </w:rPr>
      </w:pPr>
      <w:r>
        <w:rPr>
          <w:rFonts w:hint="eastAsia" w:ascii="宋体" w:hAnsi="宋体" w:cs="Arial"/>
          <w:b/>
          <w:bCs/>
          <w:color w:val="000000" w:themeColor="text1"/>
          <w:kern w:val="0"/>
          <w:sz w:val="24"/>
          <w:szCs w:val="24"/>
          <w:highlight w:val="none"/>
          <w14:textFill>
            <w14:solidFill>
              <w14:schemeClr w14:val="tx1"/>
            </w14:solidFill>
          </w14:textFill>
        </w:rPr>
        <w:t>第三条</w:t>
      </w:r>
      <w:r>
        <w:rPr>
          <w:rFonts w:ascii="宋体" w:hAnsi="宋体" w:cs="Arial"/>
          <w:bCs/>
          <w:color w:val="000000" w:themeColor="text1"/>
          <w:kern w:val="0"/>
          <w:sz w:val="24"/>
          <w:szCs w:val="24"/>
          <w:highlight w:val="none"/>
          <w14:textFill>
            <w14:solidFill>
              <w14:schemeClr w14:val="tx1"/>
            </w14:solidFill>
          </w14:textFill>
        </w:rPr>
        <w:t xml:space="preserve"> </w:t>
      </w:r>
      <w:r>
        <w:rPr>
          <w:rFonts w:hint="eastAsia" w:ascii="宋体" w:hAnsi="宋体" w:cs="Arial"/>
          <w:b w:val="0"/>
          <w:bCs/>
          <w:color w:val="000000" w:themeColor="text1"/>
          <w:kern w:val="0"/>
          <w:sz w:val="24"/>
          <w:szCs w:val="24"/>
          <w:highlight w:val="none"/>
          <w14:textFill>
            <w14:solidFill>
              <w14:schemeClr w14:val="tx1"/>
            </w14:solidFill>
          </w14:textFill>
        </w:rPr>
        <w:t>牢固树立依法办事、尊重章程、法律规则面前人人平等的理念，形成学校依法办学，教师依法执教，社会依法支持和参与学校管理的格局；要增强运用法治思维和法律手段解决学校改革发展中突出矛盾和问题的能力，全面提高学校依法管理的能力和水平。</w:t>
      </w:r>
    </w:p>
    <w:p>
      <w:pPr>
        <w:numPr>
          <w:ilvl w:val="0"/>
          <w:numId w:val="1"/>
        </w:numPr>
        <w:snapToGrid w:val="0"/>
        <w:spacing w:before="156" w:beforeLines="50" w:after="156" w:afterLines="50" w:line="500" w:lineRule="exact"/>
        <w:ind w:left="851" w:firstLine="481" w:firstLineChars="200"/>
        <w:rPr>
          <w:rFonts w:ascii="宋体" w:hAnsi="宋体" w:cs="Arial"/>
          <w:color w:val="000000" w:themeColor="text1"/>
          <w:kern w:val="0"/>
          <w:highlight w:val="none"/>
          <w:lang w:eastAsia="zh-Hans"/>
          <w14:textFill>
            <w14:solidFill>
              <w14:schemeClr w14:val="tx1"/>
            </w14:solidFill>
          </w14:textFill>
        </w:rPr>
      </w:pPr>
      <w:r>
        <w:rPr>
          <w:rFonts w:hint="eastAsia" w:ascii="宋体" w:hAnsi="宋体" w:cs="Arial"/>
          <w:b/>
          <w:color w:val="000000" w:themeColor="text1"/>
          <w:kern w:val="0"/>
          <w:sz w:val="24"/>
          <w:szCs w:val="24"/>
          <w:highlight w:val="none"/>
          <w14:textFill>
            <w14:solidFill>
              <w14:schemeClr w14:val="tx1"/>
            </w14:solidFill>
          </w14:textFill>
        </w:rPr>
        <w:t>第四条</w:t>
      </w:r>
      <w:r>
        <w:rPr>
          <w:rFonts w:ascii="宋体" w:hAnsi="宋体" w:cs="Arial"/>
          <w:color w:val="000000" w:themeColor="text1"/>
          <w:kern w:val="0"/>
          <w:sz w:val="24"/>
          <w:szCs w:val="24"/>
          <w:highlight w:val="none"/>
          <w:lang w:eastAsia="zh-Hans"/>
          <w14:textFill>
            <w14:solidFill>
              <w14:schemeClr w14:val="tx1"/>
            </w14:solidFill>
          </w14:textFill>
        </w:rPr>
        <w:t xml:space="preserve"> </w:t>
      </w:r>
      <w:r>
        <w:rPr>
          <w:rFonts w:hint="eastAsia" w:ascii="宋体" w:hAnsi="宋体" w:cs="Arial"/>
          <w:color w:val="000000" w:themeColor="text1"/>
          <w:kern w:val="0"/>
          <w:sz w:val="24"/>
          <w:szCs w:val="24"/>
          <w:highlight w:val="none"/>
          <w:lang w:eastAsia="zh-Hans"/>
          <w14:textFill>
            <w14:solidFill>
              <w14:schemeClr w14:val="tx1"/>
            </w14:solidFill>
          </w14:textFill>
        </w:rPr>
        <w:t>学校全称为“北京市海淀区羊坊店中心小学”，英文全称为</w:t>
      </w:r>
      <w:r>
        <w:rPr>
          <w:rFonts w:ascii="宋体" w:hAnsi="宋体" w:cs="Arial"/>
          <w:color w:val="000000" w:themeColor="text1"/>
          <w:kern w:val="0"/>
          <w:sz w:val="24"/>
          <w:szCs w:val="24"/>
          <w:highlight w:val="none"/>
          <w:lang w:eastAsia="zh-Hans"/>
          <w14:textFill>
            <w14:solidFill>
              <w14:schemeClr w14:val="tx1"/>
            </w14:solidFill>
          </w14:textFill>
        </w:rPr>
        <w:t>Beijing</w:t>
      </w:r>
      <w:r>
        <w:rPr>
          <w:rFonts w:ascii="宋体" w:hAnsi="宋体" w:cs="Arial"/>
          <w:color w:val="000000" w:themeColor="text1"/>
          <w:kern w:val="0"/>
          <w:sz w:val="24"/>
          <w:szCs w:val="24"/>
          <w:highlight w:val="none"/>
          <w14:textFill>
            <w14:solidFill>
              <w14:schemeClr w14:val="tx1"/>
            </w14:solidFill>
          </w14:textFill>
        </w:rPr>
        <w:t xml:space="preserve"> </w:t>
      </w:r>
      <w:r>
        <w:rPr>
          <w:rFonts w:ascii="宋体" w:hAnsi="宋体" w:cs="Arial"/>
          <w:color w:val="000000" w:themeColor="text1"/>
          <w:kern w:val="0"/>
          <w:sz w:val="24"/>
          <w:szCs w:val="24"/>
          <w:highlight w:val="none"/>
          <w:lang w:eastAsia="zh-Hans"/>
          <w14:textFill>
            <w14:solidFill>
              <w14:schemeClr w14:val="tx1"/>
            </w14:solidFill>
          </w14:textFill>
        </w:rPr>
        <w:t>Haidian</w:t>
      </w:r>
      <w:r>
        <w:rPr>
          <w:rFonts w:ascii="宋体" w:hAnsi="宋体" w:cs="Arial"/>
          <w:color w:val="000000" w:themeColor="text1"/>
          <w:kern w:val="0"/>
          <w:sz w:val="24"/>
          <w:szCs w:val="24"/>
          <w:highlight w:val="none"/>
          <w14:textFill>
            <w14:solidFill>
              <w14:schemeClr w14:val="tx1"/>
            </w14:solidFill>
          </w14:textFill>
        </w:rPr>
        <w:t xml:space="preserve"> </w:t>
      </w:r>
      <w:r>
        <w:rPr>
          <w:rFonts w:ascii="宋体" w:hAnsi="宋体" w:cs="Arial"/>
          <w:color w:val="000000" w:themeColor="text1"/>
          <w:kern w:val="0"/>
          <w:sz w:val="24"/>
          <w:szCs w:val="24"/>
          <w:highlight w:val="none"/>
          <w:lang w:eastAsia="zh-Hans"/>
          <w14:textFill>
            <w14:solidFill>
              <w14:schemeClr w14:val="tx1"/>
            </w14:solidFill>
          </w14:textFill>
        </w:rPr>
        <w:t>Yangfangdian</w:t>
      </w:r>
      <w:r>
        <w:rPr>
          <w:rFonts w:ascii="宋体" w:hAnsi="宋体" w:cs="Arial"/>
          <w:color w:val="000000" w:themeColor="text1"/>
          <w:kern w:val="0"/>
          <w:sz w:val="24"/>
          <w:szCs w:val="24"/>
          <w:highlight w:val="none"/>
          <w14:textFill>
            <w14:solidFill>
              <w14:schemeClr w14:val="tx1"/>
            </w14:solidFill>
          </w14:textFill>
        </w:rPr>
        <w:t xml:space="preserve"> </w:t>
      </w:r>
      <w:r>
        <w:rPr>
          <w:rFonts w:ascii="宋体" w:hAnsi="宋体" w:cs="Arial"/>
          <w:color w:val="000000" w:themeColor="text1"/>
          <w:kern w:val="0"/>
          <w:sz w:val="24"/>
          <w:szCs w:val="24"/>
          <w:highlight w:val="none"/>
          <w:lang w:eastAsia="zh-Hans"/>
          <w14:textFill>
            <w14:solidFill>
              <w14:schemeClr w14:val="tx1"/>
            </w14:solidFill>
          </w14:textFill>
        </w:rPr>
        <w:t>Central Primary School</w:t>
      </w:r>
      <w:r>
        <w:rPr>
          <w:rFonts w:hint="eastAsia" w:ascii="宋体" w:hAnsi="宋体" w:cs="Arial"/>
          <w:color w:val="000000" w:themeColor="text1"/>
          <w:kern w:val="0"/>
          <w:sz w:val="24"/>
          <w:szCs w:val="24"/>
          <w:highlight w:val="none"/>
          <w:lang w:eastAsia="zh-Hans"/>
          <w14:textFill>
            <w14:solidFill>
              <w14:schemeClr w14:val="tx1"/>
            </w14:solidFill>
          </w14:textFill>
        </w:rPr>
        <w:t>。中高年级校区位于北京市海淀区北蜂窝路</w:t>
      </w:r>
      <w:r>
        <w:rPr>
          <w:rFonts w:ascii="宋体" w:hAnsi="宋体" w:cs="Arial"/>
          <w:color w:val="000000" w:themeColor="text1"/>
          <w:kern w:val="0"/>
          <w:sz w:val="24"/>
          <w:szCs w:val="24"/>
          <w:highlight w:val="none"/>
          <w:lang w:eastAsia="zh-Hans"/>
          <w14:textFill>
            <w14:solidFill>
              <w14:schemeClr w14:val="tx1"/>
            </w14:solidFill>
          </w14:textFill>
        </w:rPr>
        <w:t>66</w:t>
      </w:r>
      <w:r>
        <w:rPr>
          <w:rFonts w:hint="eastAsia" w:ascii="宋体" w:hAnsi="宋体" w:cs="Arial"/>
          <w:color w:val="000000" w:themeColor="text1"/>
          <w:kern w:val="0"/>
          <w:sz w:val="24"/>
          <w:szCs w:val="24"/>
          <w:highlight w:val="none"/>
          <w:lang w:eastAsia="zh-Hans"/>
          <w14:textFill>
            <w14:solidFill>
              <w14:schemeClr w14:val="tx1"/>
            </w14:solidFill>
          </w14:textFill>
        </w:rPr>
        <w:t>号，低年级</w:t>
      </w:r>
      <w:r>
        <w:rPr>
          <w:rFonts w:hint="eastAsia" w:ascii="宋体" w:hAnsi="宋体" w:cs="Arial"/>
          <w:color w:val="000000" w:themeColor="text1"/>
          <w:kern w:val="0"/>
          <w:sz w:val="24"/>
          <w:szCs w:val="24"/>
          <w:highlight w:val="none"/>
          <w14:textFill>
            <w14:solidFill>
              <w14:schemeClr w14:val="tx1"/>
            </w14:solidFill>
          </w14:textFill>
        </w:rPr>
        <w:t>校区位于</w:t>
      </w:r>
      <w:r>
        <w:rPr>
          <w:rFonts w:hint="eastAsia" w:ascii="宋体" w:hAnsi="宋体" w:cs="Arial"/>
          <w:color w:val="000000" w:themeColor="text1"/>
          <w:kern w:val="0"/>
          <w:sz w:val="24"/>
          <w:szCs w:val="24"/>
          <w:highlight w:val="none"/>
          <w:lang w:eastAsia="zh-Hans"/>
          <w14:textFill>
            <w14:solidFill>
              <w14:schemeClr w14:val="tx1"/>
            </w14:solidFill>
          </w14:textFill>
        </w:rPr>
        <w:t>北京市海淀区北蜂窝路</w:t>
      </w:r>
      <w:r>
        <w:rPr>
          <w:rFonts w:ascii="宋体" w:hAnsi="宋体" w:cs="Arial"/>
          <w:color w:val="000000" w:themeColor="text1"/>
          <w:kern w:val="0"/>
          <w:sz w:val="24"/>
          <w:szCs w:val="24"/>
          <w:highlight w:val="none"/>
          <w:lang w:eastAsia="zh-Hans"/>
          <w14:textFill>
            <w14:solidFill>
              <w14:schemeClr w14:val="tx1"/>
            </w14:solidFill>
          </w14:textFill>
        </w:rPr>
        <w:t>62</w:t>
      </w:r>
      <w:r>
        <w:rPr>
          <w:rFonts w:hint="eastAsia" w:ascii="宋体" w:hAnsi="宋体" w:cs="Arial"/>
          <w:color w:val="000000" w:themeColor="text1"/>
          <w:kern w:val="0"/>
          <w:sz w:val="24"/>
          <w:szCs w:val="24"/>
          <w:highlight w:val="none"/>
          <w:lang w:eastAsia="zh-Hans"/>
          <w14:textFill>
            <w14:solidFill>
              <w14:schemeClr w14:val="tx1"/>
            </w14:solidFill>
          </w14:textFill>
        </w:rPr>
        <w:t>号。</w:t>
      </w:r>
    </w:p>
    <w:p>
      <w:pPr>
        <w:numPr>
          <w:ilvl w:val="0"/>
          <w:numId w:val="1"/>
        </w:numPr>
        <w:snapToGrid w:val="0"/>
        <w:spacing w:before="156" w:beforeLines="50" w:after="156" w:afterLines="50" w:line="500" w:lineRule="exact"/>
        <w:ind w:left="851" w:firstLine="480"/>
        <w:rPr>
          <w:rFonts w:ascii="宋体" w:hAnsi="宋体" w:cs="Arial"/>
          <w:color w:val="000000" w:themeColor="text1"/>
          <w:kern w:val="0"/>
          <w:highlight w:val="none"/>
          <w:lang w:eastAsia="zh-Hans"/>
          <w14:textFill>
            <w14:solidFill>
              <w14:schemeClr w14:val="tx1"/>
            </w14:solidFill>
          </w14:textFill>
        </w:rPr>
      </w:pPr>
      <w:r>
        <w:rPr>
          <w:rFonts w:ascii="宋体" w:hAnsi="宋体" w:cs="Arial"/>
          <w:color w:val="000000" w:themeColor="text1"/>
          <w:kern w:val="0"/>
          <w:sz w:val="24"/>
          <w:szCs w:val="24"/>
          <w:highlight w:val="none"/>
          <w:lang w:eastAsia="zh-Hans"/>
          <w14:textFill>
            <w14:solidFill>
              <w14:schemeClr w14:val="tx1"/>
            </w14:solidFill>
          </w14:textFill>
        </w:rPr>
        <w:t xml:space="preserve"> </w:t>
      </w:r>
      <w:r>
        <w:rPr>
          <w:rFonts w:ascii="宋体" w:hAnsi="宋体" w:cs="Arial"/>
          <w:color w:val="000000" w:themeColor="text1"/>
          <w:kern w:val="0"/>
          <w:sz w:val="24"/>
          <w:szCs w:val="24"/>
          <w:highlight w:val="none"/>
          <w14:textFill>
            <w14:solidFill>
              <w14:schemeClr w14:val="tx1"/>
            </w14:solidFill>
          </w14:textFill>
        </w:rPr>
        <w:t xml:space="preserve">   </w:t>
      </w:r>
      <w:r>
        <w:rPr>
          <w:rFonts w:hint="eastAsia" w:ascii="宋体" w:hAnsi="宋体" w:cs="Arial"/>
          <w:b/>
          <w:color w:val="000000" w:themeColor="text1"/>
          <w:kern w:val="0"/>
          <w:sz w:val="24"/>
          <w:szCs w:val="24"/>
          <w:highlight w:val="none"/>
          <w14:textFill>
            <w14:solidFill>
              <w14:schemeClr w14:val="tx1"/>
            </w14:solidFill>
          </w14:textFill>
        </w:rPr>
        <w:t>第五条</w:t>
      </w:r>
      <w:r>
        <w:rPr>
          <w:rFonts w:ascii="宋体" w:hAnsi="宋体" w:cs="Arial"/>
          <w:color w:val="000000" w:themeColor="text1"/>
          <w:kern w:val="0"/>
          <w:sz w:val="24"/>
          <w:szCs w:val="24"/>
          <w:highlight w:val="none"/>
          <w14:textFill>
            <w14:solidFill>
              <w14:schemeClr w14:val="tx1"/>
            </w14:solidFill>
          </w14:textFill>
        </w:rPr>
        <w:t xml:space="preserve"> </w:t>
      </w:r>
      <w:r>
        <w:rPr>
          <w:rFonts w:hint="eastAsia" w:ascii="宋体" w:hAnsi="宋体" w:cs="Arial"/>
          <w:color w:val="000000" w:themeColor="text1"/>
          <w:kern w:val="0"/>
          <w:sz w:val="24"/>
          <w:szCs w:val="24"/>
          <w:highlight w:val="none"/>
          <w:lang w:eastAsia="zh-Hans"/>
          <w14:textFill>
            <w14:solidFill>
              <w14:schemeClr w14:val="tx1"/>
            </w14:solidFill>
          </w14:textFill>
        </w:rPr>
        <w:t>学校是由北京市海淀区</w:t>
      </w:r>
      <w:r>
        <w:rPr>
          <w:rFonts w:hint="eastAsia" w:ascii="宋体" w:hAnsi="宋体" w:cs="Arial"/>
          <w:color w:val="000000" w:themeColor="text1"/>
          <w:kern w:val="0"/>
          <w:sz w:val="24"/>
          <w:szCs w:val="24"/>
          <w:highlight w:val="none"/>
          <w14:textFill>
            <w14:solidFill>
              <w14:schemeClr w14:val="tx1"/>
            </w14:solidFill>
          </w14:textFill>
        </w:rPr>
        <w:t>人民政府</w:t>
      </w:r>
      <w:r>
        <w:rPr>
          <w:rFonts w:hint="eastAsia" w:ascii="宋体" w:hAnsi="宋体" w:cs="Arial"/>
          <w:color w:val="000000" w:themeColor="text1"/>
          <w:kern w:val="0"/>
          <w:sz w:val="24"/>
          <w:szCs w:val="24"/>
          <w:highlight w:val="none"/>
          <w:lang w:eastAsia="zh-Hans"/>
          <w14:textFill>
            <w14:solidFill>
              <w14:schemeClr w14:val="tx1"/>
            </w14:solidFill>
          </w14:textFill>
        </w:rPr>
        <w:t>举办、北京市</w:t>
      </w:r>
      <w:r>
        <w:rPr>
          <w:rFonts w:hint="eastAsia" w:ascii="宋体" w:hAnsi="宋体" w:cs="Arial"/>
          <w:color w:val="000000" w:themeColor="text1"/>
          <w:kern w:val="0"/>
          <w:sz w:val="24"/>
          <w:szCs w:val="24"/>
          <w:highlight w:val="none"/>
          <w14:textFill>
            <w14:solidFill>
              <w14:schemeClr w14:val="tx1"/>
            </w14:solidFill>
          </w14:textFill>
        </w:rPr>
        <w:t>海淀区教育委员会直属，实施</w:t>
      </w:r>
      <w:r>
        <w:rPr>
          <w:rFonts w:hint="eastAsia" w:ascii="宋体" w:hAnsi="宋体" w:cs="Arial"/>
          <w:color w:val="000000" w:themeColor="text1"/>
          <w:kern w:val="0"/>
          <w:sz w:val="24"/>
          <w:szCs w:val="24"/>
          <w:highlight w:val="none"/>
          <w:lang w:eastAsia="zh-Hans"/>
          <w14:textFill>
            <w14:solidFill>
              <w14:schemeClr w14:val="tx1"/>
            </w14:solidFill>
          </w14:textFill>
        </w:rPr>
        <w:t>六年制义务教育的全日制公办教育机构</w:t>
      </w:r>
      <w:r>
        <w:rPr>
          <w:rFonts w:hint="eastAsia" w:ascii="宋体" w:hAnsi="宋体" w:cs="Arial"/>
          <w:color w:val="000000" w:themeColor="text1"/>
          <w:kern w:val="0"/>
          <w:sz w:val="24"/>
          <w:szCs w:val="24"/>
          <w:highlight w:val="none"/>
          <w14:textFill>
            <w14:solidFill>
              <w14:schemeClr w14:val="tx1"/>
            </w14:solidFill>
          </w14:textFill>
        </w:rPr>
        <w:t>，经北京市海淀区事业单位登记管理局登记，属公益一类事业单位，</w:t>
      </w:r>
      <w:r>
        <w:rPr>
          <w:rFonts w:hint="eastAsia" w:ascii="宋体" w:hAnsi="宋体" w:cs="Arial"/>
          <w:color w:val="000000" w:themeColor="text1"/>
          <w:kern w:val="0"/>
          <w:sz w:val="24"/>
          <w:szCs w:val="24"/>
          <w:highlight w:val="none"/>
          <w:lang w:eastAsia="zh-Hans"/>
          <w14:textFill>
            <w14:solidFill>
              <w14:schemeClr w14:val="tx1"/>
            </w14:solidFill>
          </w14:textFill>
        </w:rPr>
        <w:t>具有法人资格，独立承担民事责任。</w:t>
      </w:r>
    </w:p>
    <w:p>
      <w:pPr>
        <w:pStyle w:val="14"/>
        <w:numPr>
          <w:ilvl w:val="0"/>
          <w:numId w:val="0"/>
        </w:numPr>
        <w:snapToGrid w:val="0"/>
        <w:spacing w:before="156" w:beforeLines="50" w:after="156" w:afterLines="50" w:line="500" w:lineRule="exact"/>
        <w:ind w:left="480" w:firstLine="0" w:firstLineChars="0"/>
        <w:rPr>
          <w:rFonts w:ascii="宋体" w:hAnsi="宋体" w:eastAsia="宋体" w:cs="Arial"/>
          <w:color w:val="000000" w:themeColor="text1"/>
          <w:kern w:val="0"/>
          <w:highlight w:val="none"/>
          <w14:textFill>
            <w14:solidFill>
              <w14:schemeClr w14:val="tx1"/>
            </w14:solidFill>
          </w14:textFill>
        </w:rPr>
      </w:pPr>
      <w:r>
        <w:rPr>
          <w:rFonts w:hint="eastAsia" w:ascii="宋体" w:hAnsi="宋体" w:eastAsia="宋体" w:cs="Arial"/>
          <w:b/>
          <w:color w:val="000000" w:themeColor="text1"/>
          <w:kern w:val="0"/>
          <w:highlight w:val="none"/>
          <w14:textFill>
            <w14:solidFill>
              <w14:schemeClr w14:val="tx1"/>
            </w14:solidFill>
          </w14:textFill>
        </w:rPr>
        <w:t>第六条</w:t>
      </w:r>
      <w:r>
        <w:rPr>
          <w:rFonts w:ascii="宋体" w:hAnsi="宋体" w:eastAsia="宋体" w:cs="Arial"/>
          <w:color w:val="000000" w:themeColor="text1"/>
          <w:kern w:val="0"/>
          <w:highlight w:val="none"/>
          <w14:textFill>
            <w14:solidFill>
              <w14:schemeClr w14:val="tx1"/>
            </w14:solidFill>
          </w14:textFill>
        </w:rPr>
        <w:t xml:space="preserve"> </w:t>
      </w:r>
      <w:r>
        <w:rPr>
          <w:rFonts w:hint="eastAsia" w:ascii="宋体" w:hAnsi="宋体" w:eastAsia="宋体" w:cs="Arial"/>
          <w:color w:val="000000" w:themeColor="text1"/>
          <w:kern w:val="0"/>
          <w:highlight w:val="none"/>
          <w:lang w:eastAsia="zh-Hans"/>
          <w14:textFill>
            <w14:solidFill>
              <w14:schemeClr w14:val="tx1"/>
            </w14:solidFill>
          </w14:textFill>
        </w:rPr>
        <w:t>学校面向区域范围内适龄儿童招生，招生规模以上级单位核定的班</w:t>
      </w:r>
    </w:p>
    <w:p>
      <w:pPr>
        <w:numPr>
          <w:ilvl w:val="0"/>
          <w:numId w:val="1"/>
        </w:numPr>
        <w:snapToGrid w:val="0"/>
        <w:spacing w:before="156" w:beforeLines="50" w:after="156" w:afterLines="50" w:line="500" w:lineRule="exact"/>
        <w:ind w:left="851" w:firstLine="480"/>
        <w:rPr>
          <w:rFonts w:ascii="宋体" w:hAnsi="宋体" w:cs="Arial"/>
          <w:color w:val="000000" w:themeColor="text1"/>
          <w:kern w:val="0"/>
          <w:highlight w:val="none"/>
          <w:lang w:eastAsia="zh-Hans"/>
          <w14:textFill>
            <w14:solidFill>
              <w14:schemeClr w14:val="tx1"/>
            </w14:solidFill>
          </w14:textFill>
        </w:rPr>
      </w:pPr>
      <w:r>
        <w:rPr>
          <w:rFonts w:hint="eastAsia" w:ascii="宋体" w:hAnsi="宋体" w:cs="Arial"/>
          <w:color w:val="000000" w:themeColor="text1"/>
          <w:kern w:val="0"/>
          <w:sz w:val="24"/>
          <w:szCs w:val="24"/>
          <w:highlight w:val="none"/>
          <w:lang w:eastAsia="zh-Hans"/>
          <w14:textFill>
            <w14:solidFill>
              <w14:schemeClr w14:val="tx1"/>
            </w14:solidFill>
          </w14:textFill>
        </w:rPr>
        <w:t>级和人数为准。</w:t>
      </w:r>
    </w:p>
    <w:p>
      <w:pPr>
        <w:numPr>
          <w:ilvl w:val="0"/>
          <w:numId w:val="1"/>
        </w:numPr>
        <w:snapToGrid w:val="0"/>
        <w:spacing w:before="156" w:beforeLines="50" w:after="156" w:afterLines="50" w:line="500" w:lineRule="exact"/>
        <w:ind w:left="851" w:firstLine="481" w:firstLineChars="200"/>
        <w:rPr>
          <w:rFonts w:ascii="宋体" w:hAnsi="宋体" w:cs="Arial"/>
          <w:color w:val="000000" w:themeColor="text1"/>
          <w:kern w:val="0"/>
          <w:highlight w:val="none"/>
          <w:lang w:eastAsia="zh-Hans"/>
          <w14:textFill>
            <w14:solidFill>
              <w14:schemeClr w14:val="tx1"/>
            </w14:solidFill>
          </w14:textFill>
        </w:rPr>
      </w:pPr>
      <w:r>
        <w:rPr>
          <w:rFonts w:hint="eastAsia" w:ascii="宋体" w:hAnsi="宋体" w:cs="Arial"/>
          <w:b/>
          <w:color w:val="000000" w:themeColor="text1"/>
          <w:kern w:val="0"/>
          <w:sz w:val="24"/>
          <w:szCs w:val="24"/>
          <w:highlight w:val="none"/>
          <w14:textFill>
            <w14:solidFill>
              <w14:schemeClr w14:val="tx1"/>
            </w14:solidFill>
          </w14:textFill>
        </w:rPr>
        <w:t>第七条</w:t>
      </w:r>
      <w:r>
        <w:rPr>
          <w:rFonts w:ascii="宋体" w:hAnsi="宋体" w:cs="Arial"/>
          <w:color w:val="000000" w:themeColor="text1"/>
          <w:kern w:val="0"/>
          <w:sz w:val="24"/>
          <w:szCs w:val="24"/>
          <w:highlight w:val="none"/>
          <w14:textFill>
            <w14:solidFill>
              <w14:schemeClr w14:val="tx1"/>
            </w14:solidFill>
          </w14:textFill>
        </w:rPr>
        <w:t xml:space="preserve"> </w:t>
      </w:r>
      <w:r>
        <w:rPr>
          <w:rFonts w:hint="eastAsia" w:ascii="宋体" w:hAnsi="宋体" w:cs="Arial"/>
          <w:color w:val="000000" w:themeColor="text1"/>
          <w:kern w:val="0"/>
          <w:sz w:val="24"/>
          <w:szCs w:val="24"/>
          <w:highlight w:val="none"/>
          <w14:textFill>
            <w14:solidFill>
              <w14:schemeClr w14:val="tx1"/>
            </w14:solidFill>
          </w14:textFill>
        </w:rPr>
        <w:t>学</w:t>
      </w:r>
      <w:r>
        <w:rPr>
          <w:rFonts w:hint="eastAsia" w:ascii="宋体" w:hAnsi="宋体" w:cs="Arial"/>
          <w:color w:val="000000" w:themeColor="text1"/>
          <w:kern w:val="0"/>
          <w:sz w:val="24"/>
          <w:szCs w:val="24"/>
          <w:highlight w:val="none"/>
          <w:lang w:eastAsia="zh-Hans"/>
          <w14:textFill>
            <w14:solidFill>
              <w14:schemeClr w14:val="tx1"/>
            </w14:solidFill>
          </w14:textFill>
        </w:rPr>
        <w:t>校的办学理念为“和谐</w:t>
      </w:r>
      <w:r>
        <w:rPr>
          <w:rFonts w:ascii="宋体" w:hAnsi="宋体" w:cs="Arial"/>
          <w:color w:val="000000" w:themeColor="text1"/>
          <w:kern w:val="0"/>
          <w:sz w:val="24"/>
          <w:szCs w:val="24"/>
          <w:highlight w:val="none"/>
          <w:lang w:eastAsia="zh-Hans"/>
          <w14:textFill>
            <w14:solidFill>
              <w14:schemeClr w14:val="tx1"/>
            </w14:solidFill>
          </w14:textFill>
        </w:rPr>
        <w:t xml:space="preserve"> </w:t>
      </w:r>
      <w:r>
        <w:rPr>
          <w:rFonts w:hint="eastAsia" w:ascii="宋体" w:hAnsi="宋体" w:cs="Arial"/>
          <w:color w:val="000000" w:themeColor="text1"/>
          <w:kern w:val="0"/>
          <w:sz w:val="24"/>
          <w:szCs w:val="24"/>
          <w:highlight w:val="none"/>
          <w:lang w:eastAsia="zh-Hans"/>
          <w14:textFill>
            <w14:solidFill>
              <w14:schemeClr w14:val="tx1"/>
            </w14:solidFill>
          </w14:textFill>
        </w:rPr>
        <w:t>超越”。“和谐”一词意在鼓励学生传承中华传统文化精髓，弘扬和谐的奥林匹克精神，营造师生、同伴、家校共和谐的校园文化。“超越”则是希望师生在新的时代背景下顽强拼搏、不断进取，超越自我、勇往直前。</w:t>
      </w:r>
    </w:p>
    <w:p>
      <w:pPr>
        <w:numPr>
          <w:ilvl w:val="0"/>
          <w:numId w:val="1"/>
        </w:numPr>
        <w:snapToGrid w:val="0"/>
        <w:spacing w:before="156" w:beforeLines="50" w:after="156" w:afterLines="50" w:line="500" w:lineRule="exact"/>
        <w:ind w:left="851" w:firstLine="481" w:firstLineChars="200"/>
        <w:rPr>
          <w:rFonts w:ascii="宋体" w:hAnsi="宋体" w:cs="Arial"/>
          <w:color w:val="000000" w:themeColor="text1"/>
          <w:kern w:val="0"/>
          <w:highlight w:val="none"/>
          <w:lang w:eastAsia="zh-Hans"/>
          <w14:textFill>
            <w14:solidFill>
              <w14:schemeClr w14:val="tx1"/>
            </w14:solidFill>
          </w14:textFill>
        </w:rPr>
      </w:pPr>
      <w:r>
        <w:rPr>
          <w:rFonts w:hint="eastAsia" w:ascii="宋体" w:hAnsi="宋体" w:cs="Arial"/>
          <w:b/>
          <w:color w:val="000000" w:themeColor="text1"/>
          <w:kern w:val="0"/>
          <w:sz w:val="24"/>
          <w:szCs w:val="24"/>
          <w:highlight w:val="none"/>
          <w14:textFill>
            <w14:solidFill>
              <w14:schemeClr w14:val="tx1"/>
            </w14:solidFill>
          </w14:textFill>
        </w:rPr>
        <w:t>第八条</w:t>
      </w:r>
      <w:r>
        <w:rPr>
          <w:rFonts w:ascii="宋体" w:hAnsi="宋体" w:cs="Arial"/>
          <w:color w:val="000000" w:themeColor="text1"/>
          <w:kern w:val="0"/>
          <w:sz w:val="24"/>
          <w:szCs w:val="24"/>
          <w:highlight w:val="none"/>
          <w:lang w:eastAsia="zh-Hans"/>
          <w14:textFill>
            <w14:solidFill>
              <w14:schemeClr w14:val="tx1"/>
            </w14:solidFill>
          </w14:textFill>
        </w:rPr>
        <w:t xml:space="preserve"> </w:t>
      </w:r>
      <w:r>
        <w:rPr>
          <w:rFonts w:hint="eastAsia" w:ascii="宋体" w:hAnsi="宋体" w:cs="Arial"/>
          <w:color w:val="000000" w:themeColor="text1"/>
          <w:kern w:val="0"/>
          <w:sz w:val="24"/>
          <w:szCs w:val="24"/>
          <w:highlight w:val="none"/>
          <w14:textFill>
            <w14:solidFill>
              <w14:schemeClr w14:val="tx1"/>
            </w14:solidFill>
          </w14:textFill>
        </w:rPr>
        <w:t>学</w:t>
      </w:r>
      <w:r>
        <w:rPr>
          <w:rFonts w:hint="eastAsia" w:ascii="宋体" w:hAnsi="宋体" w:cs="Arial"/>
          <w:color w:val="000000" w:themeColor="text1"/>
          <w:kern w:val="0"/>
          <w:sz w:val="24"/>
          <w:szCs w:val="24"/>
          <w:highlight w:val="none"/>
          <w:lang w:eastAsia="zh-Hans"/>
          <w14:textFill>
            <w14:solidFill>
              <w14:schemeClr w14:val="tx1"/>
            </w14:solidFill>
          </w14:textFill>
        </w:rPr>
        <w:t>校的</w:t>
      </w:r>
      <w:r>
        <w:rPr>
          <w:rFonts w:hint="eastAsia" w:ascii="宋体" w:hAnsi="宋体" w:cs="Arial"/>
          <w:color w:val="000000" w:themeColor="text1"/>
          <w:kern w:val="0"/>
          <w:sz w:val="24"/>
          <w:szCs w:val="24"/>
          <w:highlight w:val="none"/>
          <w14:textFill>
            <w14:solidFill>
              <w14:schemeClr w14:val="tx1"/>
            </w14:solidFill>
          </w14:textFill>
        </w:rPr>
        <w:t>办学宗旨为“</w:t>
      </w:r>
      <w:r>
        <w:rPr>
          <w:rFonts w:hint="eastAsia" w:ascii="宋体" w:hAnsi="宋体" w:cs="Arial"/>
          <w:color w:val="000000" w:themeColor="text1"/>
          <w:kern w:val="0"/>
          <w:sz w:val="24"/>
          <w:szCs w:val="24"/>
          <w:highlight w:val="none"/>
          <w:lang w:eastAsia="zh-Hans"/>
          <w14:textFill>
            <w14:solidFill>
              <w14:schemeClr w14:val="tx1"/>
            </w14:solidFill>
          </w14:textFill>
        </w:rPr>
        <w:t>人</w:t>
      </w:r>
      <w:r>
        <w:rPr>
          <w:rFonts w:hint="eastAsia" w:ascii="宋体" w:hAnsi="宋体" w:cs="Arial"/>
          <w:color w:val="000000" w:themeColor="text1"/>
          <w:kern w:val="0"/>
          <w:sz w:val="24"/>
          <w:szCs w:val="24"/>
          <w:highlight w:val="none"/>
          <w14:textFill>
            <w14:solidFill>
              <w14:schemeClr w14:val="tx1"/>
            </w14:solidFill>
          </w14:textFill>
        </w:rPr>
        <w:t>和</w:t>
      </w:r>
      <w:r>
        <w:rPr>
          <w:rFonts w:hint="eastAsia" w:ascii="宋体" w:hAnsi="宋体" w:cs="Arial"/>
          <w:color w:val="000000" w:themeColor="text1"/>
          <w:kern w:val="0"/>
          <w:sz w:val="24"/>
          <w:szCs w:val="24"/>
          <w:highlight w:val="none"/>
          <w:lang w:eastAsia="zh-Hans"/>
          <w14:textFill>
            <w14:solidFill>
              <w14:schemeClr w14:val="tx1"/>
            </w14:solidFill>
          </w14:textFill>
        </w:rPr>
        <w:t>兴校</w:t>
      </w:r>
      <w:r>
        <w:rPr>
          <w:rFonts w:ascii="宋体" w:hAnsi="宋体" w:cs="Arial"/>
          <w:color w:val="000000" w:themeColor="text1"/>
          <w:kern w:val="0"/>
          <w:sz w:val="24"/>
          <w:szCs w:val="24"/>
          <w:highlight w:val="none"/>
          <w14:textFill>
            <w14:solidFill>
              <w14:schemeClr w14:val="tx1"/>
            </w14:solidFill>
          </w14:textFill>
        </w:rPr>
        <w:t xml:space="preserve"> 常规提质</w:t>
      </w:r>
      <w:r>
        <w:rPr>
          <w:rFonts w:hint="eastAsia" w:ascii="宋体" w:hAnsi="宋体" w:cs="Arial"/>
          <w:color w:val="000000" w:themeColor="text1"/>
          <w:kern w:val="0"/>
          <w:sz w:val="24"/>
          <w:szCs w:val="24"/>
          <w:highlight w:val="none"/>
          <w14:textFill>
            <w14:solidFill>
              <w14:schemeClr w14:val="tx1"/>
            </w14:solidFill>
          </w14:textFill>
        </w:rPr>
        <w:t>”。鼓励师生和谐共进，共同奋斗，在学习和工作中脚踏实地，不断进步和提升。</w:t>
      </w:r>
    </w:p>
    <w:p>
      <w:pPr>
        <w:numPr>
          <w:ilvl w:val="0"/>
          <w:numId w:val="1"/>
        </w:numPr>
        <w:snapToGrid w:val="0"/>
        <w:spacing w:before="156" w:beforeLines="50" w:after="156" w:afterLines="50" w:line="500" w:lineRule="exact"/>
        <w:ind w:left="851" w:firstLine="481" w:firstLineChars="200"/>
        <w:rPr>
          <w:rFonts w:ascii="宋体" w:hAnsi="宋体" w:cs="Arial"/>
          <w:color w:val="000000" w:themeColor="text1"/>
          <w:kern w:val="0"/>
          <w:highlight w:val="none"/>
          <w:lang w:eastAsia="zh-Hans"/>
          <w14:textFill>
            <w14:solidFill>
              <w14:schemeClr w14:val="tx1"/>
            </w14:solidFill>
          </w14:textFill>
        </w:rPr>
      </w:pPr>
      <w:r>
        <w:rPr>
          <w:rFonts w:hint="eastAsia" w:ascii="宋体" w:hAnsi="宋体" w:cs="Arial"/>
          <w:b/>
          <w:color w:val="000000" w:themeColor="text1"/>
          <w:kern w:val="0"/>
          <w:sz w:val="24"/>
          <w:szCs w:val="24"/>
          <w:highlight w:val="none"/>
          <w14:textFill>
            <w14:solidFill>
              <w14:schemeClr w14:val="tx1"/>
            </w14:solidFill>
          </w14:textFill>
        </w:rPr>
        <w:t>第九条</w:t>
      </w:r>
      <w:r>
        <w:rPr>
          <w:rFonts w:ascii="宋体" w:hAnsi="宋体" w:cs="Arial"/>
          <w:color w:val="000000" w:themeColor="text1"/>
          <w:kern w:val="0"/>
          <w:sz w:val="24"/>
          <w:szCs w:val="24"/>
          <w:highlight w:val="none"/>
          <w14:textFill>
            <w14:solidFill>
              <w14:schemeClr w14:val="tx1"/>
            </w14:solidFill>
          </w14:textFill>
        </w:rPr>
        <w:t xml:space="preserve"> </w:t>
      </w:r>
      <w:r>
        <w:rPr>
          <w:rFonts w:hint="eastAsia" w:ascii="宋体" w:hAnsi="宋体" w:cs="Arial"/>
          <w:color w:val="000000" w:themeColor="text1"/>
          <w:kern w:val="0"/>
          <w:sz w:val="24"/>
          <w:szCs w:val="24"/>
          <w:highlight w:val="none"/>
          <w14:textFill>
            <w14:solidFill>
              <w14:schemeClr w14:val="tx1"/>
            </w14:solidFill>
          </w14:textFill>
        </w:rPr>
        <w:t>学</w:t>
      </w:r>
      <w:r>
        <w:rPr>
          <w:rFonts w:hint="eastAsia" w:ascii="宋体" w:hAnsi="宋体" w:cs="Arial"/>
          <w:color w:val="000000" w:themeColor="text1"/>
          <w:kern w:val="0"/>
          <w:sz w:val="24"/>
          <w:szCs w:val="24"/>
          <w:highlight w:val="none"/>
          <w:lang w:eastAsia="zh-Hans"/>
          <w14:textFill>
            <w14:solidFill>
              <w14:schemeClr w14:val="tx1"/>
            </w14:solidFill>
          </w14:textFill>
        </w:rPr>
        <w:t>校的办学目标为“办国际化奥林匹克教育卓越学校”。</w:t>
      </w:r>
      <w:r>
        <w:rPr>
          <w:rFonts w:hint="eastAsia" w:ascii="宋体" w:hAnsi="宋体" w:cs="Arial"/>
          <w:color w:val="000000" w:themeColor="text1"/>
          <w:kern w:val="0"/>
          <w:sz w:val="24"/>
          <w:szCs w:val="24"/>
          <w:highlight w:val="none"/>
          <w14:textFill>
            <w14:solidFill>
              <w14:schemeClr w14:val="tx1"/>
            </w14:solidFill>
          </w14:textFill>
        </w:rPr>
        <w:t>学</w:t>
      </w:r>
      <w:r>
        <w:rPr>
          <w:rFonts w:hint="eastAsia" w:ascii="宋体" w:hAnsi="宋体" w:cs="Arial"/>
          <w:color w:val="000000" w:themeColor="text1"/>
          <w:kern w:val="0"/>
          <w:sz w:val="24"/>
          <w:szCs w:val="24"/>
          <w:highlight w:val="none"/>
          <w:lang w:eastAsia="zh-Hans"/>
          <w14:textFill>
            <w14:solidFill>
              <w14:schemeClr w14:val="tx1"/>
            </w14:solidFill>
          </w14:textFill>
        </w:rPr>
        <w:t>校力求通过开放的教育、先进的理念</w:t>
      </w:r>
      <w:r>
        <w:rPr>
          <w:rFonts w:hint="eastAsia" w:ascii="宋体" w:hAnsi="宋体" w:cs="Arial"/>
          <w:color w:val="000000" w:themeColor="text1"/>
          <w:kern w:val="0"/>
          <w:sz w:val="24"/>
          <w:szCs w:val="24"/>
          <w:highlight w:val="none"/>
          <w14:textFill>
            <w14:solidFill>
              <w14:schemeClr w14:val="tx1"/>
            </w14:solidFill>
          </w14:textFill>
        </w:rPr>
        <w:t>、良好的环境</w:t>
      </w:r>
      <w:r>
        <w:rPr>
          <w:rFonts w:hint="eastAsia" w:ascii="宋体" w:hAnsi="宋体" w:cs="Arial"/>
          <w:color w:val="000000" w:themeColor="text1"/>
          <w:kern w:val="0"/>
          <w:sz w:val="24"/>
          <w:szCs w:val="24"/>
          <w:highlight w:val="none"/>
          <w:lang w:eastAsia="zh-Hans"/>
          <w14:textFill>
            <w14:solidFill>
              <w14:schemeClr w14:val="tx1"/>
            </w14:solidFill>
          </w14:textFill>
        </w:rPr>
        <w:t>，培养师生的国际化视野、国际化能力，将奥林匹克精神作为学校文化建设、教育教学的核心思想，引导学生的成长与发展，办社会满意的卓越学校。</w:t>
      </w:r>
    </w:p>
    <w:p>
      <w:pPr>
        <w:numPr>
          <w:ilvl w:val="0"/>
          <w:numId w:val="1"/>
        </w:numPr>
        <w:snapToGrid w:val="0"/>
        <w:spacing w:before="156" w:beforeLines="50" w:after="156" w:afterLines="50" w:line="500" w:lineRule="exact"/>
        <w:ind w:left="851" w:firstLine="481" w:firstLineChars="200"/>
        <w:rPr>
          <w:rFonts w:ascii="宋体" w:hAnsi="宋体" w:cs="Arial"/>
          <w:color w:val="000000" w:themeColor="text1"/>
          <w:kern w:val="0"/>
          <w:highlight w:val="none"/>
          <w:lang w:eastAsia="zh-Hans"/>
          <w14:textFill>
            <w14:solidFill>
              <w14:schemeClr w14:val="tx1"/>
            </w14:solidFill>
          </w14:textFill>
        </w:rPr>
      </w:pPr>
      <w:r>
        <w:rPr>
          <w:rFonts w:hint="eastAsia" w:ascii="宋体" w:hAnsi="宋体" w:cs="Arial"/>
          <w:b/>
          <w:color w:val="000000" w:themeColor="text1"/>
          <w:kern w:val="0"/>
          <w:sz w:val="24"/>
          <w:szCs w:val="24"/>
          <w:highlight w:val="none"/>
          <w14:textFill>
            <w14:solidFill>
              <w14:schemeClr w14:val="tx1"/>
            </w14:solidFill>
          </w14:textFill>
        </w:rPr>
        <w:t>第十条</w:t>
      </w:r>
      <w:r>
        <w:rPr>
          <w:rFonts w:ascii="宋体" w:hAnsi="宋体" w:cs="Arial"/>
          <w:color w:val="000000" w:themeColor="text1"/>
          <w:kern w:val="0"/>
          <w:sz w:val="24"/>
          <w:szCs w:val="24"/>
          <w:highlight w:val="none"/>
          <w14:textFill>
            <w14:solidFill>
              <w14:schemeClr w14:val="tx1"/>
            </w14:solidFill>
          </w14:textFill>
        </w:rPr>
        <w:t xml:space="preserve"> </w:t>
      </w:r>
      <w:r>
        <w:rPr>
          <w:rFonts w:hint="eastAsia" w:ascii="宋体" w:hAnsi="宋体" w:cs="Arial"/>
          <w:color w:val="000000" w:themeColor="text1"/>
          <w:kern w:val="0"/>
          <w:sz w:val="24"/>
          <w:szCs w:val="24"/>
          <w:highlight w:val="none"/>
          <w14:textFill>
            <w14:solidFill>
              <w14:schemeClr w14:val="tx1"/>
            </w14:solidFill>
          </w14:textFill>
        </w:rPr>
        <w:t>学</w:t>
      </w:r>
      <w:r>
        <w:rPr>
          <w:rFonts w:hint="eastAsia" w:ascii="宋体" w:hAnsi="宋体" w:cs="Arial"/>
          <w:color w:val="000000" w:themeColor="text1"/>
          <w:kern w:val="0"/>
          <w:sz w:val="24"/>
          <w:szCs w:val="24"/>
          <w:highlight w:val="none"/>
          <w:lang w:eastAsia="zh-Hans"/>
          <w14:textFill>
            <w14:solidFill>
              <w14:schemeClr w14:val="tx1"/>
            </w14:solidFill>
          </w14:textFill>
        </w:rPr>
        <w:t>校的育人目标为：“培养具有国际素养的小公民”。</w:t>
      </w:r>
      <w:r>
        <w:rPr>
          <w:rFonts w:hint="eastAsia" w:ascii="宋体" w:hAnsi="宋体" w:cs="Arial"/>
          <w:color w:val="000000" w:themeColor="text1"/>
          <w:kern w:val="0"/>
          <w:sz w:val="24"/>
          <w:szCs w:val="24"/>
          <w:highlight w:val="none"/>
          <w14:textFill>
            <w14:solidFill>
              <w14:schemeClr w14:val="tx1"/>
            </w14:solidFill>
          </w14:textFill>
        </w:rPr>
        <w:t>学</w:t>
      </w:r>
      <w:r>
        <w:rPr>
          <w:rFonts w:hint="eastAsia" w:ascii="宋体" w:hAnsi="宋体" w:cs="Arial"/>
          <w:color w:val="000000" w:themeColor="text1"/>
          <w:kern w:val="0"/>
          <w:sz w:val="24"/>
          <w:szCs w:val="24"/>
          <w:highlight w:val="none"/>
          <w:lang w:eastAsia="zh-Hans"/>
          <w14:textFill>
            <w14:solidFill>
              <w14:schemeClr w14:val="tx1"/>
            </w14:solidFill>
          </w14:textFill>
        </w:rPr>
        <w:t>校致力于培养具有独立精神和全球化视野的高素质小公民，让每一个孩子都具备“一个信念”：热爱祖国、热爱地球村；具备“两种精神”：科学精神和创新精神；具备“三大意识”：责任意识、超越意识与国际意识；具备“四种品格”：自尊、自律、自信和自强。</w:t>
      </w:r>
    </w:p>
    <w:p>
      <w:pPr>
        <w:numPr>
          <w:ilvl w:val="0"/>
          <w:numId w:val="1"/>
        </w:numPr>
        <w:snapToGrid w:val="0"/>
        <w:spacing w:before="156" w:beforeLines="50" w:after="156" w:afterLines="50" w:line="500" w:lineRule="exact"/>
        <w:ind w:left="851" w:firstLine="481" w:firstLineChars="200"/>
        <w:rPr>
          <w:rFonts w:ascii="宋体" w:hAnsi="宋体" w:cs="Arial"/>
          <w:color w:val="000000" w:themeColor="text1"/>
          <w:kern w:val="0"/>
          <w:highlight w:val="none"/>
          <w:lang w:eastAsia="zh-Hans"/>
          <w14:textFill>
            <w14:solidFill>
              <w14:schemeClr w14:val="tx1"/>
            </w14:solidFill>
          </w14:textFill>
        </w:rPr>
      </w:pPr>
      <w:r>
        <w:rPr>
          <w:rFonts w:hint="eastAsia" w:ascii="宋体" w:hAnsi="宋体" w:cs="Arial"/>
          <w:b/>
          <w:color w:val="000000" w:themeColor="text1"/>
          <w:kern w:val="0"/>
          <w:sz w:val="24"/>
          <w:szCs w:val="24"/>
          <w:highlight w:val="none"/>
          <w14:textFill>
            <w14:solidFill>
              <w14:schemeClr w14:val="tx1"/>
            </w14:solidFill>
          </w14:textFill>
        </w:rPr>
        <w:t>第十一条</w:t>
      </w:r>
      <w:r>
        <w:rPr>
          <w:rFonts w:ascii="宋体" w:hAnsi="宋体" w:cs="Arial"/>
          <w:color w:val="000000" w:themeColor="text1"/>
          <w:kern w:val="0"/>
          <w:sz w:val="24"/>
          <w:szCs w:val="24"/>
          <w:highlight w:val="none"/>
          <w14:textFill>
            <w14:solidFill>
              <w14:schemeClr w14:val="tx1"/>
            </w14:solidFill>
          </w14:textFill>
        </w:rPr>
        <w:t xml:space="preserve"> </w:t>
      </w:r>
      <w:r>
        <w:rPr>
          <w:rFonts w:hint="eastAsia" w:ascii="宋体" w:hAnsi="宋体" w:cs="Arial"/>
          <w:color w:val="000000" w:themeColor="text1"/>
          <w:kern w:val="0"/>
          <w:sz w:val="24"/>
          <w:szCs w:val="24"/>
          <w:highlight w:val="none"/>
          <w14:textFill>
            <w14:solidFill>
              <w14:schemeClr w14:val="tx1"/>
            </w14:solidFill>
          </w14:textFill>
        </w:rPr>
        <w:t>学</w:t>
      </w:r>
      <w:r>
        <w:rPr>
          <w:rFonts w:hint="eastAsia" w:ascii="宋体" w:hAnsi="宋体" w:cs="Arial"/>
          <w:color w:val="000000" w:themeColor="text1"/>
          <w:kern w:val="0"/>
          <w:sz w:val="24"/>
          <w:szCs w:val="24"/>
          <w:highlight w:val="none"/>
          <w:lang w:eastAsia="zh-Hans"/>
          <w14:textFill>
            <w14:solidFill>
              <w14:schemeClr w14:val="tx1"/>
            </w14:solidFill>
          </w14:textFill>
        </w:rPr>
        <w:t>校的校训为“让优秀成为习惯，让习惯成就卓越”。</w:t>
      </w:r>
      <w:r>
        <w:rPr>
          <w:rFonts w:hint="eastAsia" w:ascii="宋体" w:hAnsi="宋体" w:cs="Arial"/>
          <w:color w:val="000000" w:themeColor="text1"/>
          <w:kern w:val="0"/>
          <w:sz w:val="24"/>
          <w:szCs w:val="24"/>
          <w:highlight w:val="none"/>
          <w14:textFill>
            <w14:solidFill>
              <w14:schemeClr w14:val="tx1"/>
            </w14:solidFill>
          </w14:textFill>
        </w:rPr>
        <w:t>学校将优秀作为全校师生的发展目标，鼓励师生在优秀的习惯中不断超越自我，走向卓越，在卓越的站位上赢得未来。</w:t>
      </w:r>
    </w:p>
    <w:p>
      <w:pPr>
        <w:numPr>
          <w:ilvl w:val="0"/>
          <w:numId w:val="1"/>
        </w:numPr>
        <w:snapToGrid w:val="0"/>
        <w:spacing w:before="156" w:beforeLines="50" w:after="156" w:afterLines="50" w:line="500" w:lineRule="exact"/>
        <w:ind w:left="851" w:firstLine="481" w:firstLineChars="200"/>
        <w:rPr>
          <w:rFonts w:ascii="宋体" w:hAnsi="宋体" w:cs="Arial"/>
          <w:color w:val="000000" w:themeColor="text1"/>
          <w:kern w:val="0"/>
          <w:highlight w:val="none"/>
          <w:lang w:eastAsia="zh-Hans"/>
          <w14:textFill>
            <w14:solidFill>
              <w14:schemeClr w14:val="tx1"/>
            </w14:solidFill>
          </w14:textFill>
        </w:rPr>
      </w:pPr>
      <w:r>
        <w:rPr>
          <w:rFonts w:hint="eastAsia" w:ascii="宋体" w:hAnsi="宋体" w:cs="Arial"/>
          <w:b/>
          <w:color w:val="000000" w:themeColor="text1"/>
          <w:kern w:val="0"/>
          <w:sz w:val="24"/>
          <w:szCs w:val="24"/>
          <w:highlight w:val="none"/>
          <w14:textFill>
            <w14:solidFill>
              <w14:schemeClr w14:val="tx1"/>
            </w14:solidFill>
          </w14:textFill>
        </w:rPr>
        <w:t>第十二条</w:t>
      </w:r>
      <w:r>
        <w:rPr>
          <w:rFonts w:ascii="宋体" w:hAnsi="宋体" w:cs="Arial"/>
          <w:color w:val="000000" w:themeColor="text1"/>
          <w:kern w:val="0"/>
          <w:sz w:val="24"/>
          <w:szCs w:val="24"/>
          <w:highlight w:val="none"/>
          <w14:textFill>
            <w14:solidFill>
              <w14:schemeClr w14:val="tx1"/>
            </w14:solidFill>
          </w14:textFill>
        </w:rPr>
        <w:t xml:space="preserve"> </w:t>
      </w:r>
      <w:r>
        <w:rPr>
          <w:rFonts w:hint="eastAsia" w:ascii="宋体" w:hAnsi="宋体" w:cs="Arial"/>
          <w:color w:val="000000" w:themeColor="text1"/>
          <w:kern w:val="0"/>
          <w:sz w:val="24"/>
          <w:szCs w:val="24"/>
          <w:highlight w:val="none"/>
          <w:lang w:eastAsia="zh-Hans"/>
          <w14:textFill>
            <w14:solidFill>
              <w14:schemeClr w14:val="tx1"/>
            </w14:solidFill>
          </w14:textFill>
        </w:rPr>
        <w:t>校徽主体由“羊”字演变而来，“羊”字两点代表两棵幼苗，寓意学生在学校、教师的精心培育下茁壮成长、超越进取，向着更高、更快、更强的目标奋进。下方弧形的橄榄枝象征着和平，也体现学校的奥林匹克情结。橄榄枝与上方的学校全称构成一个圆环，寓意学校和谐、包容的氛围和追求完美、卓越的理念。</w:t>
      </w:r>
    </w:p>
    <w:p>
      <w:pPr>
        <w:pStyle w:val="14"/>
        <w:snapToGrid w:val="0"/>
        <w:spacing w:before="156" w:beforeLines="50" w:after="156" w:afterLines="50" w:line="500" w:lineRule="exact"/>
        <w:ind w:firstLine="480"/>
        <w:rPr>
          <w:rFonts w:ascii="宋体" w:hAnsi="宋体" w:eastAsia="宋体" w:cs="Arial"/>
          <w:color w:val="000000" w:themeColor="text1"/>
          <w:kern w:val="0"/>
          <w:highlight w:val="none"/>
          <w:lang w:eastAsia="zh-Hans"/>
          <w14:textFill>
            <w14:solidFill>
              <w14:schemeClr w14:val="tx1"/>
            </w14:solidFill>
          </w14:textFill>
        </w:rPr>
      </w:pPr>
      <w:r>
        <w:rPr>
          <w:rFonts w:hint="eastAsia" w:ascii="宋体" w:hAnsi="宋体" w:eastAsia="宋体" w:cs="Arial"/>
          <w:color w:val="000000" w:themeColor="text1"/>
          <w:kern w:val="0"/>
          <w:highlight w:val="none"/>
          <w:lang w:eastAsia="zh-Hans"/>
          <w14:textFill>
            <w14:solidFill>
              <w14:schemeClr w14:val="tx1"/>
            </w14:solidFill>
          </w14:textFill>
        </w:rPr>
        <w:t>校徽由多种颜色构成，其中蓝色代表智慧，黄色象征文明，红色代表热情，绿色蕴含着尊重。表达学校希望用智慧不断超越进取、用热情与尊重架起交流合作之桥。</w:t>
      </w:r>
    </w:p>
    <w:p>
      <w:pPr>
        <w:numPr>
          <w:ilvl w:val="0"/>
          <w:numId w:val="1"/>
        </w:numPr>
        <w:snapToGrid w:val="0"/>
        <w:spacing w:before="156" w:beforeLines="50" w:after="156" w:afterLines="50" w:line="500" w:lineRule="exact"/>
        <w:ind w:left="851" w:firstLine="481" w:firstLineChars="200"/>
        <w:rPr>
          <w:rFonts w:ascii="宋体" w:hAnsi="宋体" w:cs="楷体_GB2312"/>
          <w:color w:val="000000" w:themeColor="text1"/>
          <w:kern w:val="0"/>
          <w:highlight w:val="none"/>
          <w:lang w:val="zh-CN"/>
          <w14:textFill>
            <w14:solidFill>
              <w14:schemeClr w14:val="tx1"/>
            </w14:solidFill>
          </w14:textFill>
        </w:rPr>
      </w:pPr>
      <w:r>
        <w:rPr>
          <w:rFonts w:hint="eastAsia" w:ascii="宋体" w:hAnsi="宋体" w:cs="Arial"/>
          <w:b/>
          <w:color w:val="000000" w:themeColor="text1"/>
          <w:kern w:val="0"/>
          <w:sz w:val="24"/>
          <w:szCs w:val="24"/>
          <w:highlight w:val="none"/>
          <w14:textFill>
            <w14:solidFill>
              <w14:schemeClr w14:val="tx1"/>
            </w14:solidFill>
          </w14:textFill>
        </w:rPr>
        <w:t>第十三条</w:t>
      </w:r>
      <w:r>
        <w:rPr>
          <w:rFonts w:ascii="宋体" w:hAnsi="宋体" w:cs="Arial"/>
          <w:color w:val="000000" w:themeColor="text1"/>
          <w:kern w:val="0"/>
          <w:sz w:val="24"/>
          <w:szCs w:val="24"/>
          <w:highlight w:val="none"/>
          <w:lang w:eastAsia="zh-Hans"/>
          <w14:textFill>
            <w14:solidFill>
              <w14:schemeClr w14:val="tx1"/>
            </w14:solidFill>
          </w14:textFill>
        </w:rPr>
        <w:t xml:space="preserve"> </w:t>
      </w:r>
      <w:r>
        <w:rPr>
          <w:rFonts w:hint="eastAsia" w:ascii="宋体" w:hAnsi="宋体" w:cs="Arial"/>
          <w:color w:val="000000" w:themeColor="text1"/>
          <w:kern w:val="0"/>
          <w:sz w:val="24"/>
          <w:szCs w:val="24"/>
          <w:highlight w:val="none"/>
          <w:lang w:eastAsia="zh-Hans"/>
          <w14:textFill>
            <w14:solidFill>
              <w14:schemeClr w14:val="tx1"/>
            </w14:solidFill>
          </w14:textFill>
        </w:rPr>
        <w:t>《梦想从这里起飞》。由著名作曲家金凤浩先生作曲，师生集体创作填词，旋律明朗活泼，歌词表达了积极向上的生活态度以及对于母校的无限热爱。</w:t>
      </w:r>
    </w:p>
    <w:p>
      <w:pPr>
        <w:adjustRightInd w:val="0"/>
        <w:snapToGrid w:val="0"/>
        <w:spacing w:before="156" w:beforeLines="50" w:after="156" w:afterLines="50" w:line="500" w:lineRule="exact"/>
        <w:ind w:firstLine="480" w:firstLineChars="200"/>
        <w:jc w:val="center"/>
        <w:rPr>
          <w:rFonts w:ascii="宋体" w:hAnsi="宋体" w:cs="Arial"/>
          <w:color w:val="000000" w:themeColor="text1"/>
          <w:sz w:val="24"/>
          <w:szCs w:val="24"/>
          <w:highlight w:val="none"/>
          <w14:textFill>
            <w14:solidFill>
              <w14:schemeClr w14:val="tx1"/>
            </w14:solidFill>
          </w14:textFill>
        </w:rPr>
      </w:pPr>
    </w:p>
    <w:p>
      <w:pPr>
        <w:adjustRightInd w:val="0"/>
        <w:snapToGrid w:val="0"/>
        <w:spacing w:before="156" w:beforeLines="50" w:after="156" w:afterLines="50" w:line="500" w:lineRule="exact"/>
        <w:ind w:firstLine="481" w:firstLineChars="200"/>
        <w:jc w:val="center"/>
        <w:rPr>
          <w:rFonts w:ascii="宋体" w:hAnsi="宋体" w:cs="Arial"/>
          <w:b/>
          <w:bCs/>
          <w:color w:val="000000" w:themeColor="text1"/>
          <w:kern w:val="0"/>
          <w:sz w:val="24"/>
          <w:szCs w:val="24"/>
          <w:highlight w:val="none"/>
          <w:lang w:eastAsia="zh-Hans"/>
          <w14:textFill>
            <w14:solidFill>
              <w14:schemeClr w14:val="tx1"/>
            </w14:solidFill>
          </w14:textFill>
        </w:rPr>
      </w:pPr>
      <w:r>
        <w:rPr>
          <w:rFonts w:hint="eastAsia" w:ascii="宋体" w:hAnsi="宋体" w:cs="Arial"/>
          <w:b/>
          <w:bCs/>
          <w:color w:val="000000" w:themeColor="text1"/>
          <w:kern w:val="0"/>
          <w:sz w:val="24"/>
          <w:szCs w:val="24"/>
          <w:highlight w:val="none"/>
          <w:lang w:eastAsia="zh-Hans"/>
          <w14:textFill>
            <w14:solidFill>
              <w14:schemeClr w14:val="tx1"/>
            </w14:solidFill>
          </w14:textFill>
        </w:rPr>
        <w:t>第二章</w:t>
      </w:r>
      <w:r>
        <w:rPr>
          <w:rFonts w:ascii="宋体" w:hAnsi="宋体" w:cs="Arial"/>
          <w:b/>
          <w:bCs/>
          <w:color w:val="000000" w:themeColor="text1"/>
          <w:kern w:val="0"/>
          <w:sz w:val="24"/>
          <w:szCs w:val="24"/>
          <w:highlight w:val="none"/>
          <w:lang w:eastAsia="zh-Hans"/>
          <w14:textFill>
            <w14:solidFill>
              <w14:schemeClr w14:val="tx1"/>
            </w14:solidFill>
          </w14:textFill>
        </w:rPr>
        <w:t xml:space="preserve"> </w:t>
      </w:r>
      <w:r>
        <w:rPr>
          <w:rFonts w:hint="eastAsia" w:ascii="宋体" w:hAnsi="宋体" w:cs="Arial"/>
          <w:b/>
          <w:bCs/>
          <w:color w:val="000000" w:themeColor="text1"/>
          <w:kern w:val="0"/>
          <w:sz w:val="24"/>
          <w:szCs w:val="24"/>
          <w:highlight w:val="none"/>
          <w:lang w:eastAsia="zh-Hans"/>
          <w14:textFill>
            <w14:solidFill>
              <w14:schemeClr w14:val="tx1"/>
            </w14:solidFill>
          </w14:textFill>
        </w:rPr>
        <w:t>学校组织机构和管理制度</w:t>
      </w:r>
    </w:p>
    <w:p>
      <w:pPr>
        <w:adjustRightInd w:val="0"/>
        <w:snapToGrid w:val="0"/>
        <w:spacing w:before="156" w:beforeLines="50" w:after="156" w:afterLines="50" w:line="500" w:lineRule="exact"/>
        <w:ind w:firstLine="481" w:firstLineChars="200"/>
        <w:jc w:val="center"/>
        <w:rPr>
          <w:rFonts w:ascii="宋体" w:hAnsi="宋体" w:cs="Arial"/>
          <w:b/>
          <w:bCs/>
          <w:color w:val="000000" w:themeColor="text1"/>
          <w:kern w:val="0"/>
          <w:sz w:val="24"/>
          <w:szCs w:val="24"/>
          <w:highlight w:val="none"/>
          <w:lang w:eastAsia="zh-Hans"/>
          <w14:textFill>
            <w14:solidFill>
              <w14:schemeClr w14:val="tx1"/>
            </w14:solidFill>
          </w14:textFill>
        </w:rPr>
      </w:pPr>
    </w:p>
    <w:p>
      <w:pPr>
        <w:numPr>
          <w:ilvl w:val="0"/>
          <w:numId w:val="1"/>
        </w:numPr>
        <w:snapToGrid w:val="0"/>
        <w:spacing w:before="156" w:beforeLines="50" w:after="156" w:afterLines="50" w:line="500" w:lineRule="exact"/>
        <w:ind w:left="851" w:firstLine="481" w:firstLineChars="200"/>
        <w:rPr>
          <w:rFonts w:ascii="宋体" w:hAnsi="宋体" w:cs="Arial"/>
          <w:color w:val="000000" w:themeColor="text1"/>
          <w:kern w:val="0"/>
          <w:highlight w:val="none"/>
          <w:lang w:eastAsia="zh-Hans"/>
          <w14:textFill>
            <w14:solidFill>
              <w14:schemeClr w14:val="tx1"/>
            </w14:solidFill>
          </w14:textFill>
        </w:rPr>
      </w:pPr>
      <w:r>
        <w:rPr>
          <w:rFonts w:hint="eastAsia" w:ascii="宋体" w:hAnsi="宋体" w:cs="Arial"/>
          <w:b/>
          <w:color w:val="000000" w:themeColor="text1"/>
          <w:kern w:val="0"/>
          <w:sz w:val="24"/>
          <w:szCs w:val="24"/>
          <w:highlight w:val="none"/>
          <w14:textFill>
            <w14:solidFill>
              <w14:schemeClr w14:val="tx1"/>
            </w14:solidFill>
          </w14:textFill>
        </w:rPr>
        <w:t>第十四条</w:t>
      </w:r>
      <w:r>
        <w:rPr>
          <w:rFonts w:ascii="宋体" w:hAnsi="宋体" w:cs="Arial"/>
          <w:color w:val="000000" w:themeColor="text1"/>
          <w:kern w:val="0"/>
          <w:sz w:val="24"/>
          <w:szCs w:val="24"/>
          <w:highlight w:val="none"/>
          <w14:textFill>
            <w14:solidFill>
              <w14:schemeClr w14:val="tx1"/>
            </w14:solidFill>
          </w14:textFill>
        </w:rPr>
        <w:t xml:space="preserve"> </w:t>
      </w:r>
      <w:r>
        <w:rPr>
          <w:rFonts w:hint="eastAsia" w:ascii="宋体" w:hAnsi="宋体" w:cs="Arial"/>
          <w:color w:val="000000" w:themeColor="text1"/>
          <w:kern w:val="0"/>
          <w:sz w:val="24"/>
          <w:szCs w:val="24"/>
          <w:highlight w:val="none"/>
          <w:lang w:eastAsia="zh-Hans"/>
          <w14:textFill>
            <w14:solidFill>
              <w14:schemeClr w14:val="tx1"/>
            </w14:solidFill>
          </w14:textFill>
        </w:rPr>
        <w:t>学校依法实行校长负责制。校长是学校的法定代表人，依据法律法规、规章制度</w:t>
      </w:r>
      <w:r>
        <w:rPr>
          <w:rFonts w:hint="eastAsia" w:ascii="宋体" w:hAnsi="宋体" w:cs="Arial"/>
          <w:color w:val="000000" w:themeColor="text1"/>
          <w:kern w:val="0"/>
          <w:sz w:val="24"/>
          <w:szCs w:val="24"/>
          <w:highlight w:val="none"/>
          <w14:textFill>
            <w14:solidFill>
              <w14:schemeClr w14:val="tx1"/>
            </w14:solidFill>
          </w14:textFill>
        </w:rPr>
        <w:t>以及学校规定</w:t>
      </w:r>
      <w:r>
        <w:rPr>
          <w:rFonts w:hint="eastAsia" w:ascii="宋体" w:hAnsi="宋体" w:cs="Arial"/>
          <w:color w:val="000000" w:themeColor="text1"/>
          <w:kern w:val="0"/>
          <w:sz w:val="24"/>
          <w:szCs w:val="24"/>
          <w:highlight w:val="none"/>
          <w:lang w:eastAsia="zh-Hans"/>
          <w14:textFill>
            <w14:solidFill>
              <w14:schemeClr w14:val="tx1"/>
            </w14:solidFill>
          </w14:textFill>
        </w:rPr>
        <w:t>等主管学校各项工作。校长应当具备国家规定的任职资格，由上级主管部门任免。</w:t>
      </w:r>
    </w:p>
    <w:p>
      <w:pPr>
        <w:numPr>
          <w:ilvl w:val="0"/>
          <w:numId w:val="1"/>
        </w:numPr>
        <w:snapToGrid w:val="0"/>
        <w:spacing w:before="156" w:beforeLines="50" w:after="156" w:afterLines="50" w:line="500" w:lineRule="exact"/>
        <w:ind w:left="851" w:firstLine="481" w:firstLineChars="200"/>
        <w:rPr>
          <w:rFonts w:ascii="宋体" w:hAnsi="宋体" w:cs="Arial"/>
          <w:color w:val="000000" w:themeColor="text1"/>
          <w:kern w:val="0"/>
          <w:highlight w:val="none"/>
          <w:lang w:eastAsia="zh-Hans"/>
          <w14:textFill>
            <w14:solidFill>
              <w14:schemeClr w14:val="tx1"/>
            </w14:solidFill>
          </w14:textFill>
        </w:rPr>
      </w:pPr>
      <w:r>
        <w:rPr>
          <w:rFonts w:hint="eastAsia" w:ascii="宋体" w:hAnsi="宋体" w:cs="Arial"/>
          <w:b/>
          <w:color w:val="000000" w:themeColor="text1"/>
          <w:kern w:val="0"/>
          <w:sz w:val="24"/>
          <w:szCs w:val="24"/>
          <w:highlight w:val="none"/>
          <w14:textFill>
            <w14:solidFill>
              <w14:schemeClr w14:val="tx1"/>
            </w14:solidFill>
          </w14:textFill>
        </w:rPr>
        <w:t>第十五条</w:t>
      </w:r>
      <w:r>
        <w:rPr>
          <w:rFonts w:ascii="宋体" w:hAnsi="宋体" w:cs="Arial"/>
          <w:b/>
          <w:color w:val="000000" w:themeColor="text1"/>
          <w:kern w:val="0"/>
          <w:sz w:val="24"/>
          <w:szCs w:val="24"/>
          <w:highlight w:val="none"/>
          <w14:textFill>
            <w14:solidFill>
              <w14:schemeClr w14:val="tx1"/>
            </w14:solidFill>
          </w14:textFill>
        </w:rPr>
        <w:t xml:space="preserve"> </w:t>
      </w:r>
      <w:r>
        <w:rPr>
          <w:rFonts w:hint="eastAsia" w:ascii="宋体" w:hAnsi="宋体" w:cs="Arial"/>
          <w:color w:val="000000" w:themeColor="text1"/>
          <w:kern w:val="0"/>
          <w:sz w:val="24"/>
          <w:szCs w:val="24"/>
          <w:highlight w:val="none"/>
          <w:lang w:eastAsia="zh-Hans"/>
          <w14:textFill>
            <w14:solidFill>
              <w14:schemeClr w14:val="tx1"/>
            </w14:solidFill>
          </w14:textFill>
        </w:rPr>
        <w:t>学校校长依法行使下列主要职权、承担下列责任：</w:t>
      </w:r>
    </w:p>
    <w:p>
      <w:pPr>
        <w:pStyle w:val="14"/>
        <w:snapToGrid w:val="0"/>
        <w:spacing w:before="156" w:beforeLines="50" w:after="156" w:afterLines="50" w:line="500" w:lineRule="exact"/>
        <w:ind w:firstLine="480"/>
        <w:rPr>
          <w:rFonts w:ascii="宋体" w:hAnsi="宋体" w:eastAsia="宋体" w:cs="Arial"/>
          <w:color w:val="000000" w:themeColor="text1"/>
          <w:kern w:val="0"/>
          <w:highlight w:val="none"/>
          <w:lang w:eastAsia="zh-Hans"/>
          <w14:textFill>
            <w14:solidFill>
              <w14:schemeClr w14:val="tx1"/>
            </w14:solidFill>
          </w14:textFill>
        </w:rPr>
      </w:pPr>
      <w:r>
        <w:rPr>
          <w:rFonts w:hint="eastAsia" w:ascii="宋体" w:hAnsi="宋体" w:eastAsia="宋体" w:cs="Arial"/>
          <w:color w:val="000000" w:themeColor="text1"/>
          <w:kern w:val="0"/>
          <w:highlight w:val="none"/>
          <w:lang w:eastAsia="zh-Hans"/>
          <w14:textFill>
            <w14:solidFill>
              <w14:schemeClr w14:val="tx1"/>
            </w14:solidFill>
          </w14:textFill>
        </w:rPr>
        <w:t>（一）根据国家法律法规、教育方针政策以及学校规章制度等管理学校的各项工作；</w:t>
      </w:r>
    </w:p>
    <w:p>
      <w:pPr>
        <w:pStyle w:val="14"/>
        <w:snapToGrid w:val="0"/>
        <w:spacing w:before="156" w:beforeLines="50" w:after="156" w:afterLines="50" w:line="500" w:lineRule="exact"/>
        <w:ind w:firstLine="480"/>
        <w:rPr>
          <w:rFonts w:ascii="宋体" w:hAnsi="宋体" w:eastAsia="宋体" w:cs="Arial"/>
          <w:color w:val="000000" w:themeColor="text1"/>
          <w:kern w:val="0"/>
          <w:highlight w:val="none"/>
          <w:lang w:eastAsia="zh-Hans"/>
          <w14:textFill>
            <w14:solidFill>
              <w14:schemeClr w14:val="tx1"/>
            </w14:solidFill>
          </w14:textFill>
        </w:rPr>
      </w:pPr>
      <w:r>
        <w:rPr>
          <w:rFonts w:hint="eastAsia" w:ascii="宋体" w:hAnsi="宋体" w:eastAsia="宋体" w:cs="Arial"/>
          <w:color w:val="000000" w:themeColor="text1"/>
          <w:kern w:val="0"/>
          <w:highlight w:val="none"/>
          <w:lang w:eastAsia="zh-Hans"/>
          <w14:textFill>
            <w14:solidFill>
              <w14:schemeClr w14:val="tx1"/>
            </w14:solidFill>
          </w14:textFill>
        </w:rPr>
        <w:t>（二）尊重和支持教职工代表大会参与学校管理的民主权利，定期向教职工代表大会报告工作，实行重大事项决策制度等管理制度；</w:t>
      </w:r>
    </w:p>
    <w:p>
      <w:pPr>
        <w:pStyle w:val="14"/>
        <w:snapToGrid w:val="0"/>
        <w:spacing w:before="156" w:beforeLines="50" w:after="156" w:afterLines="50" w:line="500" w:lineRule="exact"/>
        <w:ind w:firstLine="480"/>
        <w:rPr>
          <w:rFonts w:ascii="宋体" w:hAnsi="宋体" w:eastAsia="宋体" w:cs="Arial"/>
          <w:color w:val="000000" w:themeColor="text1"/>
          <w:kern w:val="0"/>
          <w:highlight w:val="none"/>
          <w:lang w:eastAsia="zh-Hans"/>
          <w14:textFill>
            <w14:solidFill>
              <w14:schemeClr w14:val="tx1"/>
            </w14:solidFill>
          </w14:textFill>
        </w:rPr>
      </w:pPr>
      <w:r>
        <w:rPr>
          <w:rFonts w:hint="eastAsia" w:ascii="宋体" w:hAnsi="宋体" w:eastAsia="宋体" w:cs="Arial"/>
          <w:color w:val="000000" w:themeColor="text1"/>
          <w:kern w:val="0"/>
          <w:highlight w:val="none"/>
          <w:lang w:eastAsia="zh-Hans"/>
          <w14:textFill>
            <w14:solidFill>
              <w14:schemeClr w14:val="tx1"/>
            </w14:solidFill>
          </w14:textFill>
        </w:rPr>
        <w:t>（三）组织起草学校章程、规章制度、发展规划、工作计划等，并负责组织实施、检查和评价；</w:t>
      </w:r>
    </w:p>
    <w:p>
      <w:pPr>
        <w:pStyle w:val="14"/>
        <w:snapToGrid w:val="0"/>
        <w:spacing w:before="156" w:beforeLines="50" w:after="156" w:afterLines="50" w:line="500" w:lineRule="exact"/>
        <w:ind w:firstLine="480"/>
        <w:rPr>
          <w:rFonts w:ascii="宋体" w:hAnsi="宋体" w:eastAsia="宋体" w:cs="Arial"/>
          <w:color w:val="000000" w:themeColor="text1"/>
          <w:kern w:val="0"/>
          <w:highlight w:val="none"/>
          <w:lang w:eastAsia="zh-Hans"/>
          <w14:textFill>
            <w14:solidFill>
              <w14:schemeClr w14:val="tx1"/>
            </w14:solidFill>
          </w14:textFill>
        </w:rPr>
      </w:pPr>
      <w:r>
        <w:rPr>
          <w:rFonts w:hint="eastAsia" w:ascii="宋体" w:hAnsi="宋体" w:eastAsia="宋体" w:cs="Arial"/>
          <w:color w:val="000000" w:themeColor="text1"/>
          <w:kern w:val="0"/>
          <w:highlight w:val="none"/>
          <w:lang w:eastAsia="zh-Hans"/>
          <w14:textFill>
            <w14:solidFill>
              <w14:schemeClr w14:val="tx1"/>
            </w14:solidFill>
          </w14:textFill>
        </w:rPr>
        <w:t>（四）领导学校各职能部门及常设机构，完善岗位设置，维护学校秩序；</w:t>
      </w:r>
    </w:p>
    <w:p>
      <w:pPr>
        <w:pStyle w:val="14"/>
        <w:snapToGrid w:val="0"/>
        <w:spacing w:before="156" w:beforeLines="50" w:after="156" w:afterLines="50" w:line="500" w:lineRule="exact"/>
        <w:ind w:firstLine="480"/>
        <w:rPr>
          <w:rFonts w:ascii="宋体" w:hAnsi="宋体" w:eastAsia="宋体" w:cs="Arial"/>
          <w:color w:val="000000" w:themeColor="text1"/>
          <w:kern w:val="0"/>
          <w:highlight w:val="none"/>
          <w:lang w:eastAsia="zh-Hans"/>
          <w14:textFill>
            <w14:solidFill>
              <w14:schemeClr w14:val="tx1"/>
            </w14:solidFill>
          </w14:textFill>
        </w:rPr>
      </w:pPr>
      <w:r>
        <w:rPr>
          <w:rFonts w:hint="eastAsia" w:ascii="宋体" w:hAnsi="宋体" w:eastAsia="宋体" w:cs="Arial"/>
          <w:color w:val="000000" w:themeColor="text1"/>
          <w:kern w:val="0"/>
          <w:highlight w:val="none"/>
          <w:lang w:eastAsia="zh-Hans"/>
          <w14:textFill>
            <w14:solidFill>
              <w14:schemeClr w14:val="tx1"/>
            </w14:solidFill>
          </w14:textFill>
        </w:rPr>
        <w:t>（五）负责学校日常事务管理，主持校务会审议重大事项并作出决策，认真听取</w:t>
      </w:r>
      <w:r>
        <w:rPr>
          <w:rFonts w:ascii="宋体" w:hAnsi="宋体" w:eastAsia="宋体" w:cs="Arial"/>
          <w:color w:val="000000" w:themeColor="text1"/>
          <w:kern w:val="0"/>
          <w:highlight w:val="none"/>
          <w:lang w:eastAsia="zh-Hans"/>
          <w14:textFill>
            <w14:solidFill>
              <w14:schemeClr w14:val="tx1"/>
            </w14:solidFill>
          </w14:textFill>
        </w:rPr>
        <w:t>党总支</w:t>
      </w:r>
      <w:r>
        <w:rPr>
          <w:rFonts w:hint="eastAsia" w:ascii="宋体" w:hAnsi="宋体" w:eastAsia="宋体" w:cs="Arial"/>
          <w:color w:val="000000" w:themeColor="text1"/>
          <w:kern w:val="0"/>
          <w:highlight w:val="none"/>
          <w:lang w:eastAsia="zh-Hans"/>
          <w14:textFill>
            <w14:solidFill>
              <w14:schemeClr w14:val="tx1"/>
            </w14:solidFill>
          </w14:textFill>
        </w:rPr>
        <w:t>对学校重大决策的意见，充分发挥</w:t>
      </w:r>
      <w:r>
        <w:rPr>
          <w:rFonts w:ascii="宋体" w:hAnsi="宋体" w:eastAsia="宋体" w:cs="Arial"/>
          <w:color w:val="000000" w:themeColor="text1"/>
          <w:kern w:val="0"/>
          <w:highlight w:val="none"/>
          <w:lang w:eastAsia="zh-Hans"/>
          <w14:textFill>
            <w14:solidFill>
              <w14:schemeClr w14:val="tx1"/>
            </w14:solidFill>
          </w14:textFill>
        </w:rPr>
        <w:t>党总支</w:t>
      </w:r>
      <w:r>
        <w:rPr>
          <w:rFonts w:hint="eastAsia" w:ascii="宋体" w:hAnsi="宋体" w:eastAsia="宋体" w:cs="Arial"/>
          <w:color w:val="000000" w:themeColor="text1"/>
          <w:kern w:val="0"/>
          <w:highlight w:val="none"/>
          <w:lang w:eastAsia="zh-Hans"/>
          <w14:textFill>
            <w14:solidFill>
              <w14:schemeClr w14:val="tx1"/>
            </w14:solidFill>
          </w14:textFill>
        </w:rPr>
        <w:t>的政治核心作用；</w:t>
      </w:r>
    </w:p>
    <w:p>
      <w:pPr>
        <w:pStyle w:val="14"/>
        <w:snapToGrid w:val="0"/>
        <w:spacing w:before="156" w:beforeLines="50" w:after="156" w:afterLines="50" w:line="500" w:lineRule="exact"/>
        <w:ind w:firstLine="480"/>
        <w:rPr>
          <w:rFonts w:ascii="宋体" w:hAnsi="宋体" w:eastAsia="宋体" w:cs="Arial"/>
          <w:color w:val="000000" w:themeColor="text1"/>
          <w:kern w:val="0"/>
          <w:highlight w:val="none"/>
          <w:lang w:eastAsia="zh-Hans"/>
          <w14:textFill>
            <w14:solidFill>
              <w14:schemeClr w14:val="tx1"/>
            </w14:solidFill>
          </w14:textFill>
        </w:rPr>
      </w:pPr>
      <w:r>
        <w:rPr>
          <w:rFonts w:hint="eastAsia" w:ascii="宋体" w:hAnsi="宋体" w:eastAsia="宋体" w:cs="Arial"/>
          <w:color w:val="000000" w:themeColor="text1"/>
          <w:kern w:val="0"/>
          <w:highlight w:val="none"/>
          <w:lang w:eastAsia="zh-Hans"/>
          <w14:textFill>
            <w14:solidFill>
              <w14:schemeClr w14:val="tx1"/>
            </w14:solidFill>
          </w14:textFill>
        </w:rPr>
        <w:t>（六）负责教职工队伍管理以及学生管理；</w:t>
      </w:r>
    </w:p>
    <w:p>
      <w:pPr>
        <w:pStyle w:val="14"/>
        <w:snapToGrid w:val="0"/>
        <w:spacing w:before="156" w:beforeLines="50" w:after="156" w:afterLines="50" w:line="500" w:lineRule="exact"/>
        <w:ind w:firstLine="480"/>
        <w:rPr>
          <w:rFonts w:ascii="宋体" w:hAnsi="宋体" w:eastAsia="宋体" w:cs="Arial"/>
          <w:color w:val="000000" w:themeColor="text1"/>
          <w:kern w:val="0"/>
          <w:highlight w:val="none"/>
          <w:lang w:eastAsia="zh-Hans"/>
          <w14:textFill>
            <w14:solidFill>
              <w14:schemeClr w14:val="tx1"/>
            </w14:solidFill>
          </w14:textFill>
        </w:rPr>
      </w:pPr>
      <w:r>
        <w:rPr>
          <w:rFonts w:hint="eastAsia" w:ascii="宋体" w:hAnsi="宋体" w:eastAsia="宋体" w:cs="Arial"/>
          <w:color w:val="000000" w:themeColor="text1"/>
          <w:kern w:val="0"/>
          <w:highlight w:val="none"/>
          <w:lang w:eastAsia="zh-Hans"/>
          <w14:textFill>
            <w14:solidFill>
              <w14:schemeClr w14:val="tx1"/>
            </w14:solidFill>
          </w14:textFill>
        </w:rPr>
        <w:t>（七）总体管理学校的教育教学、科研活动，保证教学科研质量，积极推进教学改革与创新；</w:t>
      </w:r>
    </w:p>
    <w:p>
      <w:pPr>
        <w:pStyle w:val="14"/>
        <w:snapToGrid w:val="0"/>
        <w:spacing w:before="156" w:beforeLines="50" w:after="156" w:afterLines="50" w:line="500" w:lineRule="exact"/>
        <w:ind w:firstLine="480"/>
        <w:rPr>
          <w:rFonts w:ascii="宋体" w:hAnsi="宋体" w:eastAsia="宋体" w:cs="Arial"/>
          <w:color w:val="000000" w:themeColor="text1"/>
          <w:kern w:val="0"/>
          <w:highlight w:val="none"/>
          <w:lang w:eastAsia="zh-Hans"/>
          <w14:textFill>
            <w14:solidFill>
              <w14:schemeClr w14:val="tx1"/>
            </w14:solidFill>
          </w14:textFill>
        </w:rPr>
      </w:pPr>
      <w:r>
        <w:rPr>
          <w:rFonts w:hint="eastAsia" w:ascii="宋体" w:hAnsi="宋体" w:eastAsia="宋体" w:cs="Arial"/>
          <w:color w:val="000000" w:themeColor="text1"/>
          <w:kern w:val="0"/>
          <w:highlight w:val="none"/>
          <w:lang w:eastAsia="zh-Hans"/>
          <w14:textFill>
            <w14:solidFill>
              <w14:schemeClr w14:val="tx1"/>
            </w14:solidFill>
          </w14:textFill>
        </w:rPr>
        <w:t>（八）建立健全学校人事、财务、资产管理等规章制度，提高学校管理规范化水平；</w:t>
      </w:r>
    </w:p>
    <w:p>
      <w:pPr>
        <w:pStyle w:val="14"/>
        <w:snapToGrid w:val="0"/>
        <w:spacing w:before="156" w:beforeLines="50" w:after="156" w:afterLines="50" w:line="500" w:lineRule="exact"/>
        <w:ind w:firstLine="480"/>
        <w:rPr>
          <w:rFonts w:ascii="宋体" w:hAnsi="宋体" w:eastAsia="宋体" w:cs="Arial"/>
          <w:color w:val="000000" w:themeColor="text1"/>
          <w:kern w:val="0"/>
          <w:highlight w:val="none"/>
          <w:lang w:eastAsia="zh-Hans"/>
          <w14:textFill>
            <w14:solidFill>
              <w14:schemeClr w14:val="tx1"/>
            </w14:solidFill>
          </w14:textFill>
        </w:rPr>
      </w:pPr>
      <w:r>
        <w:rPr>
          <w:rFonts w:hint="eastAsia" w:ascii="宋体" w:hAnsi="宋体" w:eastAsia="宋体" w:cs="Arial"/>
          <w:color w:val="000000" w:themeColor="text1"/>
          <w:kern w:val="0"/>
          <w:highlight w:val="none"/>
          <w:lang w:eastAsia="zh-Hans"/>
          <w14:textFill>
            <w14:solidFill>
              <w14:schemeClr w14:val="tx1"/>
            </w14:solidFill>
          </w14:textFill>
        </w:rPr>
        <w:t>（九）努力打造平安校园，落实</w:t>
      </w:r>
      <w:r>
        <w:rPr>
          <w:rFonts w:hint="eastAsia" w:ascii="宋体" w:hAnsi="宋体" w:eastAsia="宋体" w:cs="Arial"/>
          <w:color w:val="000000" w:themeColor="text1"/>
          <w:kern w:val="0"/>
          <w:highlight w:val="none"/>
          <w14:textFill>
            <w14:solidFill>
              <w14:schemeClr w14:val="tx1"/>
            </w14:solidFill>
          </w14:textFill>
        </w:rPr>
        <w:t>一岗双责、党政同责，</w:t>
      </w:r>
      <w:r>
        <w:rPr>
          <w:rFonts w:hint="eastAsia" w:ascii="宋体" w:hAnsi="宋体" w:eastAsia="宋体" w:cs="Arial"/>
          <w:color w:val="000000" w:themeColor="text1"/>
          <w:kern w:val="0"/>
          <w:highlight w:val="none"/>
          <w:lang w:eastAsia="zh-Hans"/>
          <w14:textFill>
            <w14:solidFill>
              <w14:schemeClr w14:val="tx1"/>
            </w14:solidFill>
          </w14:textFill>
        </w:rPr>
        <w:t>建立和完善学校各种应急管理机制，实施安全教育，正确应对和妥善处置学校突发事件；</w:t>
      </w:r>
    </w:p>
    <w:p>
      <w:pPr>
        <w:pStyle w:val="14"/>
        <w:snapToGrid w:val="0"/>
        <w:spacing w:before="156" w:beforeLines="50" w:after="156" w:afterLines="50" w:line="500" w:lineRule="exact"/>
        <w:ind w:firstLine="480"/>
        <w:rPr>
          <w:rFonts w:ascii="宋体" w:hAnsi="宋体" w:eastAsia="宋体" w:cs="Arial"/>
          <w:color w:val="000000" w:themeColor="text1"/>
          <w:kern w:val="0"/>
          <w:highlight w:val="none"/>
          <w:lang w:eastAsia="zh-Hans"/>
          <w14:textFill>
            <w14:solidFill>
              <w14:schemeClr w14:val="tx1"/>
            </w14:solidFill>
          </w14:textFill>
        </w:rPr>
      </w:pPr>
      <w:r>
        <w:rPr>
          <w:rFonts w:hint="eastAsia" w:ascii="宋体" w:hAnsi="宋体" w:eastAsia="宋体" w:cs="Arial"/>
          <w:color w:val="000000" w:themeColor="text1"/>
          <w:kern w:val="0"/>
          <w:highlight w:val="none"/>
          <w:lang w:eastAsia="zh-Hans"/>
          <w14:textFill>
            <w14:solidFill>
              <w14:schemeClr w14:val="tx1"/>
            </w14:solidFill>
          </w14:textFill>
        </w:rPr>
        <w:t>（十）组织协调学校公共关系、家校关系，促进学校与社会良性互动；</w:t>
      </w:r>
    </w:p>
    <w:p>
      <w:pPr>
        <w:pStyle w:val="14"/>
        <w:snapToGrid w:val="0"/>
        <w:spacing w:before="156" w:beforeLines="50" w:after="156" w:afterLines="50" w:line="500" w:lineRule="exact"/>
        <w:ind w:firstLine="480"/>
        <w:rPr>
          <w:rFonts w:ascii="宋体" w:hAnsi="宋体" w:eastAsia="宋体" w:cs="Arial"/>
          <w:color w:val="000000" w:themeColor="text1"/>
          <w:kern w:val="0"/>
          <w:highlight w:val="none"/>
          <w:lang w:eastAsia="zh-Hans"/>
          <w14:textFill>
            <w14:solidFill>
              <w14:schemeClr w14:val="tx1"/>
            </w14:solidFill>
          </w14:textFill>
        </w:rPr>
      </w:pPr>
      <w:r>
        <w:rPr>
          <w:rFonts w:hint="eastAsia" w:ascii="宋体" w:hAnsi="宋体" w:eastAsia="宋体" w:cs="Arial"/>
          <w:color w:val="000000" w:themeColor="text1"/>
          <w:kern w:val="0"/>
          <w:highlight w:val="none"/>
          <w:lang w:eastAsia="zh-Hans"/>
          <w14:textFill>
            <w14:solidFill>
              <w14:schemeClr w14:val="tx1"/>
            </w14:solidFill>
          </w14:textFill>
        </w:rPr>
        <w:t>（十一）上级主管部门和学校教职工代表大会的其他授权。</w:t>
      </w:r>
    </w:p>
    <w:p>
      <w:pPr>
        <w:numPr>
          <w:ilvl w:val="0"/>
          <w:numId w:val="1"/>
        </w:numPr>
        <w:snapToGrid w:val="0"/>
        <w:spacing w:before="156" w:beforeLines="50" w:after="156" w:afterLines="50" w:line="500" w:lineRule="exact"/>
        <w:ind w:left="851" w:firstLine="481" w:firstLineChars="200"/>
        <w:rPr>
          <w:rFonts w:ascii="宋体" w:hAnsi="宋体" w:cs="Arial"/>
          <w:color w:val="000000" w:themeColor="text1"/>
          <w:kern w:val="0"/>
          <w:highlight w:val="none"/>
          <w:lang w:eastAsia="zh-Hans"/>
          <w14:textFill>
            <w14:solidFill>
              <w14:schemeClr w14:val="tx1"/>
            </w14:solidFill>
          </w14:textFill>
        </w:rPr>
      </w:pPr>
      <w:r>
        <w:rPr>
          <w:rFonts w:hint="eastAsia" w:ascii="宋体" w:hAnsi="宋体" w:cs="Arial"/>
          <w:b/>
          <w:color w:val="000000" w:themeColor="text1"/>
          <w:kern w:val="0"/>
          <w:sz w:val="24"/>
          <w:szCs w:val="24"/>
          <w:highlight w:val="none"/>
          <w14:textFill>
            <w14:solidFill>
              <w14:schemeClr w14:val="tx1"/>
            </w14:solidFill>
          </w14:textFill>
        </w:rPr>
        <w:t>第十六条</w:t>
      </w:r>
      <w:r>
        <w:rPr>
          <w:rFonts w:ascii="宋体" w:hAnsi="宋体" w:cs="Arial"/>
          <w:color w:val="000000" w:themeColor="text1"/>
          <w:kern w:val="0"/>
          <w:sz w:val="24"/>
          <w:szCs w:val="24"/>
          <w:highlight w:val="none"/>
          <w:lang w:eastAsia="zh-Hans"/>
          <w14:textFill>
            <w14:solidFill>
              <w14:schemeClr w14:val="tx1"/>
            </w14:solidFill>
          </w14:textFill>
        </w:rPr>
        <w:t xml:space="preserve"> </w:t>
      </w:r>
      <w:r>
        <w:rPr>
          <w:rFonts w:hint="eastAsia" w:ascii="宋体" w:hAnsi="宋体" w:cs="Arial"/>
          <w:color w:val="000000" w:themeColor="text1"/>
          <w:kern w:val="0"/>
          <w:sz w:val="24"/>
          <w:szCs w:val="24"/>
          <w:highlight w:val="none"/>
          <w:lang w:eastAsia="zh-Hans"/>
          <w14:textFill>
            <w14:solidFill>
              <w14:schemeClr w14:val="tx1"/>
            </w14:solidFill>
          </w14:textFill>
        </w:rPr>
        <w:t>学校分为中高</w:t>
      </w:r>
      <w:r>
        <w:rPr>
          <w:rFonts w:hint="eastAsia" w:ascii="宋体" w:hAnsi="宋体" w:cs="Arial"/>
          <w:color w:val="000000" w:themeColor="text1"/>
          <w:kern w:val="0"/>
          <w:sz w:val="24"/>
          <w:szCs w:val="24"/>
          <w:highlight w:val="none"/>
          <w14:textFill>
            <w14:solidFill>
              <w14:schemeClr w14:val="tx1"/>
            </w14:solidFill>
          </w14:textFill>
        </w:rPr>
        <w:t>年级</w:t>
      </w:r>
      <w:r>
        <w:rPr>
          <w:rFonts w:hint="eastAsia" w:ascii="宋体" w:hAnsi="宋体" w:cs="Arial"/>
          <w:color w:val="000000" w:themeColor="text1"/>
          <w:kern w:val="0"/>
          <w:sz w:val="24"/>
          <w:szCs w:val="24"/>
          <w:highlight w:val="none"/>
          <w:lang w:eastAsia="zh-Hans"/>
          <w14:textFill>
            <w14:solidFill>
              <w14:schemeClr w14:val="tx1"/>
            </w14:solidFill>
          </w14:textFill>
        </w:rPr>
        <w:t>和低年级两个校区，实行“学校统筹、分校分治”制度。学校根据编制设置副校长、分校主任和其他职能部门负责人，分校主任在校长的领导下分管两校区的教育教学、行政管理、人事管理</w:t>
      </w:r>
      <w:r>
        <w:rPr>
          <w:rFonts w:hint="eastAsia" w:ascii="宋体" w:hAnsi="宋体" w:cs="Arial"/>
          <w:color w:val="000000" w:themeColor="text1"/>
          <w:kern w:val="0"/>
          <w:sz w:val="24"/>
          <w:szCs w:val="24"/>
          <w:highlight w:val="none"/>
          <w14:textFill>
            <w14:solidFill>
              <w14:schemeClr w14:val="tx1"/>
            </w14:solidFill>
          </w14:textFill>
        </w:rPr>
        <w:t>、校园安全</w:t>
      </w:r>
      <w:r>
        <w:rPr>
          <w:rFonts w:hint="eastAsia" w:ascii="宋体" w:hAnsi="宋体" w:cs="Arial"/>
          <w:color w:val="000000" w:themeColor="text1"/>
          <w:kern w:val="0"/>
          <w:sz w:val="24"/>
          <w:szCs w:val="24"/>
          <w:highlight w:val="none"/>
          <w:lang w:eastAsia="zh-Hans"/>
          <w14:textFill>
            <w14:solidFill>
              <w14:schemeClr w14:val="tx1"/>
            </w14:solidFill>
          </w14:textFill>
        </w:rPr>
        <w:t>等具体工作，对校长负责；其他职能部门负责人协同合作，分工管理。</w:t>
      </w:r>
    </w:p>
    <w:p>
      <w:pPr>
        <w:numPr>
          <w:ilvl w:val="0"/>
          <w:numId w:val="1"/>
        </w:numPr>
        <w:snapToGrid w:val="0"/>
        <w:spacing w:before="156" w:beforeLines="50" w:after="156" w:afterLines="50" w:line="500" w:lineRule="exact"/>
        <w:ind w:left="851" w:firstLine="481" w:firstLineChars="200"/>
        <w:rPr>
          <w:rFonts w:ascii="宋体" w:hAnsi="宋体" w:cs="Arial"/>
          <w:color w:val="000000" w:themeColor="text1"/>
          <w:kern w:val="0"/>
          <w:highlight w:val="none"/>
          <w:lang w:eastAsia="zh-Hans"/>
          <w14:textFill>
            <w14:solidFill>
              <w14:schemeClr w14:val="tx1"/>
            </w14:solidFill>
          </w14:textFill>
        </w:rPr>
      </w:pPr>
      <w:r>
        <w:rPr>
          <w:rFonts w:hint="eastAsia" w:ascii="宋体" w:hAnsi="宋体" w:cs="Arial"/>
          <w:b/>
          <w:color w:val="000000" w:themeColor="text1"/>
          <w:kern w:val="0"/>
          <w:sz w:val="24"/>
          <w:szCs w:val="24"/>
          <w:highlight w:val="none"/>
          <w14:textFill>
            <w14:solidFill>
              <w14:schemeClr w14:val="tx1"/>
            </w14:solidFill>
          </w14:textFill>
        </w:rPr>
        <w:t>第十七条</w:t>
      </w:r>
      <w:r>
        <w:rPr>
          <w:rFonts w:ascii="宋体" w:hAnsi="宋体" w:cs="Arial"/>
          <w:color w:val="000000" w:themeColor="text1"/>
          <w:kern w:val="0"/>
          <w:sz w:val="24"/>
          <w:szCs w:val="24"/>
          <w:highlight w:val="none"/>
          <w14:textFill>
            <w14:solidFill>
              <w14:schemeClr w14:val="tx1"/>
            </w14:solidFill>
          </w14:textFill>
        </w:rPr>
        <w:t xml:space="preserve"> </w:t>
      </w:r>
      <w:r>
        <w:rPr>
          <w:rFonts w:hint="eastAsia" w:ascii="宋体" w:hAnsi="宋体" w:cs="Arial"/>
          <w:color w:val="000000" w:themeColor="text1"/>
          <w:kern w:val="0"/>
          <w:sz w:val="24"/>
          <w:szCs w:val="24"/>
          <w:highlight w:val="none"/>
          <w:lang w:eastAsia="zh-Hans"/>
          <w14:textFill>
            <w14:solidFill>
              <w14:schemeClr w14:val="tx1"/>
            </w14:solidFill>
          </w14:textFill>
        </w:rPr>
        <w:t>学校设置德育处、教学处、办公室、后勤处、财务处等职能部门，分别承担下列管理职能：</w:t>
      </w:r>
    </w:p>
    <w:p>
      <w:pPr>
        <w:pStyle w:val="14"/>
        <w:snapToGrid w:val="0"/>
        <w:spacing w:before="156" w:beforeLines="50" w:after="156" w:afterLines="50" w:line="500" w:lineRule="exact"/>
        <w:ind w:firstLine="480"/>
        <w:rPr>
          <w:rFonts w:ascii="宋体" w:hAnsi="宋体" w:eastAsia="宋体" w:cs="Arial"/>
          <w:color w:val="000000" w:themeColor="text1"/>
          <w:kern w:val="0"/>
          <w:highlight w:val="none"/>
          <w:lang w:eastAsia="zh-Hans"/>
          <w14:textFill>
            <w14:solidFill>
              <w14:schemeClr w14:val="tx1"/>
            </w14:solidFill>
          </w14:textFill>
        </w:rPr>
      </w:pPr>
      <w:r>
        <w:rPr>
          <w:rFonts w:hint="eastAsia" w:ascii="宋体" w:hAnsi="宋体" w:eastAsia="宋体" w:cs="Arial"/>
          <w:color w:val="000000" w:themeColor="text1"/>
          <w:kern w:val="0"/>
          <w:highlight w:val="none"/>
          <w:lang w:eastAsia="zh-Hans"/>
          <w14:textFill>
            <w14:solidFill>
              <w14:schemeClr w14:val="tx1"/>
            </w14:solidFill>
          </w14:textFill>
        </w:rPr>
        <w:t>学校德育处总管学校德育教育工作，坚持立德树人基本原则，深入贯彻德育工作的落地实施；组织开展德育课题研究，申报、管理德育经费；负责学生组织、少先队大队管理工作；组织学生社会实践、法制教育；负责学校突发事件、应急事件的处理工作等。</w:t>
      </w:r>
    </w:p>
    <w:p>
      <w:pPr>
        <w:pStyle w:val="14"/>
        <w:snapToGrid w:val="0"/>
        <w:spacing w:before="156" w:beforeLines="50" w:after="156" w:afterLines="50" w:line="500" w:lineRule="exact"/>
        <w:ind w:firstLine="480"/>
        <w:rPr>
          <w:rFonts w:ascii="宋体" w:hAnsi="宋体" w:eastAsia="宋体" w:cs="Arial"/>
          <w:color w:val="000000" w:themeColor="text1"/>
          <w:kern w:val="0"/>
          <w:highlight w:val="none"/>
          <w:lang w:eastAsia="zh-Hans"/>
          <w14:textFill>
            <w14:solidFill>
              <w14:schemeClr w14:val="tx1"/>
            </w14:solidFill>
          </w14:textFill>
        </w:rPr>
      </w:pPr>
      <w:r>
        <w:rPr>
          <w:rFonts w:hint="eastAsia" w:ascii="宋体" w:hAnsi="宋体" w:eastAsia="宋体" w:cs="Arial"/>
          <w:color w:val="000000" w:themeColor="text1"/>
          <w:kern w:val="0"/>
          <w:highlight w:val="none"/>
          <w:lang w:eastAsia="zh-Hans"/>
          <w14:textFill>
            <w14:solidFill>
              <w14:schemeClr w14:val="tx1"/>
            </w14:solidFill>
          </w14:textFill>
        </w:rPr>
        <w:t>学校教学处负责学校教育教学工作的统筹管理，定期开展教学质量检查、课堂常规检查等工作，保障教学质量；严格把控教师师德、师风建设工作</w:t>
      </w:r>
      <w:r>
        <w:rPr>
          <w:rFonts w:hint="eastAsia" w:ascii="宋体" w:hAnsi="宋体" w:eastAsia="宋体" w:cs="Arial"/>
          <w:color w:val="000000" w:themeColor="text1"/>
          <w:kern w:val="0"/>
          <w:highlight w:val="none"/>
          <w14:textFill>
            <w14:solidFill>
              <w14:schemeClr w14:val="tx1"/>
            </w14:solidFill>
          </w14:textFill>
        </w:rPr>
        <w:t>；</w:t>
      </w:r>
      <w:r>
        <w:rPr>
          <w:rFonts w:hint="eastAsia" w:ascii="宋体" w:hAnsi="宋体" w:eastAsia="宋体" w:cs="Arial"/>
          <w:color w:val="000000" w:themeColor="text1"/>
          <w:kern w:val="0"/>
          <w:highlight w:val="none"/>
          <w:lang w:eastAsia="zh-Hans"/>
          <w14:textFill>
            <w14:solidFill>
              <w14:schemeClr w14:val="tx1"/>
            </w14:solidFill>
          </w14:textFill>
        </w:rPr>
        <w:t>管理学校家长委员会等家校沟通机制，搭建育人网络；负责学生习惯养成教育工作等。</w:t>
      </w:r>
    </w:p>
    <w:p>
      <w:pPr>
        <w:pStyle w:val="14"/>
        <w:snapToGrid w:val="0"/>
        <w:spacing w:before="156" w:beforeLines="50" w:after="156" w:afterLines="50" w:line="500" w:lineRule="exact"/>
        <w:ind w:firstLine="480"/>
        <w:rPr>
          <w:rFonts w:ascii="宋体" w:hAnsi="宋体" w:eastAsia="宋体" w:cs="Arial"/>
          <w:color w:val="000000" w:themeColor="text1"/>
          <w:kern w:val="0"/>
          <w:highlight w:val="none"/>
          <w:lang w:eastAsia="zh-Hans"/>
          <w14:textFill>
            <w14:solidFill>
              <w14:schemeClr w14:val="tx1"/>
            </w14:solidFill>
          </w14:textFill>
        </w:rPr>
      </w:pPr>
      <w:r>
        <w:rPr>
          <w:rFonts w:hint="eastAsia" w:ascii="宋体" w:hAnsi="宋体" w:eastAsia="宋体" w:cs="Arial"/>
          <w:color w:val="000000" w:themeColor="text1"/>
          <w:kern w:val="0"/>
          <w:highlight w:val="none"/>
          <w:lang w:eastAsia="zh-Hans"/>
          <w14:textFill>
            <w14:solidFill>
              <w14:schemeClr w14:val="tx1"/>
            </w14:solidFill>
          </w14:textFill>
        </w:rPr>
        <w:t>学校办公室负责学校</w:t>
      </w:r>
      <w:r>
        <w:rPr>
          <w:rFonts w:hint="eastAsia" w:ascii="宋体" w:hAnsi="宋体" w:eastAsia="宋体" w:cs="Arial"/>
          <w:color w:val="000000" w:themeColor="text1"/>
          <w:kern w:val="0"/>
          <w:highlight w:val="none"/>
          <w14:textFill>
            <w14:solidFill>
              <w14:schemeClr w14:val="tx1"/>
            </w14:solidFill>
          </w14:textFill>
        </w:rPr>
        <w:t>人事管理相关工作；</w:t>
      </w:r>
      <w:r>
        <w:rPr>
          <w:rFonts w:hint="eastAsia" w:ascii="宋体" w:hAnsi="宋体" w:eastAsia="宋体" w:cs="Arial"/>
          <w:color w:val="000000" w:themeColor="text1"/>
          <w:kern w:val="0"/>
          <w:highlight w:val="none"/>
          <w:lang w:eastAsia="zh-Hans"/>
          <w14:textFill>
            <w14:solidFill>
              <w14:schemeClr w14:val="tx1"/>
            </w14:solidFill>
          </w14:textFill>
        </w:rPr>
        <w:t>负责学校各项会议的组织工作，做好会议记录；负责学校对外联络工作及日常接待工作；负责学校各项服务保障工作，完成通知、报告、总结等文字性工作；负责学校档案归存工作；完成领导交办的其他任务等。</w:t>
      </w:r>
    </w:p>
    <w:p>
      <w:pPr>
        <w:pStyle w:val="14"/>
        <w:snapToGrid w:val="0"/>
        <w:spacing w:before="156" w:beforeLines="50" w:after="156" w:afterLines="50" w:line="500" w:lineRule="exact"/>
        <w:ind w:firstLine="480"/>
        <w:rPr>
          <w:rFonts w:ascii="宋体" w:hAnsi="宋体" w:eastAsia="宋体" w:cs="Arial"/>
          <w:color w:val="000000" w:themeColor="text1"/>
          <w:kern w:val="0"/>
          <w:highlight w:val="none"/>
          <w:lang w:eastAsia="zh-Hans"/>
          <w14:textFill>
            <w14:solidFill>
              <w14:schemeClr w14:val="tx1"/>
            </w14:solidFill>
          </w14:textFill>
        </w:rPr>
      </w:pPr>
      <w:r>
        <w:rPr>
          <w:rFonts w:hint="eastAsia" w:ascii="宋体" w:hAnsi="宋体" w:eastAsia="宋体" w:cs="Arial"/>
          <w:color w:val="000000" w:themeColor="text1"/>
          <w:kern w:val="0"/>
          <w:highlight w:val="none"/>
          <w:lang w:eastAsia="zh-Hans"/>
          <w14:textFill>
            <w14:solidFill>
              <w14:schemeClr w14:val="tx1"/>
            </w14:solidFill>
          </w14:textFill>
        </w:rPr>
        <w:t>学校后勤处严格管理校园安全工作，包括安全设施检查维护、安保人员工作、消防设施检查、校园环境安全、校园周边安全等；负责学校资产</w:t>
      </w:r>
      <w:r>
        <w:rPr>
          <w:rFonts w:hint="eastAsia" w:ascii="宋体" w:hAnsi="宋体" w:eastAsia="宋体" w:cs="Arial"/>
          <w:color w:val="000000" w:themeColor="text1"/>
          <w:kern w:val="0"/>
          <w:highlight w:val="none"/>
          <w14:textFill>
            <w14:solidFill>
              <w14:schemeClr w14:val="tx1"/>
            </w14:solidFill>
          </w14:textFill>
        </w:rPr>
        <w:t>管理，以及基础设施</w:t>
      </w:r>
      <w:r>
        <w:rPr>
          <w:rFonts w:hint="eastAsia" w:ascii="宋体" w:hAnsi="宋体" w:eastAsia="宋体" w:cs="Arial"/>
          <w:color w:val="000000" w:themeColor="text1"/>
          <w:kern w:val="0"/>
          <w:highlight w:val="none"/>
          <w:lang w:eastAsia="zh-Hans"/>
          <w14:textFill>
            <w14:solidFill>
              <w14:schemeClr w14:val="tx1"/>
            </w14:solidFill>
          </w14:textFill>
        </w:rPr>
        <w:t>的检查与维护等；负责学校食堂管理工作，严格把控食品安全工作，提升餐饮质量，保障师生安全就餐。</w:t>
      </w:r>
    </w:p>
    <w:p>
      <w:pPr>
        <w:pStyle w:val="14"/>
        <w:snapToGrid w:val="0"/>
        <w:spacing w:before="156" w:beforeLines="50" w:after="156" w:afterLines="50" w:line="500" w:lineRule="exact"/>
        <w:ind w:firstLine="480"/>
        <w:rPr>
          <w:rFonts w:ascii="宋体" w:hAnsi="宋体" w:eastAsia="宋体" w:cs="Arial"/>
          <w:color w:val="000000" w:themeColor="text1"/>
          <w:kern w:val="0"/>
          <w:highlight w:val="none"/>
          <w:lang w:eastAsia="zh-Hans"/>
          <w14:textFill>
            <w14:solidFill>
              <w14:schemeClr w14:val="tx1"/>
            </w14:solidFill>
          </w14:textFill>
        </w:rPr>
      </w:pPr>
      <w:r>
        <w:rPr>
          <w:rFonts w:hint="eastAsia" w:ascii="宋体" w:hAnsi="宋体" w:eastAsia="宋体" w:cs="Arial"/>
          <w:color w:val="000000" w:themeColor="text1"/>
          <w:kern w:val="0"/>
          <w:highlight w:val="none"/>
          <w:lang w:eastAsia="zh-Hans"/>
          <w14:textFill>
            <w14:solidFill>
              <w14:schemeClr w14:val="tx1"/>
            </w14:solidFill>
          </w14:textFill>
        </w:rPr>
        <w:t>学校财务处学校由财务处统一管理学校财务、资产、预算决算等工作。财务处严格按照学校财务管理规定、会计人员管理规定、学校内控制度等进行管理；完善收费流程，合理合法收费；每年进行学校审计工作；及时整理、妥善保管学校财务档案等。</w:t>
      </w:r>
    </w:p>
    <w:p>
      <w:pPr>
        <w:pStyle w:val="14"/>
        <w:snapToGrid w:val="0"/>
        <w:spacing w:before="156" w:beforeLines="50" w:after="156" w:afterLines="50" w:line="500" w:lineRule="exact"/>
        <w:ind w:firstLine="480"/>
        <w:rPr>
          <w:rFonts w:ascii="宋体" w:hAnsi="宋体" w:eastAsia="宋体" w:cs="Arial"/>
          <w:color w:val="000000" w:themeColor="text1"/>
          <w:kern w:val="0"/>
          <w:highlight w:val="none"/>
          <w:lang w:eastAsia="zh-Hans"/>
          <w14:textFill>
            <w14:solidFill>
              <w14:schemeClr w14:val="tx1"/>
            </w14:solidFill>
          </w14:textFill>
        </w:rPr>
      </w:pPr>
      <w:r>
        <w:rPr>
          <w:rFonts w:hint="eastAsia" w:ascii="宋体" w:hAnsi="宋体" w:eastAsia="宋体" w:cs="Arial"/>
          <w:color w:val="000000" w:themeColor="text1"/>
          <w:kern w:val="0"/>
          <w:highlight w:val="none"/>
          <w:lang w:eastAsia="zh-Hans"/>
          <w14:textFill>
            <w14:solidFill>
              <w14:schemeClr w14:val="tx1"/>
            </w14:solidFill>
          </w14:textFill>
        </w:rPr>
        <w:t>各职能部门应当各司其职，提升管理效能，确保学校各项工作圆满完成。</w:t>
      </w:r>
    </w:p>
    <w:p>
      <w:pPr>
        <w:numPr>
          <w:ilvl w:val="0"/>
          <w:numId w:val="1"/>
        </w:numPr>
        <w:snapToGrid w:val="0"/>
        <w:spacing w:before="156" w:beforeLines="50" w:after="156" w:afterLines="50" w:line="500" w:lineRule="exact"/>
        <w:ind w:left="851" w:firstLine="481" w:firstLineChars="200"/>
        <w:rPr>
          <w:rFonts w:ascii="宋体" w:hAnsi="宋体" w:cs="Arial"/>
          <w:color w:val="000000" w:themeColor="text1"/>
          <w:kern w:val="0"/>
          <w:highlight w:val="none"/>
          <w:lang w:eastAsia="zh-Hans"/>
          <w14:textFill>
            <w14:solidFill>
              <w14:schemeClr w14:val="tx1"/>
            </w14:solidFill>
          </w14:textFill>
        </w:rPr>
      </w:pPr>
      <w:r>
        <w:rPr>
          <w:rFonts w:hint="eastAsia" w:ascii="宋体" w:hAnsi="宋体" w:cs="Arial"/>
          <w:b/>
          <w:color w:val="000000" w:themeColor="text1"/>
          <w:kern w:val="0"/>
          <w:sz w:val="24"/>
          <w:szCs w:val="24"/>
          <w:highlight w:val="none"/>
          <w14:textFill>
            <w14:solidFill>
              <w14:schemeClr w14:val="tx1"/>
            </w14:solidFill>
          </w14:textFill>
        </w:rPr>
        <w:t>第十八条</w:t>
      </w:r>
      <w:r>
        <w:rPr>
          <w:rFonts w:ascii="宋体" w:hAnsi="宋体" w:cs="Arial"/>
          <w:color w:val="000000" w:themeColor="text1"/>
          <w:kern w:val="0"/>
          <w:sz w:val="24"/>
          <w:szCs w:val="24"/>
          <w:highlight w:val="none"/>
          <w:lang w:eastAsia="zh-Hans"/>
          <w14:textFill>
            <w14:solidFill>
              <w14:schemeClr w14:val="tx1"/>
            </w14:solidFill>
          </w14:textFill>
        </w:rPr>
        <w:t xml:space="preserve"> </w:t>
      </w:r>
      <w:r>
        <w:rPr>
          <w:rFonts w:hint="eastAsia" w:ascii="宋体" w:hAnsi="宋体" w:cs="Arial"/>
          <w:color w:val="000000" w:themeColor="text1"/>
          <w:kern w:val="0"/>
          <w:sz w:val="24"/>
          <w:szCs w:val="24"/>
          <w:highlight w:val="none"/>
          <w:lang w:eastAsia="zh-Hans"/>
          <w14:textFill>
            <w14:solidFill>
              <w14:schemeClr w14:val="tx1"/>
            </w14:solidFill>
          </w14:textFill>
        </w:rPr>
        <w:t>学校设置年级组</w:t>
      </w:r>
      <w:r>
        <w:rPr>
          <w:rFonts w:hint="eastAsia" w:ascii="宋体" w:hAnsi="宋体" w:cs="Arial"/>
          <w:color w:val="000000" w:themeColor="text1"/>
          <w:kern w:val="0"/>
          <w:sz w:val="24"/>
          <w:szCs w:val="24"/>
          <w:highlight w:val="none"/>
          <w14:textFill>
            <w14:solidFill>
              <w14:schemeClr w14:val="tx1"/>
            </w14:solidFill>
          </w14:textFill>
        </w:rPr>
        <w:t>、教研组等管理组织</w:t>
      </w:r>
      <w:r>
        <w:rPr>
          <w:rFonts w:hint="eastAsia" w:ascii="宋体" w:hAnsi="宋体" w:cs="Arial"/>
          <w:color w:val="000000" w:themeColor="text1"/>
          <w:kern w:val="0"/>
          <w:sz w:val="24"/>
          <w:szCs w:val="24"/>
          <w:highlight w:val="none"/>
          <w:lang w:eastAsia="zh-Hans"/>
          <w14:textFill>
            <w14:solidFill>
              <w14:schemeClr w14:val="tx1"/>
            </w14:solidFill>
          </w14:textFill>
        </w:rPr>
        <w:t>，分别承担下列管理职能：</w:t>
      </w:r>
    </w:p>
    <w:p>
      <w:pPr>
        <w:pStyle w:val="14"/>
        <w:snapToGrid w:val="0"/>
        <w:spacing w:before="156" w:beforeLines="50" w:after="156" w:afterLines="50" w:line="500" w:lineRule="exact"/>
        <w:ind w:firstLine="480"/>
        <w:rPr>
          <w:rFonts w:ascii="宋体" w:hAnsi="宋体" w:eastAsia="宋体" w:cs="Arial"/>
          <w:color w:val="000000" w:themeColor="text1"/>
          <w:kern w:val="0"/>
          <w:highlight w:val="none"/>
          <w:lang w:eastAsia="zh-Hans"/>
          <w14:textFill>
            <w14:solidFill>
              <w14:schemeClr w14:val="tx1"/>
            </w14:solidFill>
          </w14:textFill>
        </w:rPr>
      </w:pPr>
      <w:r>
        <w:rPr>
          <w:rFonts w:hint="eastAsia" w:ascii="宋体" w:hAnsi="宋体" w:eastAsia="宋体" w:cs="Arial"/>
          <w:color w:val="000000" w:themeColor="text1"/>
          <w:kern w:val="0"/>
          <w:highlight w:val="none"/>
          <w:lang w:eastAsia="zh-Hans"/>
          <w14:textFill>
            <w14:solidFill>
              <w14:schemeClr w14:val="tx1"/>
            </w14:solidFill>
          </w14:textFill>
        </w:rPr>
        <w:t>年级组</w:t>
      </w:r>
      <w:r>
        <w:rPr>
          <w:rFonts w:hint="eastAsia" w:ascii="宋体" w:hAnsi="宋体" w:eastAsia="宋体" w:cs="Arial"/>
          <w:color w:val="000000" w:themeColor="text1"/>
          <w:kern w:val="0"/>
          <w:highlight w:val="none"/>
          <w14:textFill>
            <w14:solidFill>
              <w14:schemeClr w14:val="tx1"/>
            </w14:solidFill>
          </w14:textFill>
        </w:rPr>
        <w:t>：</w:t>
      </w:r>
      <w:r>
        <w:rPr>
          <w:rFonts w:hint="eastAsia" w:ascii="宋体" w:hAnsi="宋体" w:eastAsia="宋体" w:cs="Arial"/>
          <w:color w:val="000000" w:themeColor="text1"/>
          <w:kern w:val="0"/>
          <w:highlight w:val="none"/>
          <w:lang w:eastAsia="zh-Hans"/>
          <w14:textFill>
            <w14:solidFill>
              <w14:schemeClr w14:val="tx1"/>
            </w14:solidFill>
          </w14:textFill>
        </w:rPr>
        <w:t>年级组作为学校管理组织</w:t>
      </w:r>
      <w:r>
        <w:rPr>
          <w:rFonts w:hint="eastAsia" w:ascii="宋体" w:hAnsi="宋体" w:eastAsia="宋体" w:cs="Arial"/>
          <w:color w:val="000000" w:themeColor="text1"/>
          <w:kern w:val="0"/>
          <w:highlight w:val="none"/>
          <w14:textFill>
            <w14:solidFill>
              <w14:schemeClr w14:val="tx1"/>
            </w14:solidFill>
          </w14:textFill>
        </w:rPr>
        <w:t>，</w:t>
      </w:r>
      <w:r>
        <w:rPr>
          <w:rFonts w:hint="eastAsia" w:ascii="宋体" w:hAnsi="宋体" w:eastAsia="宋体" w:cs="Arial"/>
          <w:color w:val="000000" w:themeColor="text1"/>
          <w:kern w:val="0"/>
          <w:highlight w:val="none"/>
          <w:lang w:eastAsia="zh-Hans"/>
          <w14:textFill>
            <w14:solidFill>
              <w14:schemeClr w14:val="tx1"/>
            </w14:solidFill>
          </w14:textFill>
        </w:rPr>
        <w:t>负责本年级学生管理等工作</w:t>
      </w:r>
      <w:r>
        <w:rPr>
          <w:rFonts w:hint="eastAsia" w:ascii="宋体" w:hAnsi="宋体" w:eastAsia="宋体" w:cs="Arial"/>
          <w:color w:val="000000" w:themeColor="text1"/>
          <w:kern w:val="0"/>
          <w:highlight w:val="none"/>
          <w14:textFill>
            <w14:solidFill>
              <w14:schemeClr w14:val="tx1"/>
            </w14:solidFill>
          </w14:textFill>
        </w:rPr>
        <w:t>：</w:t>
      </w:r>
      <w:r>
        <w:rPr>
          <w:rFonts w:hint="eastAsia" w:ascii="宋体" w:hAnsi="宋体" w:eastAsia="宋体" w:cs="Arial"/>
          <w:color w:val="000000" w:themeColor="text1"/>
          <w:kern w:val="0"/>
          <w:highlight w:val="none"/>
          <w:lang w:eastAsia="zh-Hans"/>
          <w14:textFill>
            <w14:solidFill>
              <w14:schemeClr w14:val="tx1"/>
            </w14:solidFill>
          </w14:textFill>
        </w:rPr>
        <w:t>负责教师管理工作；负责本年级教育、教学工作的组织与监督，</w:t>
      </w:r>
      <w:r>
        <w:rPr>
          <w:rFonts w:hint="eastAsia" w:ascii="宋体" w:hAnsi="宋体" w:eastAsia="宋体" w:cs="Arial"/>
          <w:color w:val="000000" w:themeColor="text1"/>
          <w:kern w:val="0"/>
          <w:highlight w:val="none"/>
          <w14:textFill>
            <w14:solidFill>
              <w14:schemeClr w14:val="tx1"/>
            </w14:solidFill>
          </w14:textFill>
        </w:rPr>
        <w:t>了解掌握</w:t>
      </w:r>
      <w:r>
        <w:rPr>
          <w:rFonts w:hint="eastAsia" w:ascii="宋体" w:hAnsi="宋体" w:eastAsia="宋体" w:cs="Arial"/>
          <w:color w:val="000000" w:themeColor="text1"/>
          <w:kern w:val="0"/>
          <w:highlight w:val="none"/>
          <w:lang w:eastAsia="zh-Hans"/>
          <w14:textFill>
            <w14:solidFill>
              <w14:schemeClr w14:val="tx1"/>
            </w14:solidFill>
          </w14:textFill>
        </w:rPr>
        <w:t>本年级教学质量</w:t>
      </w:r>
      <w:r>
        <w:rPr>
          <w:rFonts w:hint="eastAsia" w:ascii="宋体" w:hAnsi="宋体" w:eastAsia="宋体" w:cs="Arial"/>
          <w:color w:val="000000" w:themeColor="text1"/>
          <w:kern w:val="0"/>
          <w:highlight w:val="none"/>
          <w14:textFill>
            <w14:solidFill>
              <w14:schemeClr w14:val="tx1"/>
            </w14:solidFill>
          </w14:textFill>
        </w:rPr>
        <w:t>；</w:t>
      </w:r>
      <w:r>
        <w:rPr>
          <w:rFonts w:hint="eastAsia" w:ascii="宋体" w:hAnsi="宋体" w:eastAsia="宋体" w:cs="Arial"/>
          <w:color w:val="000000" w:themeColor="text1"/>
          <w:kern w:val="0"/>
          <w:highlight w:val="none"/>
          <w:lang w:eastAsia="zh-Hans"/>
          <w14:textFill>
            <w14:solidFill>
              <w14:schemeClr w14:val="tx1"/>
            </w14:solidFill>
          </w14:textFill>
        </w:rPr>
        <w:t>及时处理本年级突发事件；具体执行其他职能部门及领导的统一安排。</w:t>
      </w:r>
    </w:p>
    <w:p>
      <w:pPr>
        <w:pStyle w:val="14"/>
        <w:snapToGrid w:val="0"/>
        <w:spacing w:before="156" w:beforeLines="50" w:after="156" w:afterLines="50" w:line="500" w:lineRule="exact"/>
        <w:ind w:firstLine="480"/>
        <w:rPr>
          <w:rFonts w:ascii="宋体" w:hAnsi="宋体" w:eastAsia="宋体" w:cs="Arial"/>
          <w:color w:val="000000" w:themeColor="text1"/>
          <w:kern w:val="0"/>
          <w:highlight w:val="none"/>
          <w14:textFill>
            <w14:solidFill>
              <w14:schemeClr w14:val="tx1"/>
            </w14:solidFill>
          </w14:textFill>
        </w:rPr>
      </w:pPr>
      <w:r>
        <w:rPr>
          <w:rFonts w:hint="eastAsia" w:ascii="宋体" w:hAnsi="宋体" w:eastAsia="宋体" w:cs="Arial"/>
          <w:color w:val="000000" w:themeColor="text1"/>
          <w:kern w:val="0"/>
          <w:highlight w:val="none"/>
          <w:lang w:eastAsia="zh-Hans"/>
          <w14:textFill>
            <w14:solidFill>
              <w14:schemeClr w14:val="tx1"/>
            </w14:solidFill>
          </w14:textFill>
        </w:rPr>
        <w:t>教研组：负责本组教学及教学研究工作，制定本组教研计划；组织本组教师学习培训，保证教学任务的完成，稳步提升本组教学及教研水平。</w:t>
      </w:r>
    </w:p>
    <w:p>
      <w:pPr>
        <w:pStyle w:val="14"/>
        <w:snapToGrid w:val="0"/>
        <w:spacing w:before="156" w:beforeLines="50" w:after="156" w:afterLines="50" w:line="500" w:lineRule="exact"/>
        <w:ind w:firstLine="480"/>
        <w:rPr>
          <w:rFonts w:ascii="宋体" w:hAnsi="宋体" w:eastAsia="宋体" w:cs="Arial"/>
          <w:color w:val="000000" w:themeColor="text1"/>
          <w:kern w:val="0"/>
          <w:highlight w:val="none"/>
          <w:lang w:eastAsia="zh-Hans"/>
          <w14:textFill>
            <w14:solidFill>
              <w14:schemeClr w14:val="tx1"/>
            </w14:solidFill>
          </w14:textFill>
        </w:rPr>
      </w:pPr>
      <w:r>
        <w:rPr>
          <w:rFonts w:hint="eastAsia" w:ascii="宋体" w:hAnsi="宋体" w:eastAsia="宋体" w:cs="Arial"/>
          <w:color w:val="000000" w:themeColor="text1"/>
          <w:kern w:val="0"/>
          <w:highlight w:val="none"/>
          <w:lang w:eastAsia="zh-Hans"/>
          <w14:textFill>
            <w14:solidFill>
              <w14:schemeClr w14:val="tx1"/>
            </w14:solidFill>
          </w14:textFill>
        </w:rPr>
        <w:t>学校管理组织应当各司其职，提升管理效能，确保学校各项工作圆满完成。</w:t>
      </w:r>
    </w:p>
    <w:p>
      <w:pPr>
        <w:numPr>
          <w:ilvl w:val="0"/>
          <w:numId w:val="1"/>
        </w:numPr>
        <w:snapToGrid w:val="0"/>
        <w:spacing w:before="156" w:beforeLines="50" w:after="156" w:afterLines="50" w:line="500" w:lineRule="exact"/>
        <w:ind w:left="851" w:firstLine="481" w:firstLineChars="200"/>
        <w:rPr>
          <w:rFonts w:ascii="宋体" w:hAnsi="宋体" w:cs="Arial"/>
          <w:color w:val="000000" w:themeColor="text1"/>
          <w:kern w:val="0"/>
          <w:highlight w:val="none"/>
          <w:lang w:eastAsia="zh-Hans"/>
          <w14:textFill>
            <w14:solidFill>
              <w14:schemeClr w14:val="tx1"/>
            </w14:solidFill>
          </w14:textFill>
        </w:rPr>
      </w:pPr>
      <w:r>
        <w:rPr>
          <w:rFonts w:hint="eastAsia" w:ascii="宋体" w:hAnsi="宋体" w:cs="Arial"/>
          <w:b/>
          <w:color w:val="000000" w:themeColor="text1"/>
          <w:kern w:val="0"/>
          <w:sz w:val="24"/>
          <w:szCs w:val="24"/>
          <w:highlight w:val="none"/>
          <w14:textFill>
            <w14:solidFill>
              <w14:schemeClr w14:val="tx1"/>
            </w14:solidFill>
          </w14:textFill>
        </w:rPr>
        <w:t>第十九条</w:t>
      </w:r>
      <w:r>
        <w:rPr>
          <w:rFonts w:ascii="宋体" w:hAnsi="宋体" w:cs="Arial"/>
          <w:color w:val="000000" w:themeColor="text1"/>
          <w:kern w:val="0"/>
          <w:sz w:val="24"/>
          <w:szCs w:val="24"/>
          <w:highlight w:val="none"/>
          <w14:textFill>
            <w14:solidFill>
              <w14:schemeClr w14:val="tx1"/>
            </w14:solidFill>
          </w14:textFill>
        </w:rPr>
        <w:t xml:space="preserve"> </w:t>
      </w:r>
      <w:r>
        <w:rPr>
          <w:rFonts w:hint="eastAsia" w:ascii="宋体" w:hAnsi="宋体" w:cs="Arial"/>
          <w:color w:val="000000" w:themeColor="text1"/>
          <w:kern w:val="0"/>
          <w:sz w:val="24"/>
          <w:szCs w:val="24"/>
          <w:highlight w:val="none"/>
          <w:lang w:eastAsia="zh-Hans"/>
          <w14:textFill>
            <w14:solidFill>
              <w14:schemeClr w14:val="tx1"/>
            </w14:solidFill>
          </w14:textFill>
        </w:rPr>
        <w:t>学校建立健全</w:t>
      </w:r>
      <w:r>
        <w:rPr>
          <w:rFonts w:ascii="宋体" w:hAnsi="宋体" w:cs="Arial"/>
          <w:color w:val="000000" w:themeColor="text1"/>
          <w:kern w:val="0"/>
          <w:sz w:val="24"/>
          <w:szCs w:val="24"/>
          <w:highlight w:val="none"/>
          <w:lang w:eastAsia="zh-Hans"/>
          <w14:textFill>
            <w14:solidFill>
              <w14:schemeClr w14:val="tx1"/>
            </w14:solidFill>
          </w14:textFill>
        </w:rPr>
        <w:t>校务会议事清单，凡涉及学校重大事项决策、重要干部任免、重要项目安排和大额资金使用等事项，</w:t>
      </w:r>
      <w:r>
        <w:rPr>
          <w:rFonts w:hint="eastAsia" w:ascii="宋体" w:hAnsi="宋体" w:cs="Arial"/>
          <w:color w:val="000000" w:themeColor="text1"/>
          <w:kern w:val="0"/>
          <w:sz w:val="24"/>
          <w:szCs w:val="24"/>
          <w:highlight w:val="none"/>
          <w:lang w:eastAsia="zh-Hans"/>
          <w14:textFill>
            <w14:solidFill>
              <w14:schemeClr w14:val="tx1"/>
            </w14:solidFill>
          </w14:textFill>
        </w:rPr>
        <w:t>应在党政主要负责人酝酿提议、充分调研与征求意见的基础上，由校长召集并主持</w:t>
      </w:r>
      <w:r>
        <w:rPr>
          <w:rFonts w:ascii="宋体" w:hAnsi="宋体" w:cs="Arial"/>
          <w:color w:val="000000" w:themeColor="text1"/>
          <w:kern w:val="0"/>
          <w:sz w:val="24"/>
          <w:szCs w:val="24"/>
          <w:highlight w:val="none"/>
          <w:lang w:eastAsia="zh-Hans"/>
          <w14:textFill>
            <w14:solidFill>
              <w14:schemeClr w14:val="tx1"/>
            </w14:solidFill>
          </w14:textFill>
        </w:rPr>
        <w:t>校务会</w:t>
      </w:r>
      <w:r>
        <w:rPr>
          <w:rFonts w:hint="eastAsia" w:ascii="宋体" w:hAnsi="宋体" w:cs="Arial"/>
          <w:color w:val="000000" w:themeColor="text1"/>
          <w:kern w:val="0"/>
          <w:sz w:val="24"/>
          <w:szCs w:val="24"/>
          <w:highlight w:val="none"/>
          <w:lang w:eastAsia="zh-Hans"/>
          <w14:textFill>
            <w14:solidFill>
              <w14:schemeClr w14:val="tx1"/>
            </w14:solidFill>
          </w14:textFill>
        </w:rPr>
        <w:t>审议。</w:t>
      </w:r>
      <w:r>
        <w:rPr>
          <w:rFonts w:ascii="宋体" w:hAnsi="宋体" w:cs="Arial"/>
          <w:color w:val="000000" w:themeColor="text1"/>
          <w:kern w:val="0"/>
          <w:sz w:val="24"/>
          <w:szCs w:val="24"/>
          <w:highlight w:val="none"/>
          <w:lang w:eastAsia="zh-Hans"/>
          <w14:textFill>
            <w14:solidFill>
              <w14:schemeClr w14:val="tx1"/>
            </w14:solidFill>
          </w14:textFill>
        </w:rPr>
        <w:t>校务会按照民主集中制原则集体讨论，作出决策</w:t>
      </w:r>
      <w:r>
        <w:rPr>
          <w:rFonts w:hint="eastAsia" w:ascii="宋体" w:hAnsi="宋体" w:cs="Arial"/>
          <w:color w:val="000000" w:themeColor="text1"/>
          <w:kern w:val="0"/>
          <w:sz w:val="24"/>
          <w:szCs w:val="24"/>
          <w:highlight w:val="none"/>
          <w:lang w:eastAsia="zh-Hans"/>
          <w14:textFill>
            <w14:solidFill>
              <w14:schemeClr w14:val="tx1"/>
            </w14:solidFill>
          </w14:textFill>
        </w:rPr>
        <w:t>，</w:t>
      </w:r>
      <w:r>
        <w:rPr>
          <w:rFonts w:ascii="宋体" w:hAnsi="宋体" w:cs="Arial"/>
          <w:color w:val="000000" w:themeColor="text1"/>
          <w:kern w:val="0"/>
          <w:sz w:val="24"/>
          <w:szCs w:val="24"/>
          <w:highlight w:val="none"/>
          <w:lang w:eastAsia="zh-Hans"/>
          <w14:textFill>
            <w14:solidFill>
              <w14:schemeClr w14:val="tx1"/>
            </w14:solidFill>
          </w14:textFill>
        </w:rPr>
        <w:t>党总支</w:t>
      </w:r>
      <w:r>
        <w:rPr>
          <w:rFonts w:hint="eastAsia" w:ascii="宋体" w:hAnsi="宋体" w:cs="Arial"/>
          <w:color w:val="000000" w:themeColor="text1"/>
          <w:kern w:val="0"/>
          <w:sz w:val="24"/>
          <w:szCs w:val="24"/>
          <w:highlight w:val="none"/>
          <w:lang w:eastAsia="zh-Hans"/>
          <w14:textFill>
            <w14:solidFill>
              <w14:schemeClr w14:val="tx1"/>
            </w14:solidFill>
          </w14:textFill>
        </w:rPr>
        <w:t>应当发挥监督保障作用。</w:t>
      </w:r>
    </w:p>
    <w:p>
      <w:pPr>
        <w:pStyle w:val="14"/>
        <w:snapToGrid w:val="0"/>
        <w:spacing w:before="156" w:beforeLines="50" w:after="156" w:afterLines="50" w:line="500" w:lineRule="exact"/>
        <w:ind w:firstLine="480"/>
        <w:rPr>
          <w:rFonts w:ascii="宋体" w:hAnsi="宋体" w:eastAsia="宋体" w:cs="Arial"/>
          <w:color w:val="000000" w:themeColor="text1"/>
          <w:kern w:val="0"/>
          <w:highlight w:val="none"/>
          <w:lang w:eastAsia="zh-Hans"/>
          <w14:textFill>
            <w14:solidFill>
              <w14:schemeClr w14:val="tx1"/>
            </w14:solidFill>
          </w14:textFill>
        </w:rPr>
      </w:pPr>
      <w:r>
        <w:rPr>
          <w:rFonts w:ascii="宋体" w:hAnsi="宋体" w:eastAsia="宋体" w:cs="Arial"/>
          <w:color w:val="000000" w:themeColor="text1"/>
          <w:kern w:val="0"/>
          <w:highlight w:val="none"/>
          <w:lang w:eastAsia="zh-Hans"/>
          <w14:textFill>
            <w14:solidFill>
              <w14:schemeClr w14:val="tx1"/>
            </w14:solidFill>
          </w14:textFill>
        </w:rPr>
        <w:t>校务会</w:t>
      </w:r>
      <w:r>
        <w:rPr>
          <w:rFonts w:hint="eastAsia" w:ascii="宋体" w:hAnsi="宋体" w:eastAsia="宋体" w:cs="Arial"/>
          <w:color w:val="000000" w:themeColor="text1"/>
          <w:kern w:val="0"/>
          <w:highlight w:val="none"/>
          <w:lang w:eastAsia="zh-Hans"/>
          <w14:textFill>
            <w14:solidFill>
              <w14:schemeClr w14:val="tx1"/>
            </w14:solidFill>
          </w14:textFill>
        </w:rPr>
        <w:t>原则上每月召开两次，由校长、</w:t>
      </w:r>
      <w:r>
        <w:rPr>
          <w:rFonts w:ascii="宋体" w:hAnsi="宋体" w:eastAsia="宋体" w:cs="Arial"/>
          <w:color w:val="000000" w:themeColor="text1"/>
          <w:kern w:val="0"/>
          <w:highlight w:val="none"/>
          <w:lang w:eastAsia="zh-Hans"/>
          <w14:textFill>
            <w14:solidFill>
              <w14:schemeClr w14:val="tx1"/>
            </w14:solidFill>
          </w14:textFill>
        </w:rPr>
        <w:t>党总支</w:t>
      </w:r>
      <w:r>
        <w:rPr>
          <w:rFonts w:hint="eastAsia" w:ascii="宋体" w:hAnsi="宋体" w:eastAsia="宋体" w:cs="Arial"/>
          <w:color w:val="000000" w:themeColor="text1"/>
          <w:kern w:val="0"/>
          <w:highlight w:val="none"/>
          <w:lang w:eastAsia="zh-Hans"/>
          <w14:textFill>
            <w14:solidFill>
              <w14:schemeClr w14:val="tx1"/>
            </w14:solidFill>
          </w14:textFill>
        </w:rPr>
        <w:t>书记、副校长、</w:t>
      </w:r>
      <w:r>
        <w:rPr>
          <w:rFonts w:ascii="宋体" w:hAnsi="宋体" w:eastAsia="宋体" w:cs="Arial"/>
          <w:color w:val="000000" w:themeColor="text1"/>
          <w:kern w:val="0"/>
          <w:highlight w:val="none"/>
          <w:lang w:eastAsia="zh-Hans"/>
          <w14:textFill>
            <w14:solidFill>
              <w14:schemeClr w14:val="tx1"/>
            </w14:solidFill>
          </w14:textFill>
        </w:rPr>
        <w:t>党总支</w:t>
      </w:r>
      <w:r>
        <w:rPr>
          <w:rFonts w:hint="eastAsia" w:ascii="宋体" w:hAnsi="宋体" w:eastAsia="宋体" w:cs="Arial"/>
          <w:color w:val="000000" w:themeColor="text1"/>
          <w:kern w:val="0"/>
          <w:highlight w:val="none"/>
          <w:lang w:eastAsia="zh-Hans"/>
          <w14:textFill>
            <w14:solidFill>
              <w14:schemeClr w14:val="tx1"/>
            </w14:solidFill>
          </w14:textFill>
        </w:rPr>
        <w:t>副书记、工会主席、纪律检查委员、人事主任等组成，必要时可以吸收教师代表参加。校务会决策应</w:t>
      </w:r>
      <w:r>
        <w:rPr>
          <w:rFonts w:ascii="宋体" w:hAnsi="宋体" w:eastAsia="宋体" w:cs="Arial"/>
          <w:color w:val="000000" w:themeColor="text1"/>
          <w:kern w:val="0"/>
          <w:highlight w:val="none"/>
          <w:lang w:eastAsia="zh-Hans"/>
          <w14:textFill>
            <w14:solidFill>
              <w14:schemeClr w14:val="tx1"/>
            </w14:solidFill>
          </w14:textFill>
        </w:rPr>
        <w:t>做好记录和档案保存。</w:t>
      </w:r>
    </w:p>
    <w:p>
      <w:pPr>
        <w:numPr>
          <w:ilvl w:val="0"/>
          <w:numId w:val="1"/>
        </w:numPr>
        <w:snapToGrid w:val="0"/>
        <w:spacing w:before="156" w:beforeLines="50" w:after="156" w:afterLines="50" w:line="500" w:lineRule="exact"/>
        <w:ind w:left="851" w:firstLine="481" w:firstLineChars="200"/>
        <w:rPr>
          <w:rFonts w:ascii="宋体" w:hAnsi="宋体" w:cs="Arial"/>
          <w:color w:val="000000" w:themeColor="text1"/>
          <w:kern w:val="0"/>
          <w:highlight w:val="none"/>
          <w:lang w:eastAsia="zh-Hans"/>
          <w14:textFill>
            <w14:solidFill>
              <w14:schemeClr w14:val="tx1"/>
            </w14:solidFill>
          </w14:textFill>
        </w:rPr>
      </w:pPr>
      <w:r>
        <w:rPr>
          <w:rFonts w:hint="eastAsia" w:ascii="宋体" w:hAnsi="宋体" w:cs="Arial"/>
          <w:b/>
          <w:color w:val="000000" w:themeColor="text1"/>
          <w:kern w:val="0"/>
          <w:sz w:val="24"/>
          <w:szCs w:val="24"/>
          <w:highlight w:val="none"/>
          <w14:textFill>
            <w14:solidFill>
              <w14:schemeClr w14:val="tx1"/>
            </w14:solidFill>
          </w14:textFill>
        </w:rPr>
        <w:t>第二十条</w:t>
      </w:r>
      <w:r>
        <w:rPr>
          <w:rFonts w:ascii="宋体" w:hAnsi="宋体" w:cs="Arial"/>
          <w:color w:val="000000" w:themeColor="text1"/>
          <w:kern w:val="0"/>
          <w:sz w:val="24"/>
          <w:szCs w:val="24"/>
          <w:highlight w:val="none"/>
          <w14:textFill>
            <w14:solidFill>
              <w14:schemeClr w14:val="tx1"/>
            </w14:solidFill>
          </w14:textFill>
        </w:rPr>
        <w:t xml:space="preserve"> </w:t>
      </w:r>
      <w:r>
        <w:rPr>
          <w:rFonts w:hint="eastAsia" w:ascii="宋体" w:hAnsi="宋体" w:cs="Arial"/>
          <w:color w:val="000000" w:themeColor="text1"/>
          <w:kern w:val="0"/>
          <w:sz w:val="24"/>
          <w:szCs w:val="24"/>
          <w:highlight w:val="none"/>
          <w:lang w:eastAsia="zh-Hans"/>
          <w14:textFill>
            <w14:solidFill>
              <w14:schemeClr w14:val="tx1"/>
            </w14:solidFill>
          </w14:textFill>
        </w:rPr>
        <w:t>学校</w:t>
      </w:r>
      <w:r>
        <w:rPr>
          <w:rFonts w:ascii="宋体" w:hAnsi="宋体" w:cs="Arial"/>
          <w:color w:val="000000" w:themeColor="text1"/>
          <w:kern w:val="0"/>
          <w:sz w:val="24"/>
          <w:szCs w:val="24"/>
          <w:highlight w:val="none"/>
          <w:lang w:eastAsia="zh-Hans"/>
          <w14:textFill>
            <w14:solidFill>
              <w14:schemeClr w14:val="tx1"/>
            </w14:solidFill>
          </w14:textFill>
        </w:rPr>
        <w:t>党总支</w:t>
      </w:r>
      <w:r>
        <w:rPr>
          <w:rFonts w:hint="eastAsia" w:ascii="宋体" w:hAnsi="宋体" w:cs="Arial"/>
          <w:color w:val="000000" w:themeColor="text1"/>
          <w:kern w:val="0"/>
          <w:sz w:val="24"/>
          <w:szCs w:val="24"/>
          <w:highlight w:val="none"/>
          <w:lang w:eastAsia="zh-Hans"/>
          <w14:textFill>
            <w14:solidFill>
              <w14:schemeClr w14:val="tx1"/>
            </w14:solidFill>
          </w14:textFill>
        </w:rPr>
        <w:t>是党在学校中全部工作和战斗力的基础，是学校的政治核心，羊坊店中心小学党</w:t>
      </w:r>
      <w:r>
        <w:rPr>
          <w:rFonts w:hint="eastAsia" w:ascii="宋体" w:hAnsi="宋体" w:cs="Arial"/>
          <w:color w:val="000000" w:themeColor="text1"/>
          <w:kern w:val="0"/>
          <w:sz w:val="24"/>
          <w:szCs w:val="24"/>
          <w:highlight w:val="none"/>
          <w14:textFill>
            <w14:solidFill>
              <w14:schemeClr w14:val="tx1"/>
            </w14:solidFill>
          </w14:textFill>
        </w:rPr>
        <w:t>总</w:t>
      </w:r>
      <w:r>
        <w:rPr>
          <w:rFonts w:hint="eastAsia" w:ascii="宋体" w:hAnsi="宋体" w:cs="Arial"/>
          <w:color w:val="000000" w:themeColor="text1"/>
          <w:kern w:val="0"/>
          <w:sz w:val="24"/>
          <w:szCs w:val="24"/>
          <w:highlight w:val="none"/>
          <w:lang w:eastAsia="zh-Hans"/>
          <w14:textFill>
            <w14:solidFill>
              <w14:schemeClr w14:val="tx1"/>
            </w14:solidFill>
          </w14:textFill>
        </w:rPr>
        <w:t>支设书记和</w:t>
      </w:r>
      <w:r>
        <w:rPr>
          <w:rFonts w:hint="eastAsia" w:ascii="宋体" w:hAnsi="宋体" w:cs="Arial"/>
          <w:color w:val="000000" w:themeColor="text1"/>
          <w:kern w:val="0"/>
          <w:sz w:val="24"/>
          <w:szCs w:val="24"/>
          <w:highlight w:val="none"/>
          <w14:textFill>
            <w14:solidFill>
              <w14:schemeClr w14:val="tx1"/>
            </w14:solidFill>
          </w14:textFill>
        </w:rPr>
        <w:t>总</w:t>
      </w:r>
      <w:r>
        <w:rPr>
          <w:rFonts w:hint="eastAsia" w:ascii="宋体" w:hAnsi="宋体" w:cs="Arial"/>
          <w:color w:val="000000" w:themeColor="text1"/>
          <w:kern w:val="0"/>
          <w:sz w:val="24"/>
          <w:szCs w:val="24"/>
          <w:highlight w:val="none"/>
          <w:lang w:eastAsia="zh-Hans"/>
          <w14:textFill>
            <w14:solidFill>
              <w14:schemeClr w14:val="tx1"/>
            </w14:solidFill>
          </w14:textFill>
        </w:rPr>
        <w:t>支委员，</w:t>
      </w:r>
      <w:r>
        <w:rPr>
          <w:rFonts w:ascii="宋体" w:hAnsi="宋体" w:cs="Arial"/>
          <w:color w:val="000000" w:themeColor="text1"/>
          <w:kern w:val="0"/>
          <w:sz w:val="24"/>
          <w:szCs w:val="24"/>
          <w:highlight w:val="none"/>
          <w:lang w:eastAsia="zh-Hans"/>
          <w14:textFill>
            <w14:solidFill>
              <w14:schemeClr w14:val="tx1"/>
            </w14:solidFill>
          </w14:textFill>
        </w:rPr>
        <w:t>党总支</w:t>
      </w:r>
      <w:r>
        <w:rPr>
          <w:rFonts w:hint="eastAsia" w:ascii="宋体" w:hAnsi="宋体" w:cs="Arial"/>
          <w:color w:val="000000" w:themeColor="text1"/>
          <w:kern w:val="0"/>
          <w:sz w:val="24"/>
          <w:szCs w:val="24"/>
          <w:highlight w:val="none"/>
          <w:lang w:eastAsia="zh-Hans"/>
          <w14:textFill>
            <w14:solidFill>
              <w14:schemeClr w14:val="tx1"/>
            </w14:solidFill>
          </w14:textFill>
        </w:rPr>
        <w:t>书记主持</w:t>
      </w:r>
      <w:r>
        <w:rPr>
          <w:rFonts w:ascii="宋体" w:hAnsi="宋体" w:cs="Arial"/>
          <w:color w:val="000000" w:themeColor="text1"/>
          <w:kern w:val="0"/>
          <w:sz w:val="24"/>
          <w:szCs w:val="24"/>
          <w:highlight w:val="none"/>
          <w:lang w:eastAsia="zh-Hans"/>
          <w14:textFill>
            <w14:solidFill>
              <w14:schemeClr w14:val="tx1"/>
            </w14:solidFill>
          </w14:textFill>
        </w:rPr>
        <w:t>党总支</w:t>
      </w:r>
      <w:r>
        <w:rPr>
          <w:rFonts w:hint="eastAsia" w:ascii="宋体" w:hAnsi="宋体" w:cs="Arial"/>
          <w:color w:val="000000" w:themeColor="text1"/>
          <w:kern w:val="0"/>
          <w:sz w:val="24"/>
          <w:szCs w:val="24"/>
          <w:highlight w:val="none"/>
          <w:lang w:eastAsia="zh-Hans"/>
          <w14:textFill>
            <w14:solidFill>
              <w14:schemeClr w14:val="tx1"/>
            </w14:solidFill>
          </w14:textFill>
        </w:rPr>
        <w:t>的工作。</w:t>
      </w:r>
    </w:p>
    <w:p>
      <w:pPr>
        <w:numPr>
          <w:ilvl w:val="0"/>
          <w:numId w:val="1"/>
        </w:numPr>
        <w:snapToGrid w:val="0"/>
        <w:spacing w:before="156" w:beforeLines="50" w:after="156" w:afterLines="50" w:line="500" w:lineRule="exact"/>
        <w:ind w:left="851" w:firstLine="481" w:firstLineChars="200"/>
        <w:rPr>
          <w:rFonts w:ascii="宋体" w:hAnsi="宋体" w:cs="Arial"/>
          <w:color w:val="000000" w:themeColor="text1"/>
          <w:kern w:val="0"/>
          <w:highlight w:val="none"/>
          <w:lang w:eastAsia="zh-Hans"/>
          <w14:textFill>
            <w14:solidFill>
              <w14:schemeClr w14:val="tx1"/>
            </w14:solidFill>
          </w14:textFill>
        </w:rPr>
      </w:pPr>
      <w:r>
        <w:rPr>
          <w:rFonts w:hint="eastAsia" w:ascii="宋体" w:hAnsi="宋体" w:cs="Arial"/>
          <w:b/>
          <w:color w:val="000000" w:themeColor="text1"/>
          <w:kern w:val="0"/>
          <w:sz w:val="24"/>
          <w:szCs w:val="24"/>
          <w:highlight w:val="none"/>
          <w14:textFill>
            <w14:solidFill>
              <w14:schemeClr w14:val="tx1"/>
            </w14:solidFill>
          </w14:textFill>
        </w:rPr>
        <w:t>第二十一条</w:t>
      </w:r>
      <w:r>
        <w:rPr>
          <w:rFonts w:ascii="宋体" w:hAnsi="宋体" w:cs="Arial"/>
          <w:color w:val="000000" w:themeColor="text1"/>
          <w:kern w:val="0"/>
          <w:sz w:val="24"/>
          <w:szCs w:val="24"/>
          <w:highlight w:val="none"/>
          <w14:textFill>
            <w14:solidFill>
              <w14:schemeClr w14:val="tx1"/>
            </w14:solidFill>
          </w14:textFill>
        </w:rPr>
        <w:t xml:space="preserve"> </w:t>
      </w:r>
      <w:r>
        <w:rPr>
          <w:rFonts w:hint="eastAsia" w:ascii="宋体" w:hAnsi="宋体" w:cs="Arial"/>
          <w:color w:val="000000" w:themeColor="text1"/>
          <w:kern w:val="0"/>
          <w:sz w:val="24"/>
          <w:szCs w:val="24"/>
          <w:highlight w:val="none"/>
          <w:lang w:eastAsia="zh-Hans"/>
          <w14:textFill>
            <w14:solidFill>
              <w14:schemeClr w14:val="tx1"/>
            </w14:solidFill>
          </w14:textFill>
        </w:rPr>
        <w:t>学校</w:t>
      </w:r>
      <w:r>
        <w:rPr>
          <w:rFonts w:ascii="宋体" w:hAnsi="宋体" w:cs="Arial"/>
          <w:color w:val="000000" w:themeColor="text1"/>
          <w:kern w:val="0"/>
          <w:sz w:val="24"/>
          <w:szCs w:val="24"/>
          <w:highlight w:val="none"/>
          <w:lang w:eastAsia="zh-Hans"/>
          <w14:textFill>
            <w14:solidFill>
              <w14:schemeClr w14:val="tx1"/>
            </w14:solidFill>
          </w14:textFill>
        </w:rPr>
        <w:t>党总支</w:t>
      </w:r>
      <w:r>
        <w:rPr>
          <w:rFonts w:hint="eastAsia" w:ascii="宋体" w:hAnsi="宋体" w:cs="Arial"/>
          <w:color w:val="000000" w:themeColor="text1"/>
          <w:kern w:val="0"/>
          <w:sz w:val="24"/>
          <w:szCs w:val="24"/>
          <w:highlight w:val="none"/>
          <w:lang w:eastAsia="zh-Hans"/>
          <w14:textFill>
            <w14:solidFill>
              <w14:schemeClr w14:val="tx1"/>
            </w14:solidFill>
          </w14:textFill>
        </w:rPr>
        <w:t>全面负责学校党的思想、组织、作风、廉洁和制度建设，把握学校发展方向，参与决定重大问题并监督实施，支持和保证校长依法行使职权，领导学校德育和思想政治工作，培育和践行社会主义核心价值观，维护各方合法权益，推动学校健康发展。具体职责及任务有：</w:t>
      </w:r>
    </w:p>
    <w:p>
      <w:pPr>
        <w:adjustRightInd w:val="0"/>
        <w:snapToGrid w:val="0"/>
        <w:spacing w:before="156" w:beforeLines="50" w:after="156" w:afterLines="50" w:line="500" w:lineRule="exact"/>
        <w:ind w:firstLine="480" w:firstLineChars="200"/>
        <w:jc w:val="left"/>
        <w:rPr>
          <w:rFonts w:ascii="宋体" w:hAnsi="宋体" w:cs="Arial"/>
          <w:bCs/>
          <w:color w:val="000000" w:themeColor="text1"/>
          <w:kern w:val="0"/>
          <w:sz w:val="24"/>
          <w:szCs w:val="24"/>
          <w:highlight w:val="none"/>
          <w:lang w:eastAsia="zh-Hans"/>
          <w14:textFill>
            <w14:solidFill>
              <w14:schemeClr w14:val="tx1"/>
            </w14:solidFill>
          </w14:textFill>
        </w:rPr>
      </w:pPr>
      <w:r>
        <w:rPr>
          <w:rFonts w:hint="eastAsia" w:ascii="宋体" w:hAnsi="宋体" w:cs="Arial"/>
          <w:bCs/>
          <w:color w:val="000000" w:themeColor="text1"/>
          <w:kern w:val="0"/>
          <w:sz w:val="24"/>
          <w:szCs w:val="24"/>
          <w:highlight w:val="none"/>
          <w:lang w:eastAsia="zh-Hans"/>
          <w14:textFill>
            <w14:solidFill>
              <w14:schemeClr w14:val="tx1"/>
            </w14:solidFill>
          </w14:textFill>
        </w:rPr>
        <w:t>（一）全面贯彻执行党的理论和路线方针政策，贯彻执行党的教育方针，引导监督学校遵守国家法律法规，依法治校、规范管理，确保正确办学方向；</w:t>
      </w:r>
    </w:p>
    <w:p>
      <w:pPr>
        <w:adjustRightInd w:val="0"/>
        <w:snapToGrid w:val="0"/>
        <w:spacing w:before="156" w:beforeLines="50" w:after="156" w:afterLines="50" w:line="500" w:lineRule="exact"/>
        <w:ind w:firstLine="480" w:firstLineChars="200"/>
        <w:jc w:val="left"/>
        <w:rPr>
          <w:rFonts w:ascii="宋体" w:hAnsi="宋体" w:cs="Arial"/>
          <w:bCs/>
          <w:color w:val="000000" w:themeColor="text1"/>
          <w:kern w:val="0"/>
          <w:sz w:val="24"/>
          <w:szCs w:val="24"/>
          <w:highlight w:val="none"/>
          <w:lang w:eastAsia="zh-Hans"/>
          <w14:textFill>
            <w14:solidFill>
              <w14:schemeClr w14:val="tx1"/>
            </w14:solidFill>
          </w14:textFill>
        </w:rPr>
      </w:pPr>
      <w:r>
        <w:rPr>
          <w:rFonts w:hint="eastAsia" w:ascii="宋体" w:hAnsi="宋体" w:cs="Arial"/>
          <w:bCs/>
          <w:color w:val="000000" w:themeColor="text1"/>
          <w:kern w:val="0"/>
          <w:sz w:val="24"/>
          <w:szCs w:val="24"/>
          <w:highlight w:val="none"/>
          <w:lang w:eastAsia="zh-Hans"/>
          <w14:textFill>
            <w14:solidFill>
              <w14:schemeClr w14:val="tx1"/>
            </w14:solidFill>
          </w14:textFill>
        </w:rPr>
        <w:t>（二）参与讨论决定学校发展规划、重要改革、财务预决算和教育教学科研、招生录取、基本建设等方面的重大事项，以及涉及师生员工切身利益的重要问题；</w:t>
      </w:r>
    </w:p>
    <w:p>
      <w:pPr>
        <w:adjustRightInd w:val="0"/>
        <w:snapToGrid w:val="0"/>
        <w:spacing w:before="156" w:beforeLines="50" w:after="156" w:afterLines="50" w:line="500" w:lineRule="exact"/>
        <w:ind w:firstLine="480" w:firstLineChars="200"/>
        <w:jc w:val="left"/>
        <w:rPr>
          <w:rFonts w:ascii="宋体" w:hAnsi="宋体" w:cs="Arial"/>
          <w:bCs/>
          <w:color w:val="000000" w:themeColor="text1"/>
          <w:kern w:val="0"/>
          <w:sz w:val="24"/>
          <w:szCs w:val="24"/>
          <w:highlight w:val="none"/>
          <w:lang w:eastAsia="zh-Hans"/>
          <w14:textFill>
            <w14:solidFill>
              <w14:schemeClr w14:val="tx1"/>
            </w14:solidFill>
          </w14:textFill>
        </w:rPr>
      </w:pPr>
      <w:r>
        <w:rPr>
          <w:rFonts w:hint="eastAsia" w:ascii="宋体" w:hAnsi="宋体" w:cs="Arial"/>
          <w:bCs/>
          <w:color w:val="000000" w:themeColor="text1"/>
          <w:kern w:val="0"/>
          <w:sz w:val="24"/>
          <w:szCs w:val="24"/>
          <w:highlight w:val="none"/>
          <w:lang w:eastAsia="zh-Hans"/>
          <w14:textFill>
            <w14:solidFill>
              <w14:schemeClr w14:val="tx1"/>
            </w14:solidFill>
          </w14:textFill>
        </w:rPr>
        <w:t>（三）坚持党管干部原则，在选人用人中发挥主导作用，在干部动议、民主推荐、组织考察等环节严格把关，负责学校内设机构负责人的教育培养和选拔任用，协助上级党组织做好学校领导人员的教育管理监督等工作；</w:t>
      </w:r>
    </w:p>
    <w:p>
      <w:pPr>
        <w:adjustRightInd w:val="0"/>
        <w:snapToGrid w:val="0"/>
        <w:spacing w:before="156" w:beforeLines="50" w:after="156" w:afterLines="50" w:line="500" w:lineRule="exact"/>
        <w:ind w:firstLine="480" w:firstLineChars="200"/>
        <w:jc w:val="left"/>
        <w:rPr>
          <w:rFonts w:ascii="宋体" w:hAnsi="宋体" w:cs="Arial"/>
          <w:bCs/>
          <w:color w:val="000000" w:themeColor="text1"/>
          <w:kern w:val="0"/>
          <w:sz w:val="24"/>
          <w:szCs w:val="24"/>
          <w:highlight w:val="none"/>
          <w:lang w:eastAsia="zh-Hans"/>
          <w14:textFill>
            <w14:solidFill>
              <w14:schemeClr w14:val="tx1"/>
            </w14:solidFill>
          </w14:textFill>
        </w:rPr>
      </w:pPr>
      <w:r>
        <w:rPr>
          <w:rFonts w:hint="eastAsia" w:ascii="宋体" w:hAnsi="宋体" w:cs="Arial"/>
          <w:bCs/>
          <w:color w:val="000000" w:themeColor="text1"/>
          <w:kern w:val="0"/>
          <w:sz w:val="24"/>
          <w:szCs w:val="24"/>
          <w:highlight w:val="none"/>
          <w:lang w:eastAsia="zh-Hans"/>
          <w14:textFill>
            <w14:solidFill>
              <w14:schemeClr w14:val="tx1"/>
            </w14:solidFill>
          </w14:textFill>
        </w:rPr>
        <w:t>（四）坚持党管人才原则，参与讨论决定人才工作政策措施，会同有关方面做好各类人才培养、引进、使用、管理、服务和奖惩工作，对教职工聘用考评、职称评审等提出意见；</w:t>
      </w:r>
    </w:p>
    <w:p>
      <w:pPr>
        <w:adjustRightInd w:val="0"/>
        <w:snapToGrid w:val="0"/>
        <w:spacing w:before="156" w:beforeLines="50" w:after="156" w:afterLines="50" w:line="500" w:lineRule="exact"/>
        <w:ind w:firstLine="480" w:firstLineChars="200"/>
        <w:jc w:val="left"/>
        <w:rPr>
          <w:rFonts w:ascii="宋体" w:hAnsi="宋体" w:cs="Arial"/>
          <w:bCs/>
          <w:color w:val="000000" w:themeColor="text1"/>
          <w:kern w:val="0"/>
          <w:sz w:val="24"/>
          <w:szCs w:val="24"/>
          <w:highlight w:val="none"/>
          <w:lang w:eastAsia="zh-Hans"/>
          <w14:textFill>
            <w14:solidFill>
              <w14:schemeClr w14:val="tx1"/>
            </w14:solidFill>
          </w14:textFill>
        </w:rPr>
      </w:pPr>
      <w:r>
        <w:rPr>
          <w:rFonts w:hint="eastAsia" w:ascii="宋体" w:hAnsi="宋体" w:cs="Arial"/>
          <w:bCs/>
          <w:color w:val="000000" w:themeColor="text1"/>
          <w:kern w:val="0"/>
          <w:sz w:val="24"/>
          <w:szCs w:val="24"/>
          <w:highlight w:val="none"/>
          <w:lang w:eastAsia="zh-Hans"/>
          <w14:textFill>
            <w14:solidFill>
              <w14:schemeClr w14:val="tx1"/>
            </w14:solidFill>
          </w14:textFill>
        </w:rPr>
        <w:t>（五）坚持立德树人、德育为先，做好思想政治工作和意识形态工作，开展社会主义核心价值观教育，加强学校文化和精神文明建设，推动形成良好校风教风学风；</w:t>
      </w:r>
    </w:p>
    <w:p>
      <w:pPr>
        <w:adjustRightInd w:val="0"/>
        <w:snapToGrid w:val="0"/>
        <w:spacing w:before="156" w:beforeLines="50" w:after="156" w:afterLines="50" w:line="500" w:lineRule="exact"/>
        <w:ind w:firstLine="480" w:firstLineChars="200"/>
        <w:jc w:val="left"/>
        <w:rPr>
          <w:rFonts w:ascii="宋体" w:hAnsi="宋体" w:cs="Arial"/>
          <w:bCs/>
          <w:color w:val="000000" w:themeColor="text1"/>
          <w:kern w:val="0"/>
          <w:sz w:val="24"/>
          <w:szCs w:val="24"/>
          <w:highlight w:val="none"/>
          <w:lang w:eastAsia="zh-Hans"/>
          <w14:textFill>
            <w14:solidFill>
              <w14:schemeClr w14:val="tx1"/>
            </w14:solidFill>
          </w14:textFill>
        </w:rPr>
      </w:pPr>
      <w:r>
        <w:rPr>
          <w:rFonts w:hint="eastAsia" w:ascii="宋体" w:hAnsi="宋体" w:cs="Arial"/>
          <w:bCs/>
          <w:color w:val="000000" w:themeColor="text1"/>
          <w:kern w:val="0"/>
          <w:sz w:val="24"/>
          <w:szCs w:val="24"/>
          <w:highlight w:val="none"/>
          <w:lang w:eastAsia="zh-Hans"/>
          <w14:textFill>
            <w14:solidFill>
              <w14:schemeClr w14:val="tx1"/>
            </w14:solidFill>
          </w14:textFill>
        </w:rPr>
        <w:t>（六）完善学校</w:t>
      </w:r>
      <w:r>
        <w:rPr>
          <w:rFonts w:ascii="宋体" w:hAnsi="宋体" w:cs="Arial"/>
          <w:bCs/>
          <w:color w:val="000000" w:themeColor="text1"/>
          <w:kern w:val="0"/>
          <w:sz w:val="24"/>
          <w:szCs w:val="24"/>
          <w:highlight w:val="none"/>
          <w:lang w:eastAsia="zh-Hans"/>
          <w14:textFill>
            <w14:solidFill>
              <w14:schemeClr w14:val="tx1"/>
            </w14:solidFill>
          </w14:textFill>
        </w:rPr>
        <w:t>党总支</w:t>
      </w:r>
      <w:r>
        <w:rPr>
          <w:rFonts w:hint="eastAsia" w:ascii="宋体" w:hAnsi="宋体" w:cs="Arial"/>
          <w:bCs/>
          <w:color w:val="000000" w:themeColor="text1"/>
          <w:kern w:val="0"/>
          <w:sz w:val="24"/>
          <w:szCs w:val="24"/>
          <w:highlight w:val="none"/>
          <w:lang w:eastAsia="zh-Hans"/>
          <w14:textFill>
            <w14:solidFill>
              <w14:schemeClr w14:val="tx1"/>
            </w14:solidFill>
          </w14:textFill>
        </w:rPr>
        <w:t>设置和工作机制，创建学习型服务型创新型</w:t>
      </w:r>
      <w:r>
        <w:rPr>
          <w:rFonts w:ascii="宋体" w:hAnsi="宋体" w:cs="Arial"/>
          <w:bCs/>
          <w:color w:val="000000" w:themeColor="text1"/>
          <w:kern w:val="0"/>
          <w:sz w:val="24"/>
          <w:szCs w:val="24"/>
          <w:highlight w:val="none"/>
          <w:lang w:eastAsia="zh-Hans"/>
          <w14:textFill>
            <w14:solidFill>
              <w14:schemeClr w14:val="tx1"/>
            </w14:solidFill>
          </w14:textFill>
        </w:rPr>
        <w:t>党总支</w:t>
      </w:r>
      <w:r>
        <w:rPr>
          <w:rFonts w:hint="eastAsia" w:ascii="宋体" w:hAnsi="宋体" w:cs="Arial"/>
          <w:bCs/>
          <w:color w:val="000000" w:themeColor="text1"/>
          <w:kern w:val="0"/>
          <w:sz w:val="24"/>
          <w:szCs w:val="24"/>
          <w:highlight w:val="none"/>
          <w:lang w:eastAsia="zh-Hans"/>
          <w14:textFill>
            <w14:solidFill>
              <w14:schemeClr w14:val="tx1"/>
            </w14:solidFill>
          </w14:textFill>
        </w:rPr>
        <w:t>，扩大党内基层民主，严格党内组织生活，做好发展党员和党员教育管理服务工作；</w:t>
      </w:r>
    </w:p>
    <w:p>
      <w:pPr>
        <w:adjustRightInd w:val="0"/>
        <w:snapToGrid w:val="0"/>
        <w:spacing w:before="156" w:beforeLines="50" w:after="156" w:afterLines="50" w:line="500" w:lineRule="exact"/>
        <w:ind w:firstLine="480" w:firstLineChars="200"/>
        <w:jc w:val="left"/>
        <w:rPr>
          <w:rFonts w:ascii="宋体" w:hAnsi="宋体" w:cs="Arial"/>
          <w:bCs/>
          <w:color w:val="000000" w:themeColor="text1"/>
          <w:kern w:val="0"/>
          <w:sz w:val="24"/>
          <w:szCs w:val="24"/>
          <w:highlight w:val="none"/>
          <w:lang w:eastAsia="zh-Hans"/>
          <w14:textFill>
            <w14:solidFill>
              <w14:schemeClr w14:val="tx1"/>
            </w14:solidFill>
          </w14:textFill>
        </w:rPr>
      </w:pPr>
      <w:r>
        <w:rPr>
          <w:rFonts w:hint="eastAsia" w:ascii="宋体" w:hAnsi="宋体" w:cs="Arial"/>
          <w:bCs/>
          <w:color w:val="000000" w:themeColor="text1"/>
          <w:kern w:val="0"/>
          <w:sz w:val="24"/>
          <w:szCs w:val="24"/>
          <w:highlight w:val="none"/>
          <w:lang w:eastAsia="zh-Hans"/>
          <w14:textFill>
            <w14:solidFill>
              <w14:schemeClr w14:val="tx1"/>
            </w14:solidFill>
          </w14:textFill>
        </w:rPr>
        <w:t>（七）领导学校党的纪律检查工作，落实党风廉政建设责任制，严格执行《中国共产党廉洁自律准则》《中国共产党纪律处分条例》等规定，加强对违纪违法问题的预防、监督和查处；</w:t>
      </w:r>
    </w:p>
    <w:p>
      <w:pPr>
        <w:adjustRightInd w:val="0"/>
        <w:snapToGrid w:val="0"/>
        <w:spacing w:before="156" w:beforeLines="50" w:after="156" w:afterLines="50" w:line="500" w:lineRule="exact"/>
        <w:ind w:firstLine="480" w:firstLineChars="200"/>
        <w:jc w:val="left"/>
        <w:rPr>
          <w:rFonts w:ascii="宋体" w:hAnsi="宋体" w:cs="Arial"/>
          <w:bCs/>
          <w:color w:val="000000" w:themeColor="text1"/>
          <w:kern w:val="0"/>
          <w:sz w:val="24"/>
          <w:szCs w:val="24"/>
          <w:highlight w:val="none"/>
          <w:lang w:eastAsia="zh-Hans"/>
          <w14:textFill>
            <w14:solidFill>
              <w14:schemeClr w14:val="tx1"/>
            </w14:solidFill>
          </w14:textFill>
        </w:rPr>
      </w:pPr>
      <w:r>
        <w:rPr>
          <w:rFonts w:hint="eastAsia" w:ascii="宋体" w:hAnsi="宋体" w:cs="Arial"/>
          <w:bCs/>
          <w:color w:val="000000" w:themeColor="text1"/>
          <w:kern w:val="0"/>
          <w:sz w:val="24"/>
          <w:szCs w:val="24"/>
          <w:highlight w:val="none"/>
          <w:lang w:eastAsia="zh-Hans"/>
          <w14:textFill>
            <w14:solidFill>
              <w14:schemeClr w14:val="tx1"/>
            </w14:solidFill>
          </w14:textFill>
        </w:rPr>
        <w:t>（八）领导工会、共青团、少先队等群团组织和教职工大会，做好统一战线工作。</w:t>
      </w:r>
    </w:p>
    <w:p>
      <w:pPr>
        <w:numPr>
          <w:ilvl w:val="0"/>
          <w:numId w:val="1"/>
        </w:numPr>
        <w:snapToGrid w:val="0"/>
        <w:spacing w:before="156" w:beforeLines="50" w:after="156" w:afterLines="50" w:line="500" w:lineRule="exact"/>
        <w:ind w:left="851" w:firstLine="481" w:firstLineChars="200"/>
        <w:rPr>
          <w:rFonts w:ascii="宋体" w:hAnsi="宋体" w:cs="Arial"/>
          <w:color w:val="000000" w:themeColor="text1"/>
          <w:kern w:val="0"/>
          <w:highlight w:val="none"/>
          <w:lang w:eastAsia="zh-Hans"/>
          <w14:textFill>
            <w14:solidFill>
              <w14:schemeClr w14:val="tx1"/>
            </w14:solidFill>
          </w14:textFill>
        </w:rPr>
      </w:pPr>
      <w:r>
        <w:rPr>
          <w:rFonts w:hint="eastAsia" w:ascii="宋体" w:hAnsi="宋体" w:cs="Arial"/>
          <w:b/>
          <w:color w:val="000000" w:themeColor="text1"/>
          <w:kern w:val="0"/>
          <w:sz w:val="24"/>
          <w:szCs w:val="24"/>
          <w:highlight w:val="none"/>
          <w14:textFill>
            <w14:solidFill>
              <w14:schemeClr w14:val="tx1"/>
            </w14:solidFill>
          </w14:textFill>
        </w:rPr>
        <w:t>第二十二条</w:t>
      </w:r>
      <w:r>
        <w:rPr>
          <w:rFonts w:ascii="宋体" w:hAnsi="宋体" w:cs="Arial"/>
          <w:color w:val="000000" w:themeColor="text1"/>
          <w:kern w:val="0"/>
          <w:sz w:val="24"/>
          <w:szCs w:val="24"/>
          <w:highlight w:val="none"/>
          <w14:textFill>
            <w14:solidFill>
              <w14:schemeClr w14:val="tx1"/>
            </w14:solidFill>
          </w14:textFill>
        </w:rPr>
        <w:t xml:space="preserve"> </w:t>
      </w:r>
      <w:r>
        <w:rPr>
          <w:rFonts w:hint="eastAsia" w:ascii="宋体" w:hAnsi="宋体" w:cs="Arial"/>
          <w:color w:val="000000" w:themeColor="text1"/>
          <w:kern w:val="0"/>
          <w:sz w:val="24"/>
          <w:szCs w:val="24"/>
          <w:highlight w:val="none"/>
          <w:lang w:eastAsia="zh-Hans"/>
          <w14:textFill>
            <w14:solidFill>
              <w14:schemeClr w14:val="tx1"/>
            </w14:solidFill>
          </w14:textFill>
        </w:rPr>
        <w:t>学校建立以教师为主体的教职工代表大会制度，保障教职工参与学校民主管理和进行民主监督的权利。凡属教职工代表大会职权范围的事项，都应提交教职工代表大会审议。</w:t>
      </w:r>
    </w:p>
    <w:p>
      <w:pPr>
        <w:numPr>
          <w:ilvl w:val="0"/>
          <w:numId w:val="1"/>
        </w:numPr>
        <w:snapToGrid w:val="0"/>
        <w:spacing w:before="156" w:beforeLines="50" w:after="156" w:afterLines="50" w:line="500" w:lineRule="exact"/>
        <w:ind w:left="851" w:firstLine="481" w:firstLineChars="200"/>
        <w:rPr>
          <w:rFonts w:ascii="宋体" w:hAnsi="宋体" w:cs="Arial"/>
          <w:color w:val="000000" w:themeColor="text1"/>
          <w:kern w:val="0"/>
          <w:highlight w:val="none"/>
          <w:lang w:eastAsia="zh-Hans"/>
          <w14:textFill>
            <w14:solidFill>
              <w14:schemeClr w14:val="tx1"/>
            </w14:solidFill>
          </w14:textFill>
        </w:rPr>
      </w:pPr>
      <w:r>
        <w:rPr>
          <w:rFonts w:hint="eastAsia" w:ascii="宋体" w:hAnsi="宋体" w:cs="Arial"/>
          <w:b/>
          <w:color w:val="000000" w:themeColor="text1"/>
          <w:kern w:val="0"/>
          <w:sz w:val="24"/>
          <w:szCs w:val="24"/>
          <w:highlight w:val="none"/>
          <w14:textFill>
            <w14:solidFill>
              <w14:schemeClr w14:val="tx1"/>
            </w14:solidFill>
          </w14:textFill>
        </w:rPr>
        <w:t>第二十三条</w:t>
      </w:r>
      <w:r>
        <w:rPr>
          <w:rFonts w:ascii="宋体" w:hAnsi="宋体" w:cs="Arial"/>
          <w:color w:val="000000" w:themeColor="text1"/>
          <w:kern w:val="0"/>
          <w:sz w:val="24"/>
          <w:szCs w:val="24"/>
          <w:highlight w:val="none"/>
          <w14:textFill>
            <w14:solidFill>
              <w14:schemeClr w14:val="tx1"/>
            </w14:solidFill>
          </w14:textFill>
        </w:rPr>
        <w:t xml:space="preserve"> </w:t>
      </w:r>
      <w:r>
        <w:rPr>
          <w:rFonts w:hint="eastAsia" w:ascii="宋体" w:hAnsi="宋体" w:cs="Arial"/>
          <w:color w:val="000000" w:themeColor="text1"/>
          <w:kern w:val="0"/>
          <w:sz w:val="24"/>
          <w:szCs w:val="24"/>
          <w:highlight w:val="none"/>
          <w:lang w:eastAsia="zh-Hans"/>
          <w14:textFill>
            <w14:solidFill>
              <w14:schemeClr w14:val="tx1"/>
            </w14:solidFill>
          </w14:textFill>
        </w:rPr>
        <w:t>教职工代表大会行使以下职权：</w:t>
      </w:r>
    </w:p>
    <w:p>
      <w:pPr>
        <w:adjustRightInd w:val="0"/>
        <w:snapToGrid w:val="0"/>
        <w:spacing w:before="156" w:beforeLines="50" w:after="156" w:afterLines="50" w:line="500" w:lineRule="exact"/>
        <w:ind w:firstLine="480" w:firstLineChars="200"/>
        <w:jc w:val="left"/>
        <w:rPr>
          <w:rFonts w:ascii="宋体" w:hAnsi="宋体" w:cs="Arial"/>
          <w:bCs/>
          <w:color w:val="000000" w:themeColor="text1"/>
          <w:kern w:val="0"/>
          <w:sz w:val="24"/>
          <w:szCs w:val="24"/>
          <w:highlight w:val="none"/>
          <w:lang w:eastAsia="zh-Hans"/>
          <w14:textFill>
            <w14:solidFill>
              <w14:schemeClr w14:val="tx1"/>
            </w14:solidFill>
          </w14:textFill>
        </w:rPr>
      </w:pPr>
      <w:r>
        <w:rPr>
          <w:rFonts w:hint="eastAsia" w:ascii="宋体" w:hAnsi="宋体" w:cs="Arial"/>
          <w:bCs/>
          <w:color w:val="000000" w:themeColor="text1"/>
          <w:kern w:val="0"/>
          <w:sz w:val="24"/>
          <w:szCs w:val="24"/>
          <w:highlight w:val="none"/>
          <w:lang w:eastAsia="zh-Hans"/>
          <w14:textFill>
            <w14:solidFill>
              <w14:schemeClr w14:val="tx1"/>
            </w14:solidFill>
          </w14:textFill>
        </w:rPr>
        <w:t>（一）听取学校章程草案的制定和修订情况报告，提出修改意见和建议；</w:t>
      </w:r>
    </w:p>
    <w:p>
      <w:pPr>
        <w:adjustRightInd w:val="0"/>
        <w:snapToGrid w:val="0"/>
        <w:spacing w:before="156" w:beforeLines="50" w:after="156" w:afterLines="50" w:line="500" w:lineRule="exact"/>
        <w:ind w:firstLine="480" w:firstLineChars="200"/>
        <w:jc w:val="left"/>
        <w:rPr>
          <w:rFonts w:ascii="宋体" w:hAnsi="宋体" w:cs="Arial"/>
          <w:bCs/>
          <w:color w:val="000000" w:themeColor="text1"/>
          <w:kern w:val="0"/>
          <w:sz w:val="24"/>
          <w:szCs w:val="24"/>
          <w:highlight w:val="none"/>
          <w:lang w:eastAsia="zh-Hans"/>
          <w14:textFill>
            <w14:solidFill>
              <w14:schemeClr w14:val="tx1"/>
            </w14:solidFill>
          </w14:textFill>
        </w:rPr>
      </w:pPr>
      <w:r>
        <w:rPr>
          <w:rFonts w:hint="eastAsia" w:ascii="宋体" w:hAnsi="宋体" w:cs="Arial"/>
          <w:bCs/>
          <w:color w:val="000000" w:themeColor="text1"/>
          <w:kern w:val="0"/>
          <w:sz w:val="24"/>
          <w:szCs w:val="24"/>
          <w:highlight w:val="none"/>
          <w:lang w:eastAsia="zh-Hans"/>
          <w14:textFill>
            <w14:solidFill>
              <w14:schemeClr w14:val="tx1"/>
            </w14:solidFill>
          </w14:textFill>
        </w:rPr>
        <w:t>（二）听取学校发展规划、教职工队伍建设、教育教学改革、校园建设以及其他重大改革和重大问题解决方案的报告，提出意见和建议；</w:t>
      </w:r>
    </w:p>
    <w:p>
      <w:pPr>
        <w:adjustRightInd w:val="0"/>
        <w:snapToGrid w:val="0"/>
        <w:spacing w:before="156" w:beforeLines="50" w:after="156" w:afterLines="50" w:line="500" w:lineRule="exact"/>
        <w:ind w:firstLine="480" w:firstLineChars="200"/>
        <w:jc w:val="left"/>
        <w:rPr>
          <w:rFonts w:ascii="宋体" w:hAnsi="宋体" w:cs="Arial"/>
          <w:bCs/>
          <w:color w:val="000000" w:themeColor="text1"/>
          <w:kern w:val="0"/>
          <w:sz w:val="24"/>
          <w:szCs w:val="24"/>
          <w:highlight w:val="none"/>
          <w:lang w:eastAsia="zh-Hans"/>
          <w14:textFill>
            <w14:solidFill>
              <w14:schemeClr w14:val="tx1"/>
            </w14:solidFill>
          </w14:textFill>
        </w:rPr>
      </w:pPr>
      <w:r>
        <w:rPr>
          <w:rFonts w:hint="eastAsia" w:ascii="宋体" w:hAnsi="宋体" w:cs="Arial"/>
          <w:bCs/>
          <w:color w:val="000000" w:themeColor="text1"/>
          <w:kern w:val="0"/>
          <w:sz w:val="24"/>
          <w:szCs w:val="24"/>
          <w:highlight w:val="none"/>
          <w:lang w:eastAsia="zh-Hans"/>
          <w14:textFill>
            <w14:solidFill>
              <w14:schemeClr w14:val="tx1"/>
            </w14:solidFill>
          </w14:textFill>
        </w:rPr>
        <w:t>（三）听取学校年度工作、财务工作、工会工作报告以及其他专项工作报告，提出意见和建议；</w:t>
      </w:r>
    </w:p>
    <w:p>
      <w:pPr>
        <w:adjustRightInd w:val="0"/>
        <w:snapToGrid w:val="0"/>
        <w:spacing w:before="156" w:beforeLines="50" w:after="156" w:afterLines="50" w:line="500" w:lineRule="exact"/>
        <w:ind w:firstLine="480" w:firstLineChars="200"/>
        <w:jc w:val="left"/>
        <w:rPr>
          <w:rFonts w:ascii="宋体" w:hAnsi="宋体" w:cs="Arial"/>
          <w:bCs/>
          <w:color w:val="000000" w:themeColor="text1"/>
          <w:kern w:val="0"/>
          <w:sz w:val="24"/>
          <w:szCs w:val="24"/>
          <w:highlight w:val="none"/>
          <w:lang w:eastAsia="zh-Hans"/>
          <w14:textFill>
            <w14:solidFill>
              <w14:schemeClr w14:val="tx1"/>
            </w14:solidFill>
          </w14:textFill>
        </w:rPr>
      </w:pPr>
      <w:r>
        <w:rPr>
          <w:rFonts w:hint="eastAsia" w:ascii="宋体" w:hAnsi="宋体" w:cs="Arial"/>
          <w:bCs/>
          <w:color w:val="000000" w:themeColor="text1"/>
          <w:kern w:val="0"/>
          <w:sz w:val="24"/>
          <w:szCs w:val="24"/>
          <w:highlight w:val="none"/>
          <w:lang w:eastAsia="zh-Hans"/>
          <w14:textFill>
            <w14:solidFill>
              <w14:schemeClr w14:val="tx1"/>
            </w14:solidFill>
          </w14:textFill>
        </w:rPr>
        <w:t>（四）讨论通过学校提出的与教职工利益直接相关的福利、校内分配实施方案以及相应的教职工评优</w:t>
      </w:r>
      <w:r>
        <w:rPr>
          <w:rFonts w:hint="eastAsia" w:ascii="宋体" w:hAnsi="宋体" w:cs="Arial"/>
          <w:bCs/>
          <w:color w:val="000000" w:themeColor="text1"/>
          <w:kern w:val="0"/>
          <w:sz w:val="24"/>
          <w:szCs w:val="24"/>
          <w:highlight w:val="none"/>
          <w14:textFill>
            <w14:solidFill>
              <w14:schemeClr w14:val="tx1"/>
            </w14:solidFill>
          </w14:textFill>
        </w:rPr>
        <w:t>、</w:t>
      </w:r>
      <w:r>
        <w:rPr>
          <w:rFonts w:hint="eastAsia" w:ascii="宋体" w:hAnsi="宋体" w:cs="Arial"/>
          <w:bCs/>
          <w:color w:val="000000" w:themeColor="text1"/>
          <w:kern w:val="0"/>
          <w:sz w:val="24"/>
          <w:szCs w:val="24"/>
          <w:highlight w:val="none"/>
          <w:lang w:eastAsia="zh-Hans"/>
          <w14:textFill>
            <w14:solidFill>
              <w14:schemeClr w14:val="tx1"/>
            </w14:solidFill>
          </w14:textFill>
        </w:rPr>
        <w:t>考核、奖惩办法；</w:t>
      </w:r>
    </w:p>
    <w:p>
      <w:pPr>
        <w:adjustRightInd w:val="0"/>
        <w:snapToGrid w:val="0"/>
        <w:spacing w:before="156" w:beforeLines="50" w:after="156" w:afterLines="50" w:line="500" w:lineRule="exact"/>
        <w:ind w:firstLine="480" w:firstLineChars="200"/>
        <w:jc w:val="left"/>
        <w:rPr>
          <w:rFonts w:ascii="宋体" w:hAnsi="宋体" w:cs="Arial"/>
          <w:bCs/>
          <w:color w:val="000000" w:themeColor="text1"/>
          <w:kern w:val="0"/>
          <w:sz w:val="24"/>
          <w:szCs w:val="24"/>
          <w:highlight w:val="none"/>
          <w:lang w:eastAsia="zh-Hans"/>
          <w14:textFill>
            <w14:solidFill>
              <w14:schemeClr w14:val="tx1"/>
            </w14:solidFill>
          </w14:textFill>
        </w:rPr>
      </w:pPr>
      <w:r>
        <w:rPr>
          <w:rFonts w:hint="eastAsia" w:ascii="宋体" w:hAnsi="宋体" w:cs="Arial"/>
          <w:bCs/>
          <w:color w:val="000000" w:themeColor="text1"/>
          <w:kern w:val="0"/>
          <w:sz w:val="24"/>
          <w:szCs w:val="24"/>
          <w:highlight w:val="none"/>
          <w:lang w:eastAsia="zh-Hans"/>
          <w14:textFill>
            <w14:solidFill>
              <w14:schemeClr w14:val="tx1"/>
            </w14:solidFill>
          </w14:textFill>
        </w:rPr>
        <w:t>（五）审议学校上一届（次）教职工代表大会提案的办理情况报告；</w:t>
      </w:r>
    </w:p>
    <w:p>
      <w:pPr>
        <w:adjustRightInd w:val="0"/>
        <w:snapToGrid w:val="0"/>
        <w:spacing w:before="156" w:beforeLines="50" w:after="156" w:afterLines="50" w:line="500" w:lineRule="exact"/>
        <w:ind w:firstLine="480" w:firstLineChars="200"/>
        <w:jc w:val="left"/>
        <w:rPr>
          <w:rFonts w:ascii="宋体" w:hAnsi="宋体" w:cs="Arial"/>
          <w:bCs/>
          <w:color w:val="000000" w:themeColor="text1"/>
          <w:kern w:val="0"/>
          <w:sz w:val="24"/>
          <w:szCs w:val="24"/>
          <w:highlight w:val="none"/>
          <w:lang w:eastAsia="zh-Hans"/>
          <w14:textFill>
            <w14:solidFill>
              <w14:schemeClr w14:val="tx1"/>
            </w14:solidFill>
          </w14:textFill>
        </w:rPr>
      </w:pPr>
      <w:r>
        <w:rPr>
          <w:rFonts w:hint="eastAsia" w:ascii="宋体" w:hAnsi="宋体" w:cs="Arial"/>
          <w:bCs/>
          <w:color w:val="000000" w:themeColor="text1"/>
          <w:kern w:val="0"/>
          <w:sz w:val="24"/>
          <w:szCs w:val="24"/>
          <w:highlight w:val="none"/>
          <w:lang w:eastAsia="zh-Hans"/>
          <w14:textFill>
            <w14:solidFill>
              <w14:schemeClr w14:val="tx1"/>
            </w14:solidFill>
          </w14:textFill>
        </w:rPr>
        <w:t>（六）按照有关工作规定和安排评议学校领导干部；</w:t>
      </w:r>
    </w:p>
    <w:p>
      <w:pPr>
        <w:adjustRightInd w:val="0"/>
        <w:snapToGrid w:val="0"/>
        <w:spacing w:before="156" w:beforeLines="50" w:after="156" w:afterLines="50" w:line="500" w:lineRule="exact"/>
        <w:ind w:firstLine="480" w:firstLineChars="200"/>
        <w:jc w:val="left"/>
        <w:rPr>
          <w:rFonts w:ascii="宋体" w:hAnsi="宋体" w:cs="Arial"/>
          <w:bCs/>
          <w:color w:val="000000" w:themeColor="text1"/>
          <w:kern w:val="0"/>
          <w:sz w:val="24"/>
          <w:szCs w:val="24"/>
          <w:highlight w:val="none"/>
          <w:lang w:eastAsia="zh-Hans"/>
          <w14:textFill>
            <w14:solidFill>
              <w14:schemeClr w14:val="tx1"/>
            </w14:solidFill>
          </w14:textFill>
        </w:rPr>
      </w:pPr>
      <w:r>
        <w:rPr>
          <w:rFonts w:hint="eastAsia" w:ascii="宋体" w:hAnsi="宋体" w:cs="Arial"/>
          <w:bCs/>
          <w:color w:val="000000" w:themeColor="text1"/>
          <w:kern w:val="0"/>
          <w:sz w:val="24"/>
          <w:szCs w:val="24"/>
          <w:highlight w:val="none"/>
          <w:lang w:eastAsia="zh-Hans"/>
          <w14:textFill>
            <w14:solidFill>
              <w14:schemeClr w14:val="tx1"/>
            </w14:solidFill>
          </w14:textFill>
        </w:rPr>
        <w:t>（七）通过多种方式对学校工作提出意见和建议，监督学校章程、规章制度和决策的落实，提出整改意见和建议；</w:t>
      </w:r>
    </w:p>
    <w:p>
      <w:pPr>
        <w:adjustRightInd w:val="0"/>
        <w:snapToGrid w:val="0"/>
        <w:spacing w:before="156" w:beforeLines="50" w:after="156" w:afterLines="50" w:line="500" w:lineRule="exact"/>
        <w:ind w:firstLine="480" w:firstLineChars="200"/>
        <w:jc w:val="left"/>
        <w:rPr>
          <w:rFonts w:ascii="宋体" w:hAnsi="宋体" w:cs="Arial"/>
          <w:bCs/>
          <w:color w:val="000000" w:themeColor="text1"/>
          <w:kern w:val="0"/>
          <w:sz w:val="24"/>
          <w:szCs w:val="24"/>
          <w:highlight w:val="none"/>
          <w:lang w:eastAsia="zh-Hans"/>
          <w14:textFill>
            <w14:solidFill>
              <w14:schemeClr w14:val="tx1"/>
            </w14:solidFill>
          </w14:textFill>
        </w:rPr>
      </w:pPr>
      <w:r>
        <w:rPr>
          <w:rFonts w:hint="eastAsia" w:ascii="宋体" w:hAnsi="宋体" w:cs="Arial"/>
          <w:bCs/>
          <w:color w:val="000000" w:themeColor="text1"/>
          <w:kern w:val="0"/>
          <w:sz w:val="24"/>
          <w:szCs w:val="24"/>
          <w:highlight w:val="none"/>
          <w:lang w:eastAsia="zh-Hans"/>
          <w14:textFill>
            <w14:solidFill>
              <w14:schemeClr w14:val="tx1"/>
            </w14:solidFill>
          </w14:textFill>
        </w:rPr>
        <w:t>（八）讨论法律法规规章规定的以及学校与工会商定的其他事项。</w:t>
      </w:r>
    </w:p>
    <w:p>
      <w:pPr>
        <w:numPr>
          <w:ilvl w:val="0"/>
          <w:numId w:val="1"/>
        </w:numPr>
        <w:snapToGrid w:val="0"/>
        <w:spacing w:before="156" w:beforeLines="50" w:after="156" w:afterLines="50" w:line="500" w:lineRule="exact"/>
        <w:ind w:left="851" w:firstLine="481" w:firstLineChars="200"/>
        <w:rPr>
          <w:rFonts w:ascii="宋体" w:hAnsi="宋体" w:cs="Arial"/>
          <w:color w:val="000000" w:themeColor="text1"/>
          <w:kern w:val="0"/>
          <w:highlight w:val="none"/>
          <w:lang w:eastAsia="zh-Hans"/>
          <w14:textFill>
            <w14:solidFill>
              <w14:schemeClr w14:val="tx1"/>
            </w14:solidFill>
          </w14:textFill>
        </w:rPr>
      </w:pPr>
      <w:r>
        <w:rPr>
          <w:rFonts w:hint="eastAsia" w:ascii="宋体" w:hAnsi="宋体" w:cs="Arial"/>
          <w:b/>
          <w:color w:val="000000" w:themeColor="text1"/>
          <w:kern w:val="0"/>
          <w:sz w:val="24"/>
          <w:szCs w:val="24"/>
          <w:highlight w:val="none"/>
          <w14:textFill>
            <w14:solidFill>
              <w14:schemeClr w14:val="tx1"/>
            </w14:solidFill>
          </w14:textFill>
        </w:rPr>
        <w:t>第二十四条</w:t>
      </w:r>
      <w:r>
        <w:rPr>
          <w:rFonts w:ascii="宋体" w:hAnsi="宋体" w:cs="Arial"/>
          <w:color w:val="000000" w:themeColor="text1"/>
          <w:kern w:val="0"/>
          <w:sz w:val="24"/>
          <w:szCs w:val="24"/>
          <w:highlight w:val="none"/>
          <w:lang w:eastAsia="zh-Hans"/>
          <w14:textFill>
            <w14:solidFill>
              <w14:schemeClr w14:val="tx1"/>
            </w14:solidFill>
          </w14:textFill>
        </w:rPr>
        <w:t xml:space="preserve"> </w:t>
      </w:r>
      <w:r>
        <w:rPr>
          <w:rFonts w:hint="eastAsia" w:ascii="宋体" w:hAnsi="宋体" w:cs="Arial"/>
          <w:bCs/>
          <w:color w:val="000000" w:themeColor="text1"/>
          <w:kern w:val="0"/>
          <w:sz w:val="24"/>
          <w:szCs w:val="24"/>
          <w:highlight w:val="none"/>
          <w:lang w:eastAsia="zh-Hans"/>
          <w14:textFill>
            <w14:solidFill>
              <w14:schemeClr w14:val="tx1"/>
            </w14:solidFill>
          </w14:textFill>
        </w:rPr>
        <w:t>教职工代表大会的意见和建议，以会议决议的方式做出。</w:t>
      </w:r>
      <w:r>
        <w:rPr>
          <w:rFonts w:hint="eastAsia" w:ascii="宋体" w:hAnsi="宋体" w:cs="Arial"/>
          <w:color w:val="000000" w:themeColor="text1"/>
          <w:kern w:val="0"/>
          <w:sz w:val="24"/>
          <w:szCs w:val="24"/>
          <w:highlight w:val="none"/>
          <w:lang w:eastAsia="zh-Hans"/>
          <w14:textFill>
            <w14:solidFill>
              <w14:schemeClr w14:val="tx1"/>
            </w14:solidFill>
          </w14:textFill>
        </w:rPr>
        <w:t>教职工代表大会的决议，应当经全体教职工代表大会代表三分之二以上的多数通过方为有效。</w:t>
      </w:r>
    </w:p>
    <w:p>
      <w:pPr>
        <w:adjustRightInd w:val="0"/>
        <w:snapToGrid w:val="0"/>
        <w:spacing w:before="156" w:beforeLines="50" w:after="156" w:afterLines="50" w:line="500" w:lineRule="exact"/>
        <w:ind w:firstLine="480" w:firstLineChars="200"/>
        <w:jc w:val="left"/>
        <w:rPr>
          <w:rFonts w:ascii="宋体" w:hAnsi="宋体" w:cs="Arial"/>
          <w:bCs/>
          <w:color w:val="000000" w:themeColor="text1"/>
          <w:kern w:val="0"/>
          <w:sz w:val="24"/>
          <w:szCs w:val="24"/>
          <w:highlight w:val="none"/>
          <w:lang w:eastAsia="zh-Hans"/>
          <w14:textFill>
            <w14:solidFill>
              <w14:schemeClr w14:val="tx1"/>
            </w14:solidFill>
          </w14:textFill>
        </w:rPr>
      </w:pPr>
      <w:r>
        <w:rPr>
          <w:rFonts w:hint="eastAsia" w:ascii="宋体" w:hAnsi="宋体" w:cs="Arial"/>
          <w:bCs/>
          <w:color w:val="000000" w:themeColor="text1"/>
          <w:kern w:val="0"/>
          <w:sz w:val="24"/>
          <w:szCs w:val="24"/>
          <w:highlight w:val="none"/>
          <w:lang w:eastAsia="zh-Hans"/>
          <w14:textFill>
            <w14:solidFill>
              <w14:schemeClr w14:val="tx1"/>
            </w14:solidFill>
          </w14:textFill>
        </w:rPr>
        <w:t>教职工代表大会代表实行任期制，任期</w:t>
      </w:r>
      <w:r>
        <w:rPr>
          <w:rFonts w:ascii="宋体" w:hAnsi="宋体" w:cs="Arial"/>
          <w:bCs/>
          <w:color w:val="000000" w:themeColor="text1"/>
          <w:kern w:val="0"/>
          <w:sz w:val="24"/>
          <w:szCs w:val="24"/>
          <w:highlight w:val="none"/>
          <w:lang w:eastAsia="zh-Hans"/>
          <w14:textFill>
            <w14:solidFill>
              <w14:schemeClr w14:val="tx1"/>
            </w14:solidFill>
          </w14:textFill>
        </w:rPr>
        <w:t>3年，可以连选连任。每学年召开1-2次会议，遇有重大事项，经学校、学校工会或1/3以上教职工代表大会代表提议，可以临时召开教职工代表大会。闭会期间日常工作机构为学校</w:t>
      </w:r>
      <w:r>
        <w:rPr>
          <w:rFonts w:hint="eastAsia" w:ascii="宋体" w:hAnsi="宋体" w:cs="Arial"/>
          <w:bCs/>
          <w:color w:val="000000" w:themeColor="text1"/>
          <w:kern w:val="0"/>
          <w:sz w:val="24"/>
          <w:szCs w:val="24"/>
          <w:highlight w:val="none"/>
          <w:lang w:eastAsia="zh-Hans"/>
          <w14:textFill>
            <w14:solidFill>
              <w14:schemeClr w14:val="tx1"/>
            </w14:solidFill>
          </w14:textFill>
        </w:rPr>
        <w:t>校务会。</w:t>
      </w:r>
    </w:p>
    <w:p>
      <w:pPr>
        <w:numPr>
          <w:ilvl w:val="0"/>
          <w:numId w:val="1"/>
        </w:numPr>
        <w:snapToGrid w:val="0"/>
        <w:spacing w:before="156" w:beforeLines="50" w:after="156" w:afterLines="50" w:line="500" w:lineRule="exact"/>
        <w:ind w:left="851" w:firstLine="481" w:firstLineChars="200"/>
        <w:rPr>
          <w:rFonts w:ascii="宋体" w:hAnsi="宋体" w:cs="Arial"/>
          <w:color w:val="000000" w:themeColor="text1"/>
          <w:kern w:val="0"/>
          <w:highlight w:val="none"/>
          <w:lang w:eastAsia="zh-Hans"/>
          <w14:textFill>
            <w14:solidFill>
              <w14:schemeClr w14:val="tx1"/>
            </w14:solidFill>
          </w14:textFill>
        </w:rPr>
      </w:pPr>
      <w:r>
        <w:rPr>
          <w:rFonts w:hint="eastAsia" w:ascii="宋体" w:hAnsi="宋体" w:cs="Arial"/>
          <w:b/>
          <w:color w:val="000000" w:themeColor="text1"/>
          <w:kern w:val="0"/>
          <w:sz w:val="24"/>
          <w:szCs w:val="24"/>
          <w:highlight w:val="none"/>
          <w14:textFill>
            <w14:solidFill>
              <w14:schemeClr w14:val="tx1"/>
            </w14:solidFill>
          </w14:textFill>
        </w:rPr>
        <w:t>第二十五条</w:t>
      </w:r>
      <w:r>
        <w:rPr>
          <w:rFonts w:ascii="宋体" w:hAnsi="宋体" w:cs="Arial"/>
          <w:color w:val="000000" w:themeColor="text1"/>
          <w:kern w:val="0"/>
          <w:sz w:val="24"/>
          <w:szCs w:val="24"/>
          <w:highlight w:val="none"/>
          <w:lang w:eastAsia="zh-Hans"/>
          <w14:textFill>
            <w14:solidFill>
              <w14:schemeClr w14:val="tx1"/>
            </w14:solidFill>
          </w14:textFill>
        </w:rPr>
        <w:t xml:space="preserve"> </w:t>
      </w:r>
      <w:r>
        <w:rPr>
          <w:rFonts w:hint="eastAsia" w:ascii="宋体" w:hAnsi="宋体" w:cs="Arial"/>
          <w:color w:val="000000" w:themeColor="text1"/>
          <w:kern w:val="0"/>
          <w:sz w:val="24"/>
          <w:szCs w:val="24"/>
          <w:highlight w:val="none"/>
          <w:lang w:eastAsia="zh-Hans"/>
          <w14:textFill>
            <w14:solidFill>
              <w14:schemeClr w14:val="tx1"/>
            </w14:solidFill>
          </w14:textFill>
        </w:rPr>
        <w:t>学校行政会负责具体执行校务会、教职工代表大会等机构确定的工作任务，原则上每周召开一次，由校长、</w:t>
      </w:r>
      <w:r>
        <w:rPr>
          <w:rFonts w:ascii="宋体" w:hAnsi="宋体" w:cs="Arial"/>
          <w:color w:val="000000" w:themeColor="text1"/>
          <w:kern w:val="0"/>
          <w:sz w:val="24"/>
          <w:szCs w:val="24"/>
          <w:highlight w:val="none"/>
          <w:lang w:eastAsia="zh-Hans"/>
          <w14:textFill>
            <w14:solidFill>
              <w14:schemeClr w14:val="tx1"/>
            </w14:solidFill>
          </w14:textFill>
        </w:rPr>
        <w:t>党总支</w:t>
      </w:r>
      <w:r>
        <w:rPr>
          <w:rFonts w:hint="eastAsia" w:ascii="宋体" w:hAnsi="宋体" w:cs="Arial"/>
          <w:color w:val="000000" w:themeColor="text1"/>
          <w:kern w:val="0"/>
          <w:sz w:val="24"/>
          <w:szCs w:val="24"/>
          <w:highlight w:val="none"/>
          <w:lang w:eastAsia="zh-Hans"/>
          <w14:textFill>
            <w14:solidFill>
              <w14:schemeClr w14:val="tx1"/>
            </w14:solidFill>
          </w14:textFill>
        </w:rPr>
        <w:t>书记、副校长、</w:t>
      </w:r>
      <w:r>
        <w:rPr>
          <w:rFonts w:ascii="宋体" w:hAnsi="宋体" w:cs="Arial"/>
          <w:color w:val="000000" w:themeColor="text1"/>
          <w:kern w:val="0"/>
          <w:sz w:val="24"/>
          <w:szCs w:val="24"/>
          <w:highlight w:val="none"/>
          <w:lang w:eastAsia="zh-Hans"/>
          <w14:textFill>
            <w14:solidFill>
              <w14:schemeClr w14:val="tx1"/>
            </w14:solidFill>
          </w14:textFill>
        </w:rPr>
        <w:t>党总支</w:t>
      </w:r>
      <w:r>
        <w:rPr>
          <w:rFonts w:hint="eastAsia" w:ascii="宋体" w:hAnsi="宋体" w:cs="Arial"/>
          <w:color w:val="000000" w:themeColor="text1"/>
          <w:kern w:val="0"/>
          <w:sz w:val="24"/>
          <w:szCs w:val="24"/>
          <w:highlight w:val="none"/>
          <w:lang w:eastAsia="zh-Hans"/>
          <w14:textFill>
            <w14:solidFill>
              <w14:schemeClr w14:val="tx1"/>
            </w14:solidFill>
          </w14:textFill>
        </w:rPr>
        <w:t>副书记、工会主席、人事主任、财务主任、后勤主任、分校主任以及骨干教师代表等组成。</w:t>
      </w:r>
    </w:p>
    <w:p>
      <w:pPr>
        <w:numPr>
          <w:ilvl w:val="0"/>
          <w:numId w:val="1"/>
        </w:numPr>
        <w:snapToGrid w:val="0"/>
        <w:spacing w:before="156" w:beforeLines="50" w:after="156" w:afterLines="50" w:line="500" w:lineRule="exact"/>
        <w:ind w:left="851" w:firstLine="481" w:firstLineChars="200"/>
        <w:rPr>
          <w:rFonts w:ascii="宋体" w:hAnsi="宋体" w:cs="Arial"/>
          <w:color w:val="000000" w:themeColor="text1"/>
          <w:kern w:val="0"/>
          <w:highlight w:val="none"/>
          <w:lang w:eastAsia="zh-Hans"/>
          <w14:textFill>
            <w14:solidFill>
              <w14:schemeClr w14:val="tx1"/>
            </w14:solidFill>
          </w14:textFill>
        </w:rPr>
      </w:pPr>
      <w:r>
        <w:rPr>
          <w:rFonts w:hint="eastAsia" w:ascii="宋体" w:hAnsi="宋体" w:cs="Arial"/>
          <w:b/>
          <w:color w:val="000000" w:themeColor="text1"/>
          <w:kern w:val="0"/>
          <w:sz w:val="24"/>
          <w:szCs w:val="24"/>
          <w:highlight w:val="none"/>
          <w14:textFill>
            <w14:solidFill>
              <w14:schemeClr w14:val="tx1"/>
            </w14:solidFill>
          </w14:textFill>
        </w:rPr>
        <w:t>第二十六条</w:t>
      </w:r>
      <w:r>
        <w:rPr>
          <w:rFonts w:ascii="宋体" w:hAnsi="宋体" w:cs="Arial"/>
          <w:color w:val="000000" w:themeColor="text1"/>
          <w:kern w:val="0"/>
          <w:sz w:val="24"/>
          <w:szCs w:val="24"/>
          <w:highlight w:val="none"/>
          <w:lang w:eastAsia="zh-Hans"/>
          <w14:textFill>
            <w14:solidFill>
              <w14:schemeClr w14:val="tx1"/>
            </w14:solidFill>
          </w14:textFill>
        </w:rPr>
        <w:t xml:space="preserve"> 学校依照《中华人民共和国工会法》和《中国工会章程》建立工会组织，支持工会独立自主地开展工作</w:t>
      </w:r>
      <w:r>
        <w:rPr>
          <w:rFonts w:hint="eastAsia" w:ascii="宋体" w:hAnsi="宋体" w:cs="Arial"/>
          <w:color w:val="000000" w:themeColor="text1"/>
          <w:kern w:val="0"/>
          <w:sz w:val="24"/>
          <w:szCs w:val="24"/>
          <w:highlight w:val="none"/>
          <w:lang w:eastAsia="zh-Hans"/>
          <w14:textFill>
            <w14:solidFill>
              <w14:schemeClr w14:val="tx1"/>
            </w14:solidFill>
          </w14:textFill>
        </w:rPr>
        <w:t>，维护其合法权益</w:t>
      </w:r>
      <w:r>
        <w:rPr>
          <w:rFonts w:ascii="宋体" w:hAnsi="宋体" w:cs="Arial"/>
          <w:color w:val="000000" w:themeColor="text1"/>
          <w:kern w:val="0"/>
          <w:sz w:val="24"/>
          <w:szCs w:val="24"/>
          <w:highlight w:val="none"/>
          <w:lang w:eastAsia="zh-Hans"/>
          <w14:textFill>
            <w14:solidFill>
              <w14:schemeClr w14:val="tx1"/>
            </w14:solidFill>
          </w14:textFill>
        </w:rPr>
        <w:t>。</w:t>
      </w:r>
    </w:p>
    <w:p>
      <w:pPr>
        <w:numPr>
          <w:ilvl w:val="0"/>
          <w:numId w:val="1"/>
        </w:numPr>
        <w:snapToGrid w:val="0"/>
        <w:spacing w:before="156" w:beforeLines="50" w:after="156" w:afterLines="50" w:line="500" w:lineRule="exact"/>
        <w:ind w:left="851" w:firstLine="481" w:firstLineChars="200"/>
        <w:rPr>
          <w:rFonts w:ascii="宋体" w:hAnsi="宋体" w:cs="Arial"/>
          <w:color w:val="000000" w:themeColor="text1"/>
          <w:kern w:val="0"/>
          <w:highlight w:val="none"/>
          <w:lang w:eastAsia="zh-Hans"/>
          <w14:textFill>
            <w14:solidFill>
              <w14:schemeClr w14:val="tx1"/>
            </w14:solidFill>
          </w14:textFill>
        </w:rPr>
      </w:pPr>
      <w:r>
        <w:rPr>
          <w:rFonts w:hint="eastAsia" w:ascii="宋体" w:hAnsi="宋体" w:cs="Arial"/>
          <w:b/>
          <w:color w:val="000000" w:themeColor="text1"/>
          <w:kern w:val="0"/>
          <w:sz w:val="24"/>
          <w:szCs w:val="24"/>
          <w:highlight w:val="none"/>
          <w14:textFill>
            <w14:solidFill>
              <w14:schemeClr w14:val="tx1"/>
            </w14:solidFill>
          </w14:textFill>
        </w:rPr>
        <w:t>第二十七条</w:t>
      </w:r>
      <w:r>
        <w:rPr>
          <w:rFonts w:ascii="宋体" w:hAnsi="宋体" w:cs="Arial"/>
          <w:color w:val="000000" w:themeColor="text1"/>
          <w:kern w:val="0"/>
          <w:sz w:val="24"/>
          <w:szCs w:val="24"/>
          <w:highlight w:val="none"/>
          <w:lang w:eastAsia="zh-Hans"/>
          <w14:textFill>
            <w14:solidFill>
              <w14:schemeClr w14:val="tx1"/>
            </w14:solidFill>
          </w14:textFill>
        </w:rPr>
        <w:t xml:space="preserve"> </w:t>
      </w:r>
      <w:r>
        <w:rPr>
          <w:rFonts w:hint="eastAsia" w:ascii="宋体" w:hAnsi="宋体" w:cs="Arial"/>
          <w:color w:val="000000" w:themeColor="text1"/>
          <w:kern w:val="0"/>
          <w:sz w:val="24"/>
          <w:szCs w:val="24"/>
          <w:highlight w:val="none"/>
          <w:lang w:eastAsia="zh-Hans"/>
          <w14:textFill>
            <w14:solidFill>
              <w14:schemeClr w14:val="tx1"/>
            </w14:solidFill>
          </w14:textFill>
        </w:rPr>
        <w:t>学校建立党员、教职工等听取校长工作报告和重大事项情况通报制度，每学期不少于</w:t>
      </w:r>
      <w:r>
        <w:rPr>
          <w:rFonts w:ascii="宋体" w:hAnsi="宋体" w:cs="Arial"/>
          <w:color w:val="000000" w:themeColor="text1"/>
          <w:kern w:val="0"/>
          <w:sz w:val="24"/>
          <w:szCs w:val="24"/>
          <w:highlight w:val="none"/>
          <w:lang w:eastAsia="zh-Hans"/>
          <w14:textFill>
            <w14:solidFill>
              <w14:schemeClr w14:val="tx1"/>
            </w14:solidFill>
          </w14:textFill>
        </w:rPr>
        <w:t>1</w:t>
      </w:r>
      <w:r>
        <w:rPr>
          <w:rFonts w:hint="eastAsia" w:ascii="宋体" w:hAnsi="宋体" w:cs="Arial"/>
          <w:color w:val="000000" w:themeColor="text1"/>
          <w:kern w:val="0"/>
          <w:sz w:val="24"/>
          <w:szCs w:val="24"/>
          <w:highlight w:val="none"/>
          <w:lang w:eastAsia="zh-Hans"/>
          <w14:textFill>
            <w14:solidFill>
              <w14:schemeClr w14:val="tx1"/>
            </w14:solidFill>
          </w14:textFill>
        </w:rPr>
        <w:t>次，保证对决策实施的监督。坚持党</w:t>
      </w:r>
      <w:r>
        <w:rPr>
          <w:rFonts w:hint="eastAsia" w:ascii="宋体" w:hAnsi="宋体" w:cs="Arial"/>
          <w:color w:val="000000" w:themeColor="text1"/>
          <w:kern w:val="0"/>
          <w:sz w:val="24"/>
          <w:szCs w:val="24"/>
          <w:highlight w:val="none"/>
          <w14:textFill>
            <w14:solidFill>
              <w14:schemeClr w14:val="tx1"/>
            </w14:solidFill>
          </w14:textFill>
        </w:rPr>
        <w:t>总</w:t>
      </w:r>
      <w:r>
        <w:rPr>
          <w:rFonts w:hint="eastAsia" w:ascii="宋体" w:hAnsi="宋体" w:cs="Arial"/>
          <w:color w:val="000000" w:themeColor="text1"/>
          <w:kern w:val="0"/>
          <w:sz w:val="24"/>
          <w:szCs w:val="24"/>
          <w:highlight w:val="none"/>
          <w:lang w:eastAsia="zh-Hans"/>
          <w14:textFill>
            <w14:solidFill>
              <w14:schemeClr w14:val="tx1"/>
            </w14:solidFill>
          </w14:textFill>
        </w:rPr>
        <w:t>支书记代表党</w:t>
      </w:r>
      <w:r>
        <w:rPr>
          <w:rFonts w:hint="eastAsia" w:ascii="宋体" w:hAnsi="宋体" w:cs="Arial"/>
          <w:color w:val="000000" w:themeColor="text1"/>
          <w:kern w:val="0"/>
          <w:sz w:val="24"/>
          <w:szCs w:val="24"/>
          <w:highlight w:val="none"/>
          <w14:textFill>
            <w14:solidFill>
              <w14:schemeClr w14:val="tx1"/>
            </w14:solidFill>
          </w14:textFill>
        </w:rPr>
        <w:t>总</w:t>
      </w:r>
      <w:r>
        <w:rPr>
          <w:rFonts w:hint="eastAsia" w:ascii="宋体" w:hAnsi="宋体" w:cs="Arial"/>
          <w:color w:val="000000" w:themeColor="text1"/>
          <w:kern w:val="0"/>
          <w:sz w:val="24"/>
          <w:szCs w:val="24"/>
          <w:highlight w:val="none"/>
          <w:lang w:eastAsia="zh-Hans"/>
          <w14:textFill>
            <w14:solidFill>
              <w14:schemeClr w14:val="tx1"/>
            </w14:solidFill>
          </w14:textFill>
        </w:rPr>
        <w:t>支向党员群众报告工作，校长代表行政班子向全体教职工报告工作的双报告制度，保障全体人员的知情权、监督权。</w:t>
      </w:r>
    </w:p>
    <w:p>
      <w:pPr>
        <w:numPr>
          <w:ilvl w:val="0"/>
          <w:numId w:val="1"/>
        </w:numPr>
        <w:snapToGrid w:val="0"/>
        <w:spacing w:before="156" w:beforeLines="50" w:after="156" w:afterLines="50" w:line="500" w:lineRule="exact"/>
        <w:ind w:left="851" w:firstLine="481" w:firstLineChars="200"/>
        <w:rPr>
          <w:rFonts w:ascii="宋体" w:hAnsi="宋体" w:cs="Arial"/>
          <w:color w:val="000000" w:themeColor="text1"/>
          <w:kern w:val="0"/>
          <w:highlight w:val="none"/>
          <w:lang w:eastAsia="zh-Hans"/>
          <w14:textFill>
            <w14:solidFill>
              <w14:schemeClr w14:val="tx1"/>
            </w14:solidFill>
          </w14:textFill>
        </w:rPr>
      </w:pPr>
      <w:r>
        <w:rPr>
          <w:rFonts w:hint="eastAsia" w:ascii="宋体" w:hAnsi="宋体" w:cs="Arial"/>
          <w:b/>
          <w:color w:val="000000" w:themeColor="text1"/>
          <w:kern w:val="0"/>
          <w:sz w:val="24"/>
          <w:szCs w:val="24"/>
          <w:highlight w:val="none"/>
          <w14:textFill>
            <w14:solidFill>
              <w14:schemeClr w14:val="tx1"/>
            </w14:solidFill>
          </w14:textFill>
        </w:rPr>
        <w:t>第二十八条</w:t>
      </w:r>
      <w:r>
        <w:rPr>
          <w:rFonts w:ascii="宋体" w:hAnsi="宋体" w:cs="Arial"/>
          <w:color w:val="000000" w:themeColor="text1"/>
          <w:kern w:val="0"/>
          <w:sz w:val="24"/>
          <w:szCs w:val="24"/>
          <w:highlight w:val="none"/>
          <w:lang w:eastAsia="zh-Hans"/>
          <w14:textFill>
            <w14:solidFill>
              <w14:schemeClr w14:val="tx1"/>
            </w14:solidFill>
          </w14:textFill>
        </w:rPr>
        <w:t xml:space="preserve"> </w:t>
      </w:r>
      <w:r>
        <w:rPr>
          <w:rFonts w:hint="eastAsia" w:ascii="宋体" w:hAnsi="宋体" w:cs="Arial"/>
          <w:color w:val="000000" w:themeColor="text1"/>
          <w:kern w:val="0"/>
          <w:sz w:val="24"/>
          <w:szCs w:val="24"/>
          <w:highlight w:val="none"/>
          <w:lang w:eastAsia="zh-Hans"/>
          <w14:textFill>
            <w14:solidFill>
              <w14:schemeClr w14:val="tx1"/>
            </w14:solidFill>
          </w14:textFill>
        </w:rPr>
        <w:t>学校依法健全校内权益救济制度，处理学校内部纠纷，保障学生和教职工的合法权益。</w:t>
      </w:r>
    </w:p>
    <w:p>
      <w:pPr>
        <w:adjustRightInd w:val="0"/>
        <w:snapToGrid w:val="0"/>
        <w:spacing w:before="156" w:beforeLines="50" w:after="156" w:afterLines="50" w:line="500" w:lineRule="exact"/>
        <w:ind w:firstLine="480" w:firstLineChars="200"/>
        <w:jc w:val="left"/>
        <w:rPr>
          <w:rFonts w:ascii="宋体" w:hAnsi="宋体" w:cs="Arial"/>
          <w:bCs/>
          <w:color w:val="000000" w:themeColor="text1"/>
          <w:kern w:val="0"/>
          <w:sz w:val="24"/>
          <w:szCs w:val="24"/>
          <w:highlight w:val="none"/>
          <w:lang w:eastAsia="zh-Hans"/>
          <w14:textFill>
            <w14:solidFill>
              <w14:schemeClr w14:val="tx1"/>
            </w14:solidFill>
          </w14:textFill>
        </w:rPr>
      </w:pPr>
      <w:r>
        <w:rPr>
          <w:rFonts w:hint="eastAsia" w:ascii="宋体" w:hAnsi="宋体" w:cs="Arial"/>
          <w:bCs/>
          <w:color w:val="000000" w:themeColor="text1"/>
          <w:kern w:val="0"/>
          <w:sz w:val="24"/>
          <w:szCs w:val="24"/>
          <w:highlight w:val="none"/>
          <w:lang w:eastAsia="zh-Hans"/>
          <w14:textFill>
            <w14:solidFill>
              <w14:schemeClr w14:val="tx1"/>
            </w14:solidFill>
          </w14:textFill>
        </w:rPr>
        <w:t>学校建立健全校内申诉制度，成立学生申诉委员会和教职工申诉委员会，明确受理学生和教师申诉的方式和程序。</w:t>
      </w:r>
    </w:p>
    <w:p>
      <w:pPr>
        <w:numPr>
          <w:ilvl w:val="0"/>
          <w:numId w:val="1"/>
        </w:numPr>
        <w:snapToGrid w:val="0"/>
        <w:spacing w:before="156" w:beforeLines="50" w:after="156" w:afterLines="50" w:line="500" w:lineRule="exact"/>
        <w:ind w:left="851" w:firstLine="481" w:firstLineChars="200"/>
        <w:rPr>
          <w:rFonts w:ascii="宋体" w:hAnsi="宋体" w:cs="Arial"/>
          <w:color w:val="000000" w:themeColor="text1"/>
          <w:kern w:val="0"/>
          <w:highlight w:val="none"/>
          <w:lang w:eastAsia="zh-Hans"/>
          <w14:textFill>
            <w14:solidFill>
              <w14:schemeClr w14:val="tx1"/>
            </w14:solidFill>
          </w14:textFill>
        </w:rPr>
      </w:pPr>
      <w:r>
        <w:rPr>
          <w:rFonts w:hint="eastAsia" w:ascii="宋体" w:hAnsi="宋体" w:cs="Arial"/>
          <w:b/>
          <w:color w:val="000000" w:themeColor="text1"/>
          <w:kern w:val="0"/>
          <w:sz w:val="24"/>
          <w:szCs w:val="24"/>
          <w:highlight w:val="none"/>
          <w14:textFill>
            <w14:solidFill>
              <w14:schemeClr w14:val="tx1"/>
            </w14:solidFill>
          </w14:textFill>
        </w:rPr>
        <w:t>第二十九条</w:t>
      </w:r>
      <w:r>
        <w:rPr>
          <w:rFonts w:ascii="宋体" w:hAnsi="宋体" w:cs="Arial"/>
          <w:color w:val="000000" w:themeColor="text1"/>
          <w:kern w:val="0"/>
          <w:sz w:val="24"/>
          <w:szCs w:val="24"/>
          <w:highlight w:val="none"/>
          <w:lang w:eastAsia="zh-Hans"/>
          <w14:textFill>
            <w14:solidFill>
              <w14:schemeClr w14:val="tx1"/>
            </w14:solidFill>
          </w14:textFill>
        </w:rPr>
        <w:t xml:space="preserve"> </w:t>
      </w:r>
      <w:r>
        <w:rPr>
          <w:rFonts w:hint="eastAsia" w:ascii="宋体" w:hAnsi="宋体" w:cs="Arial"/>
          <w:color w:val="000000" w:themeColor="text1"/>
          <w:kern w:val="0"/>
          <w:sz w:val="24"/>
          <w:szCs w:val="24"/>
          <w:highlight w:val="none"/>
          <w:lang w:eastAsia="zh-Hans"/>
          <w14:textFill>
            <w14:solidFill>
              <w14:schemeClr w14:val="tx1"/>
            </w14:solidFill>
          </w14:textFill>
        </w:rPr>
        <w:t>学校建立完善的校园安全制度体系，落实平安校园建设内容，完善安全生产党政同责一岗双责，层层落实</w:t>
      </w:r>
      <w:r>
        <w:rPr>
          <w:rFonts w:hint="eastAsia" w:ascii="宋体" w:hAnsi="宋体" w:cs="Arial"/>
          <w:color w:val="000000" w:themeColor="text1"/>
          <w:kern w:val="0"/>
          <w:sz w:val="24"/>
          <w:szCs w:val="24"/>
          <w:highlight w:val="none"/>
          <w14:textFill>
            <w14:solidFill>
              <w14:schemeClr w14:val="tx1"/>
            </w14:solidFill>
          </w14:textFill>
        </w:rPr>
        <w:t>安全岗位责任制；</w:t>
      </w:r>
      <w:r>
        <w:rPr>
          <w:rFonts w:hint="eastAsia" w:ascii="宋体" w:hAnsi="宋体" w:cs="Arial"/>
          <w:color w:val="000000" w:themeColor="text1"/>
          <w:kern w:val="0"/>
          <w:sz w:val="24"/>
          <w:szCs w:val="24"/>
          <w:highlight w:val="none"/>
          <w:lang w:eastAsia="zh-Hans"/>
          <w14:textFill>
            <w14:solidFill>
              <w14:schemeClr w14:val="tx1"/>
            </w14:solidFill>
          </w14:textFill>
        </w:rPr>
        <w:t>制定学校突发事件应急预案并及时组织修订；加强保安员管理工作，并配备齐全物防装备；加强校园技防设施管理及建设；定期开展校园及周边隐患排查工作，确保学校安全工作有序开展。此外学校定期开展安全教育、应急演练、反恐知识普及、反恐</w:t>
      </w:r>
      <w:r>
        <w:rPr>
          <w:rFonts w:hint="eastAsia" w:ascii="宋体" w:hAnsi="宋体" w:cs="Arial"/>
          <w:color w:val="000000" w:themeColor="text1"/>
          <w:kern w:val="0"/>
          <w:sz w:val="24"/>
          <w:szCs w:val="24"/>
          <w:highlight w:val="none"/>
          <w14:textFill>
            <w14:solidFill>
              <w14:schemeClr w14:val="tx1"/>
            </w14:solidFill>
          </w14:textFill>
        </w:rPr>
        <w:t>演练</w:t>
      </w:r>
      <w:r>
        <w:rPr>
          <w:rFonts w:hint="eastAsia" w:ascii="宋体" w:hAnsi="宋体" w:cs="Arial"/>
          <w:color w:val="000000" w:themeColor="text1"/>
          <w:kern w:val="0"/>
          <w:sz w:val="24"/>
          <w:szCs w:val="24"/>
          <w:highlight w:val="none"/>
          <w:lang w:eastAsia="zh-Hans"/>
          <w14:textFill>
            <w14:solidFill>
              <w14:schemeClr w14:val="tx1"/>
            </w14:solidFill>
          </w14:textFill>
        </w:rPr>
        <w:t>等活动，提高师生安全意识，培养基本安全素质。</w:t>
      </w:r>
    </w:p>
    <w:p>
      <w:pPr>
        <w:numPr>
          <w:ilvl w:val="0"/>
          <w:numId w:val="1"/>
        </w:numPr>
        <w:snapToGrid w:val="0"/>
        <w:spacing w:before="156" w:beforeLines="50" w:after="156" w:afterLines="50" w:line="500" w:lineRule="exact"/>
        <w:ind w:left="851" w:firstLine="481" w:firstLineChars="200"/>
        <w:rPr>
          <w:rFonts w:ascii="宋体" w:hAnsi="宋体" w:cs="Arial"/>
          <w:color w:val="000000" w:themeColor="text1"/>
          <w:kern w:val="0"/>
          <w:highlight w:val="none"/>
          <w:lang w:eastAsia="zh-Hans"/>
          <w14:textFill>
            <w14:solidFill>
              <w14:schemeClr w14:val="tx1"/>
            </w14:solidFill>
          </w14:textFill>
        </w:rPr>
      </w:pPr>
      <w:r>
        <w:rPr>
          <w:rFonts w:hint="eastAsia" w:ascii="宋体" w:hAnsi="宋体" w:cs="Arial"/>
          <w:b/>
          <w:color w:val="000000" w:themeColor="text1"/>
          <w:kern w:val="0"/>
          <w:sz w:val="24"/>
          <w:szCs w:val="24"/>
          <w:highlight w:val="none"/>
          <w14:textFill>
            <w14:solidFill>
              <w14:schemeClr w14:val="tx1"/>
            </w14:solidFill>
          </w14:textFill>
        </w:rPr>
        <w:t>第三十条</w:t>
      </w:r>
      <w:r>
        <w:rPr>
          <w:rFonts w:ascii="宋体" w:hAnsi="宋体" w:cs="Arial"/>
          <w:color w:val="000000" w:themeColor="text1"/>
          <w:kern w:val="0"/>
          <w:sz w:val="24"/>
          <w:szCs w:val="24"/>
          <w:highlight w:val="none"/>
          <w:lang w:eastAsia="zh-Hans"/>
          <w14:textFill>
            <w14:solidFill>
              <w14:schemeClr w14:val="tx1"/>
            </w14:solidFill>
          </w14:textFill>
        </w:rPr>
        <w:t xml:space="preserve"> </w:t>
      </w:r>
      <w:r>
        <w:rPr>
          <w:rFonts w:hint="eastAsia" w:ascii="宋体" w:hAnsi="宋体" w:cs="Arial"/>
          <w:color w:val="000000" w:themeColor="text1"/>
          <w:kern w:val="0"/>
          <w:sz w:val="24"/>
          <w:szCs w:val="24"/>
          <w:highlight w:val="none"/>
          <w:lang w:eastAsia="zh-Hans"/>
          <w14:textFill>
            <w14:solidFill>
              <w14:schemeClr w14:val="tx1"/>
            </w14:solidFill>
          </w14:textFill>
        </w:rPr>
        <w:t>学校根据《中华人民共和国食品安全法》及相关法律法规要求，落实学校食品安全主体责任，成立食品安全领导小组，形成校长、食品安全主管领导、食品安全管理员的三级食品安全管理机制，建立健全食品安全管理制度，规范食堂食品采购、加工、提供等流程，切实保障师生食品安全。</w:t>
      </w:r>
    </w:p>
    <w:p>
      <w:pPr>
        <w:numPr>
          <w:ilvl w:val="0"/>
          <w:numId w:val="1"/>
        </w:numPr>
        <w:snapToGrid w:val="0"/>
        <w:spacing w:before="156" w:beforeLines="50" w:after="156" w:afterLines="50" w:line="500" w:lineRule="exact"/>
        <w:ind w:left="851" w:firstLine="481" w:firstLineChars="200"/>
        <w:rPr>
          <w:rFonts w:ascii="宋体" w:hAnsi="宋体" w:cs="Arial"/>
          <w:color w:val="000000" w:themeColor="text1"/>
          <w:kern w:val="0"/>
          <w:highlight w:val="none"/>
          <w:lang w:eastAsia="zh-Hans"/>
          <w14:textFill>
            <w14:solidFill>
              <w14:schemeClr w14:val="tx1"/>
            </w14:solidFill>
          </w14:textFill>
        </w:rPr>
      </w:pPr>
      <w:r>
        <w:rPr>
          <w:rFonts w:hint="eastAsia" w:ascii="宋体" w:hAnsi="宋体" w:cs="Arial"/>
          <w:b/>
          <w:color w:val="000000" w:themeColor="text1"/>
          <w:kern w:val="0"/>
          <w:sz w:val="24"/>
          <w:szCs w:val="24"/>
          <w:highlight w:val="none"/>
          <w14:textFill>
            <w14:solidFill>
              <w14:schemeClr w14:val="tx1"/>
            </w14:solidFill>
          </w14:textFill>
        </w:rPr>
        <w:t>第三十一条</w:t>
      </w:r>
      <w:r>
        <w:rPr>
          <w:rFonts w:ascii="宋体" w:hAnsi="宋体" w:cs="Arial"/>
          <w:color w:val="000000" w:themeColor="text1"/>
          <w:kern w:val="0"/>
          <w:sz w:val="24"/>
          <w:szCs w:val="24"/>
          <w:highlight w:val="none"/>
          <w:lang w:eastAsia="zh-Hans"/>
          <w14:textFill>
            <w14:solidFill>
              <w14:schemeClr w14:val="tx1"/>
            </w14:solidFill>
          </w14:textFill>
        </w:rPr>
        <w:t xml:space="preserve"> </w:t>
      </w:r>
      <w:r>
        <w:rPr>
          <w:rFonts w:hint="eastAsia" w:ascii="宋体" w:hAnsi="宋体" w:cs="Arial"/>
          <w:color w:val="000000" w:themeColor="text1"/>
          <w:kern w:val="0"/>
          <w:sz w:val="24"/>
          <w:szCs w:val="24"/>
          <w:highlight w:val="none"/>
          <w:lang w:eastAsia="zh-Hans"/>
          <w14:textFill>
            <w14:solidFill>
              <w14:schemeClr w14:val="tx1"/>
            </w14:solidFill>
          </w14:textFill>
        </w:rPr>
        <w:t>学校实行信息公开制度，制定学校校务公开、党务公开清单，切实保障学生、家长、教职工等全体人员的知情权、参与权和监督权。学校通过校园公告、家校沟通、互联网等多种途径向社会公开学校相关信息，为社会了解学校有关情况提供便利，积极接受社会监督。</w:t>
      </w:r>
    </w:p>
    <w:p>
      <w:pPr>
        <w:pStyle w:val="14"/>
        <w:snapToGrid w:val="0"/>
        <w:spacing w:before="156" w:beforeLines="50" w:after="156" w:afterLines="50" w:line="500" w:lineRule="exact"/>
        <w:ind w:firstLine="480"/>
        <w:rPr>
          <w:rFonts w:ascii="宋体" w:hAnsi="宋体" w:eastAsia="宋体" w:cs="Arial"/>
          <w:color w:val="000000" w:themeColor="text1"/>
          <w:kern w:val="0"/>
          <w:highlight w:val="none"/>
          <w:lang w:eastAsia="zh-Hans"/>
          <w14:textFill>
            <w14:solidFill>
              <w14:schemeClr w14:val="tx1"/>
            </w14:solidFill>
          </w14:textFill>
        </w:rPr>
      </w:pPr>
    </w:p>
    <w:p>
      <w:pPr>
        <w:adjustRightInd w:val="0"/>
        <w:snapToGrid w:val="0"/>
        <w:spacing w:before="156" w:beforeLines="50" w:after="156" w:afterLines="50" w:line="500" w:lineRule="exact"/>
        <w:ind w:firstLine="481" w:firstLineChars="200"/>
        <w:jc w:val="center"/>
        <w:rPr>
          <w:rFonts w:ascii="宋体" w:hAnsi="宋体" w:cs="Arial"/>
          <w:b/>
          <w:bCs/>
          <w:color w:val="000000" w:themeColor="text1"/>
          <w:kern w:val="0"/>
          <w:sz w:val="24"/>
          <w:szCs w:val="24"/>
          <w:highlight w:val="none"/>
          <w:lang w:eastAsia="zh-Hans"/>
          <w14:textFill>
            <w14:solidFill>
              <w14:schemeClr w14:val="tx1"/>
            </w14:solidFill>
          </w14:textFill>
        </w:rPr>
      </w:pPr>
      <w:r>
        <w:rPr>
          <w:rFonts w:hint="eastAsia" w:ascii="宋体" w:hAnsi="宋体" w:cs="Arial"/>
          <w:b/>
          <w:bCs/>
          <w:color w:val="000000" w:themeColor="text1"/>
          <w:kern w:val="0"/>
          <w:sz w:val="24"/>
          <w:szCs w:val="24"/>
          <w:highlight w:val="none"/>
          <w:lang w:eastAsia="zh-Hans"/>
          <w14:textFill>
            <w14:solidFill>
              <w14:schemeClr w14:val="tx1"/>
            </w14:solidFill>
          </w14:textFill>
        </w:rPr>
        <w:t>第三章</w:t>
      </w:r>
      <w:r>
        <w:rPr>
          <w:rFonts w:ascii="宋体" w:hAnsi="宋体" w:cs="Arial"/>
          <w:b/>
          <w:bCs/>
          <w:color w:val="000000" w:themeColor="text1"/>
          <w:kern w:val="0"/>
          <w:sz w:val="24"/>
          <w:szCs w:val="24"/>
          <w:highlight w:val="none"/>
          <w:lang w:eastAsia="zh-Hans"/>
          <w14:textFill>
            <w14:solidFill>
              <w14:schemeClr w14:val="tx1"/>
            </w14:solidFill>
          </w14:textFill>
        </w:rPr>
        <w:t xml:space="preserve"> </w:t>
      </w:r>
      <w:r>
        <w:rPr>
          <w:rFonts w:hint="eastAsia" w:ascii="宋体" w:hAnsi="宋体" w:cs="Arial"/>
          <w:b/>
          <w:bCs/>
          <w:color w:val="000000" w:themeColor="text1"/>
          <w:kern w:val="0"/>
          <w:sz w:val="24"/>
          <w:szCs w:val="24"/>
          <w:highlight w:val="none"/>
          <w:lang w:eastAsia="zh-Hans"/>
          <w14:textFill>
            <w14:solidFill>
              <w14:schemeClr w14:val="tx1"/>
            </w14:solidFill>
          </w14:textFill>
        </w:rPr>
        <w:t>学生</w:t>
      </w:r>
    </w:p>
    <w:p>
      <w:pPr>
        <w:adjustRightInd w:val="0"/>
        <w:snapToGrid w:val="0"/>
        <w:spacing w:before="156" w:beforeLines="50" w:after="156" w:afterLines="50" w:line="500" w:lineRule="exact"/>
        <w:ind w:firstLine="481" w:firstLineChars="200"/>
        <w:jc w:val="center"/>
        <w:rPr>
          <w:rFonts w:ascii="宋体" w:hAnsi="宋体" w:cs="Arial"/>
          <w:b/>
          <w:bCs/>
          <w:color w:val="000000" w:themeColor="text1"/>
          <w:kern w:val="0"/>
          <w:sz w:val="24"/>
          <w:szCs w:val="24"/>
          <w:highlight w:val="none"/>
          <w:lang w:eastAsia="zh-Hans"/>
          <w14:textFill>
            <w14:solidFill>
              <w14:schemeClr w14:val="tx1"/>
            </w14:solidFill>
          </w14:textFill>
        </w:rPr>
      </w:pPr>
    </w:p>
    <w:p>
      <w:pPr>
        <w:numPr>
          <w:ilvl w:val="0"/>
          <w:numId w:val="1"/>
        </w:numPr>
        <w:snapToGrid w:val="0"/>
        <w:spacing w:before="156" w:beforeLines="50" w:after="156" w:afterLines="50" w:line="500" w:lineRule="exact"/>
        <w:ind w:left="851" w:firstLine="481" w:firstLineChars="200"/>
        <w:rPr>
          <w:rFonts w:ascii="宋体" w:hAnsi="宋体" w:cs="Arial"/>
          <w:color w:val="000000" w:themeColor="text1"/>
          <w:kern w:val="0"/>
          <w:highlight w:val="none"/>
          <w:lang w:eastAsia="zh-Hans"/>
          <w14:textFill>
            <w14:solidFill>
              <w14:schemeClr w14:val="tx1"/>
            </w14:solidFill>
          </w14:textFill>
        </w:rPr>
      </w:pPr>
      <w:r>
        <w:rPr>
          <w:rFonts w:hint="eastAsia" w:ascii="宋体" w:hAnsi="宋体" w:cs="Arial"/>
          <w:b/>
          <w:color w:val="000000" w:themeColor="text1"/>
          <w:kern w:val="0"/>
          <w:sz w:val="24"/>
          <w:szCs w:val="24"/>
          <w:highlight w:val="none"/>
          <w14:textFill>
            <w14:solidFill>
              <w14:schemeClr w14:val="tx1"/>
            </w14:solidFill>
          </w14:textFill>
        </w:rPr>
        <w:t>第三十二条</w:t>
      </w:r>
      <w:r>
        <w:rPr>
          <w:rFonts w:ascii="宋体" w:hAnsi="宋体" w:cs="Arial"/>
          <w:color w:val="000000" w:themeColor="text1"/>
          <w:kern w:val="0"/>
          <w:sz w:val="24"/>
          <w:szCs w:val="24"/>
          <w:highlight w:val="none"/>
          <w:lang w:eastAsia="zh-Hans"/>
          <w14:textFill>
            <w14:solidFill>
              <w14:schemeClr w14:val="tx1"/>
            </w14:solidFill>
          </w14:textFill>
        </w:rPr>
        <w:t xml:space="preserve"> </w:t>
      </w:r>
      <w:r>
        <w:rPr>
          <w:rFonts w:hint="eastAsia" w:ascii="宋体" w:hAnsi="宋体" w:cs="Arial"/>
          <w:color w:val="000000" w:themeColor="text1"/>
          <w:kern w:val="0"/>
          <w:sz w:val="24"/>
          <w:szCs w:val="24"/>
          <w:highlight w:val="none"/>
          <w:lang w:eastAsia="zh-Hans"/>
          <w14:textFill>
            <w14:solidFill>
              <w14:schemeClr w14:val="tx1"/>
            </w14:solidFill>
          </w14:textFill>
        </w:rPr>
        <w:t>学校以“培养具有国际素养的小公民”为核心育人目标，从“情感、竞争、创新、博学</w:t>
      </w:r>
      <w:r>
        <w:rPr>
          <w:rFonts w:hint="eastAsia" w:ascii="宋体" w:hAnsi="宋体" w:cs="Arial"/>
          <w:color w:val="000000" w:themeColor="text1"/>
          <w:kern w:val="0"/>
          <w:sz w:val="24"/>
          <w:szCs w:val="24"/>
          <w:highlight w:val="none"/>
          <w14:textFill>
            <w14:solidFill>
              <w14:schemeClr w14:val="tx1"/>
            </w14:solidFill>
          </w14:textFill>
        </w:rPr>
        <w:t>、美德</w:t>
      </w:r>
      <w:r>
        <w:rPr>
          <w:rFonts w:hint="eastAsia" w:ascii="宋体" w:hAnsi="宋体" w:cs="Arial"/>
          <w:color w:val="000000" w:themeColor="text1"/>
          <w:kern w:val="0"/>
          <w:sz w:val="24"/>
          <w:szCs w:val="24"/>
          <w:highlight w:val="none"/>
          <w:lang w:eastAsia="zh-Hans"/>
          <w14:textFill>
            <w14:solidFill>
              <w14:schemeClr w14:val="tx1"/>
            </w14:solidFill>
          </w14:textFill>
        </w:rPr>
        <w:t>”五方面出发，促进学生的全面发展，鼓励学生“做最好的自我”。</w:t>
      </w:r>
    </w:p>
    <w:p>
      <w:pPr>
        <w:numPr>
          <w:ilvl w:val="0"/>
          <w:numId w:val="1"/>
        </w:numPr>
        <w:snapToGrid w:val="0"/>
        <w:spacing w:before="156" w:beforeLines="50" w:after="156" w:afterLines="50" w:line="500" w:lineRule="exact"/>
        <w:ind w:left="851" w:firstLine="481" w:firstLineChars="200"/>
        <w:rPr>
          <w:rFonts w:ascii="宋体" w:hAnsi="宋体" w:cs="Arial"/>
          <w:color w:val="000000" w:themeColor="text1"/>
          <w:kern w:val="0"/>
          <w:highlight w:val="none"/>
          <w:lang w:eastAsia="zh-Hans"/>
          <w14:textFill>
            <w14:solidFill>
              <w14:schemeClr w14:val="tx1"/>
            </w14:solidFill>
          </w14:textFill>
        </w:rPr>
      </w:pPr>
      <w:r>
        <w:rPr>
          <w:rFonts w:hint="eastAsia" w:ascii="宋体" w:hAnsi="宋体" w:cs="Arial"/>
          <w:b/>
          <w:color w:val="000000" w:themeColor="text1"/>
          <w:kern w:val="0"/>
          <w:sz w:val="24"/>
          <w:szCs w:val="24"/>
          <w:highlight w:val="none"/>
          <w14:textFill>
            <w14:solidFill>
              <w14:schemeClr w14:val="tx1"/>
            </w14:solidFill>
          </w14:textFill>
        </w:rPr>
        <w:t>第三十三条</w:t>
      </w:r>
      <w:r>
        <w:rPr>
          <w:rFonts w:ascii="宋体" w:hAnsi="宋体" w:cs="Arial"/>
          <w:color w:val="000000" w:themeColor="text1"/>
          <w:kern w:val="0"/>
          <w:sz w:val="24"/>
          <w:szCs w:val="24"/>
          <w:highlight w:val="none"/>
          <w:lang w:eastAsia="zh-Hans"/>
          <w14:textFill>
            <w14:solidFill>
              <w14:schemeClr w14:val="tx1"/>
            </w14:solidFill>
          </w14:textFill>
        </w:rPr>
        <w:t xml:space="preserve"> </w:t>
      </w:r>
      <w:r>
        <w:rPr>
          <w:rFonts w:hint="eastAsia" w:ascii="宋体" w:hAnsi="宋体" w:cs="Arial"/>
          <w:color w:val="000000" w:themeColor="text1"/>
          <w:kern w:val="0"/>
          <w:sz w:val="24"/>
          <w:szCs w:val="24"/>
          <w:highlight w:val="none"/>
          <w:lang w:eastAsia="zh-Hans"/>
          <w14:textFill>
            <w14:solidFill>
              <w14:schemeClr w14:val="tx1"/>
            </w14:solidFill>
          </w14:textFill>
        </w:rPr>
        <w:t>凡按有关规定被学校录取或转入学校学习的学生即取得羊坊店中心小学学籍。学校按照《北京市中小学校学生学籍管理办法》以及</w:t>
      </w:r>
      <w:r>
        <w:rPr>
          <w:rFonts w:hint="eastAsia" w:ascii="宋体" w:hAnsi="宋体" w:cs="Arial"/>
          <w:color w:val="000000" w:themeColor="text1"/>
          <w:kern w:val="0"/>
          <w:sz w:val="24"/>
          <w:szCs w:val="24"/>
          <w:highlight w:val="none"/>
          <w14:textFill>
            <w14:solidFill>
              <w14:schemeClr w14:val="tx1"/>
            </w14:solidFill>
          </w14:textFill>
        </w:rPr>
        <w:t>相关法律法规、规范性文件等</w:t>
      </w:r>
      <w:r>
        <w:rPr>
          <w:rFonts w:hint="eastAsia" w:ascii="宋体" w:hAnsi="宋体" w:cs="Arial"/>
          <w:color w:val="000000" w:themeColor="text1"/>
          <w:kern w:val="0"/>
          <w:sz w:val="24"/>
          <w:szCs w:val="24"/>
          <w:highlight w:val="none"/>
          <w:lang w:eastAsia="zh-Hans"/>
          <w14:textFill>
            <w14:solidFill>
              <w14:schemeClr w14:val="tx1"/>
            </w14:solidFill>
          </w14:textFill>
        </w:rPr>
        <w:t>的规定实行学籍管理，健全学籍档案，严格转学、休学、复学等手续程序。</w:t>
      </w:r>
    </w:p>
    <w:p>
      <w:pPr>
        <w:numPr>
          <w:ilvl w:val="0"/>
          <w:numId w:val="1"/>
        </w:numPr>
        <w:snapToGrid w:val="0"/>
        <w:spacing w:before="156" w:beforeLines="50" w:after="156" w:afterLines="50" w:line="500" w:lineRule="exact"/>
        <w:ind w:left="851" w:firstLine="481" w:firstLineChars="200"/>
        <w:rPr>
          <w:rFonts w:ascii="宋体" w:hAnsi="宋体" w:cs="Arial"/>
          <w:color w:val="000000" w:themeColor="text1"/>
          <w:kern w:val="0"/>
          <w:highlight w:val="none"/>
          <w:lang w:eastAsia="zh-Hans"/>
          <w14:textFill>
            <w14:solidFill>
              <w14:schemeClr w14:val="tx1"/>
            </w14:solidFill>
          </w14:textFill>
        </w:rPr>
      </w:pPr>
      <w:r>
        <w:rPr>
          <w:rFonts w:hint="eastAsia" w:ascii="宋体" w:hAnsi="宋体" w:cs="Arial"/>
          <w:b/>
          <w:color w:val="000000" w:themeColor="text1"/>
          <w:kern w:val="0"/>
          <w:sz w:val="24"/>
          <w:szCs w:val="24"/>
          <w:highlight w:val="none"/>
          <w14:textFill>
            <w14:solidFill>
              <w14:schemeClr w14:val="tx1"/>
            </w14:solidFill>
          </w14:textFill>
        </w:rPr>
        <w:t>第三十四条</w:t>
      </w:r>
      <w:r>
        <w:rPr>
          <w:rFonts w:ascii="宋体" w:hAnsi="宋体" w:cs="Arial"/>
          <w:color w:val="000000" w:themeColor="text1"/>
          <w:kern w:val="0"/>
          <w:sz w:val="24"/>
          <w:szCs w:val="24"/>
          <w:highlight w:val="none"/>
          <w:lang w:eastAsia="zh-Hans"/>
          <w14:textFill>
            <w14:solidFill>
              <w14:schemeClr w14:val="tx1"/>
            </w14:solidFill>
          </w14:textFill>
        </w:rPr>
        <w:t xml:space="preserve"> </w:t>
      </w:r>
      <w:r>
        <w:rPr>
          <w:rFonts w:hint="eastAsia" w:ascii="宋体" w:hAnsi="宋体" w:cs="Arial"/>
          <w:color w:val="000000" w:themeColor="text1"/>
          <w:kern w:val="0"/>
          <w:sz w:val="24"/>
          <w:szCs w:val="24"/>
          <w:highlight w:val="none"/>
          <w:lang w:eastAsia="zh-Hans"/>
          <w14:textFill>
            <w14:solidFill>
              <w14:schemeClr w14:val="tx1"/>
            </w14:solidFill>
          </w14:textFill>
        </w:rPr>
        <w:t>学校对修完规定课程且综合素质、学科学习业绩合格的学生，准予毕业。学校编制毕业生名册，报教育行政部门备案后，发给毕业证书。</w:t>
      </w:r>
    </w:p>
    <w:p>
      <w:pPr>
        <w:numPr>
          <w:ilvl w:val="0"/>
          <w:numId w:val="1"/>
        </w:numPr>
        <w:spacing w:line="500" w:lineRule="exact"/>
        <w:ind w:left="851" w:firstLine="481" w:firstLineChars="200"/>
        <w:rPr>
          <w:rFonts w:ascii="宋体" w:hAnsi="宋体" w:cs="Arial"/>
          <w:bCs/>
          <w:color w:val="000000" w:themeColor="text1"/>
          <w:kern w:val="0"/>
          <w:highlight w:val="none"/>
          <w:lang w:eastAsia="zh-Hans"/>
          <w14:textFill>
            <w14:solidFill>
              <w14:schemeClr w14:val="tx1"/>
            </w14:solidFill>
          </w14:textFill>
        </w:rPr>
      </w:pPr>
      <w:r>
        <w:rPr>
          <w:rFonts w:hint="eastAsia" w:ascii="宋体" w:hAnsi="宋体" w:cs="Arial"/>
          <w:b/>
          <w:color w:val="000000" w:themeColor="text1"/>
          <w:kern w:val="0"/>
          <w:sz w:val="24"/>
          <w:szCs w:val="24"/>
          <w:highlight w:val="none"/>
          <w14:textFill>
            <w14:solidFill>
              <w14:schemeClr w14:val="tx1"/>
            </w14:solidFill>
          </w14:textFill>
        </w:rPr>
        <w:t>第三十五条</w:t>
      </w:r>
      <w:r>
        <w:rPr>
          <w:rFonts w:ascii="宋体" w:hAnsi="宋体" w:cs="Arial"/>
          <w:color w:val="000000" w:themeColor="text1"/>
          <w:kern w:val="0"/>
          <w:sz w:val="24"/>
          <w:szCs w:val="24"/>
          <w:highlight w:val="none"/>
          <w:lang w:eastAsia="zh-Hans"/>
          <w14:textFill>
            <w14:solidFill>
              <w14:schemeClr w14:val="tx1"/>
            </w14:solidFill>
          </w14:textFill>
        </w:rPr>
        <w:t xml:space="preserve"> </w:t>
      </w:r>
      <w:r>
        <w:rPr>
          <w:rFonts w:hint="eastAsia" w:ascii="宋体" w:hAnsi="宋体" w:cs="Arial"/>
          <w:color w:val="000000" w:themeColor="text1"/>
          <w:kern w:val="0"/>
          <w:sz w:val="24"/>
          <w:szCs w:val="24"/>
          <w:highlight w:val="none"/>
          <w:lang w:eastAsia="zh-Hans"/>
          <w14:textFill>
            <w14:solidFill>
              <w14:schemeClr w14:val="tx1"/>
            </w14:solidFill>
          </w14:textFill>
        </w:rPr>
        <w:t>学生依据相关法律法规规定享有以下权利：</w:t>
      </w:r>
    </w:p>
    <w:p>
      <w:pPr>
        <w:adjustRightInd w:val="0"/>
        <w:snapToGrid w:val="0"/>
        <w:spacing w:before="156" w:beforeLines="50" w:after="156" w:afterLines="50" w:line="500" w:lineRule="exact"/>
        <w:ind w:firstLine="480" w:firstLineChars="200"/>
        <w:jc w:val="left"/>
        <w:rPr>
          <w:rFonts w:ascii="宋体" w:hAnsi="宋体" w:cs="Arial"/>
          <w:bCs/>
          <w:color w:val="000000" w:themeColor="text1"/>
          <w:kern w:val="0"/>
          <w:sz w:val="24"/>
          <w:szCs w:val="24"/>
          <w:highlight w:val="none"/>
          <w:lang w:eastAsia="zh-Hans"/>
          <w14:textFill>
            <w14:solidFill>
              <w14:schemeClr w14:val="tx1"/>
            </w14:solidFill>
          </w14:textFill>
        </w:rPr>
      </w:pPr>
      <w:r>
        <w:rPr>
          <w:rFonts w:hint="eastAsia" w:ascii="宋体" w:hAnsi="宋体" w:cs="Arial"/>
          <w:bCs/>
          <w:color w:val="000000" w:themeColor="text1"/>
          <w:kern w:val="0"/>
          <w:sz w:val="24"/>
          <w:szCs w:val="24"/>
          <w:highlight w:val="none"/>
          <w:lang w:eastAsia="zh-Hans"/>
          <w14:textFill>
            <w14:solidFill>
              <w14:schemeClr w14:val="tx1"/>
            </w14:solidFill>
          </w14:textFill>
        </w:rPr>
        <w:t>（一）参加教育教学计划安排的各种活动，使用教育教学设施、设备、图书资料；</w:t>
      </w:r>
    </w:p>
    <w:p>
      <w:pPr>
        <w:adjustRightInd w:val="0"/>
        <w:snapToGrid w:val="0"/>
        <w:spacing w:before="156" w:beforeLines="50" w:after="156" w:afterLines="50" w:line="500" w:lineRule="exact"/>
        <w:ind w:firstLine="480" w:firstLineChars="200"/>
        <w:jc w:val="left"/>
        <w:rPr>
          <w:rFonts w:ascii="宋体" w:hAnsi="宋体" w:cs="Arial"/>
          <w:bCs/>
          <w:color w:val="000000" w:themeColor="text1"/>
          <w:kern w:val="0"/>
          <w:sz w:val="24"/>
          <w:szCs w:val="24"/>
          <w:highlight w:val="none"/>
          <w:lang w:eastAsia="zh-Hans"/>
          <w14:textFill>
            <w14:solidFill>
              <w14:schemeClr w14:val="tx1"/>
            </w14:solidFill>
          </w14:textFill>
        </w:rPr>
      </w:pPr>
      <w:r>
        <w:rPr>
          <w:rFonts w:hint="eastAsia" w:ascii="宋体" w:hAnsi="宋体" w:cs="Arial"/>
          <w:bCs/>
          <w:color w:val="000000" w:themeColor="text1"/>
          <w:kern w:val="0"/>
          <w:sz w:val="24"/>
          <w:szCs w:val="24"/>
          <w:highlight w:val="none"/>
          <w:lang w:eastAsia="zh-Hans"/>
          <w14:textFill>
            <w14:solidFill>
              <w14:schemeClr w14:val="tx1"/>
            </w14:solidFill>
          </w14:textFill>
        </w:rPr>
        <w:t>（二）按照国家有关规定获得奖学金、贷学金、助学金；</w:t>
      </w:r>
    </w:p>
    <w:p>
      <w:pPr>
        <w:adjustRightInd w:val="0"/>
        <w:snapToGrid w:val="0"/>
        <w:spacing w:before="156" w:beforeLines="50" w:after="156" w:afterLines="50" w:line="500" w:lineRule="exact"/>
        <w:ind w:firstLine="480" w:firstLineChars="200"/>
        <w:jc w:val="left"/>
        <w:rPr>
          <w:rFonts w:ascii="宋体" w:hAnsi="宋体" w:cs="Arial"/>
          <w:bCs/>
          <w:color w:val="000000" w:themeColor="text1"/>
          <w:kern w:val="0"/>
          <w:sz w:val="24"/>
          <w:szCs w:val="24"/>
          <w:highlight w:val="none"/>
          <w:lang w:eastAsia="zh-Hans"/>
          <w14:textFill>
            <w14:solidFill>
              <w14:schemeClr w14:val="tx1"/>
            </w14:solidFill>
          </w14:textFill>
        </w:rPr>
      </w:pPr>
      <w:r>
        <w:rPr>
          <w:rFonts w:hint="eastAsia" w:ascii="宋体" w:hAnsi="宋体" w:cs="Arial"/>
          <w:bCs/>
          <w:color w:val="000000" w:themeColor="text1"/>
          <w:kern w:val="0"/>
          <w:sz w:val="24"/>
          <w:szCs w:val="24"/>
          <w:highlight w:val="none"/>
          <w:lang w:eastAsia="zh-Hans"/>
          <w14:textFill>
            <w14:solidFill>
              <w14:schemeClr w14:val="tx1"/>
            </w14:solidFill>
          </w14:textFill>
        </w:rPr>
        <w:t>（三）在学业成绩和品行上获得公正评价，完成规定的学业后获得相应的学业证书、学位证书；</w:t>
      </w:r>
    </w:p>
    <w:p>
      <w:pPr>
        <w:adjustRightInd w:val="0"/>
        <w:snapToGrid w:val="0"/>
        <w:spacing w:before="156" w:beforeLines="50" w:after="156" w:afterLines="50" w:line="500" w:lineRule="exact"/>
        <w:ind w:firstLine="480" w:firstLineChars="200"/>
        <w:jc w:val="left"/>
        <w:rPr>
          <w:rFonts w:ascii="宋体" w:hAnsi="宋体" w:cs="Arial"/>
          <w:bCs/>
          <w:color w:val="000000" w:themeColor="text1"/>
          <w:kern w:val="0"/>
          <w:sz w:val="24"/>
          <w:szCs w:val="24"/>
          <w:highlight w:val="none"/>
          <w:lang w:eastAsia="zh-Hans"/>
          <w14:textFill>
            <w14:solidFill>
              <w14:schemeClr w14:val="tx1"/>
            </w14:solidFill>
          </w14:textFill>
        </w:rPr>
      </w:pPr>
      <w:r>
        <w:rPr>
          <w:rFonts w:hint="eastAsia" w:ascii="宋体" w:hAnsi="宋体" w:cs="Arial"/>
          <w:bCs/>
          <w:color w:val="000000" w:themeColor="text1"/>
          <w:kern w:val="0"/>
          <w:sz w:val="24"/>
          <w:szCs w:val="24"/>
          <w:highlight w:val="none"/>
          <w:lang w:eastAsia="zh-Hans"/>
          <w14:textFill>
            <w14:solidFill>
              <w14:schemeClr w14:val="tx1"/>
            </w14:solidFill>
          </w14:textFill>
        </w:rPr>
        <w:t>（四）对学校给予的处分不服向有关部门提出申诉，对学校、教师侵犯其人身权、财产权等合法权益，提出申诉或依法提起诉讼；</w:t>
      </w:r>
    </w:p>
    <w:p>
      <w:pPr>
        <w:adjustRightInd w:val="0"/>
        <w:snapToGrid w:val="0"/>
        <w:spacing w:before="156" w:beforeLines="50" w:after="156" w:afterLines="50" w:line="500" w:lineRule="exact"/>
        <w:ind w:firstLine="480" w:firstLineChars="200"/>
        <w:jc w:val="left"/>
        <w:rPr>
          <w:rFonts w:ascii="宋体" w:hAnsi="宋体" w:cs="Arial"/>
          <w:bCs/>
          <w:color w:val="000000" w:themeColor="text1"/>
          <w:kern w:val="0"/>
          <w:sz w:val="24"/>
          <w:szCs w:val="24"/>
          <w:highlight w:val="none"/>
          <w:lang w:eastAsia="zh-Hans"/>
          <w14:textFill>
            <w14:solidFill>
              <w14:schemeClr w14:val="tx1"/>
            </w14:solidFill>
          </w14:textFill>
        </w:rPr>
      </w:pPr>
      <w:r>
        <w:rPr>
          <w:rFonts w:hint="eastAsia" w:ascii="宋体" w:hAnsi="宋体" w:cs="Arial"/>
          <w:bCs/>
          <w:color w:val="000000" w:themeColor="text1"/>
          <w:kern w:val="0"/>
          <w:sz w:val="24"/>
          <w:szCs w:val="24"/>
          <w:highlight w:val="none"/>
          <w:lang w:eastAsia="zh-Hans"/>
          <w14:textFill>
            <w14:solidFill>
              <w14:schemeClr w14:val="tx1"/>
            </w14:solidFill>
          </w14:textFill>
        </w:rPr>
        <w:t>（五）法律、法规规定的其他权利。</w:t>
      </w:r>
    </w:p>
    <w:p>
      <w:pPr>
        <w:numPr>
          <w:ilvl w:val="0"/>
          <w:numId w:val="1"/>
        </w:numPr>
        <w:snapToGrid w:val="0"/>
        <w:spacing w:before="156" w:beforeLines="50" w:after="156" w:afterLines="50" w:line="500" w:lineRule="exact"/>
        <w:ind w:left="851" w:firstLine="602" w:firstLineChars="250"/>
        <w:rPr>
          <w:rFonts w:ascii="宋体" w:hAnsi="宋体" w:cs="Arial"/>
          <w:color w:val="000000" w:themeColor="text1"/>
          <w:kern w:val="0"/>
          <w:highlight w:val="none"/>
          <w:lang w:eastAsia="zh-Hans"/>
          <w14:textFill>
            <w14:solidFill>
              <w14:schemeClr w14:val="tx1"/>
            </w14:solidFill>
          </w14:textFill>
        </w:rPr>
      </w:pPr>
      <w:r>
        <w:rPr>
          <w:rFonts w:hint="eastAsia" w:ascii="宋体" w:hAnsi="宋体" w:cs="Arial"/>
          <w:b/>
          <w:color w:val="000000" w:themeColor="text1"/>
          <w:kern w:val="0"/>
          <w:sz w:val="24"/>
          <w:szCs w:val="24"/>
          <w:highlight w:val="none"/>
          <w14:textFill>
            <w14:solidFill>
              <w14:schemeClr w14:val="tx1"/>
            </w14:solidFill>
          </w14:textFill>
        </w:rPr>
        <w:t>第三十六条</w:t>
      </w:r>
      <w:r>
        <w:rPr>
          <w:rFonts w:ascii="宋体" w:hAnsi="宋体" w:cs="Arial"/>
          <w:color w:val="000000" w:themeColor="text1"/>
          <w:kern w:val="0"/>
          <w:sz w:val="24"/>
          <w:szCs w:val="24"/>
          <w:highlight w:val="none"/>
          <w:lang w:eastAsia="zh-Hans"/>
          <w14:textFill>
            <w14:solidFill>
              <w14:schemeClr w14:val="tx1"/>
            </w14:solidFill>
          </w14:textFill>
        </w:rPr>
        <w:t xml:space="preserve"> 学生</w:t>
      </w:r>
      <w:r>
        <w:rPr>
          <w:rFonts w:hint="eastAsia" w:ascii="宋体" w:hAnsi="宋体" w:cs="Arial"/>
          <w:color w:val="000000" w:themeColor="text1"/>
          <w:kern w:val="0"/>
          <w:sz w:val="24"/>
          <w:szCs w:val="24"/>
          <w:highlight w:val="none"/>
          <w14:textFill>
            <w14:solidFill>
              <w14:schemeClr w14:val="tx1"/>
            </w14:solidFill>
          </w14:textFill>
        </w:rPr>
        <w:t>根据法律法规规定</w:t>
      </w:r>
      <w:r>
        <w:rPr>
          <w:rFonts w:hint="eastAsia" w:ascii="宋体" w:hAnsi="宋体" w:cs="Arial"/>
          <w:color w:val="000000" w:themeColor="text1"/>
          <w:kern w:val="0"/>
          <w:sz w:val="24"/>
          <w:szCs w:val="24"/>
          <w:highlight w:val="none"/>
          <w:lang w:eastAsia="zh-Hans"/>
          <w14:textFill>
            <w14:solidFill>
              <w14:schemeClr w14:val="tx1"/>
            </w14:solidFill>
          </w14:textFill>
        </w:rPr>
        <w:t>承担以下义务：</w:t>
      </w:r>
    </w:p>
    <w:p>
      <w:pPr>
        <w:adjustRightInd w:val="0"/>
        <w:snapToGrid w:val="0"/>
        <w:spacing w:before="156" w:beforeLines="50" w:after="156" w:afterLines="50" w:line="500" w:lineRule="exact"/>
        <w:ind w:firstLine="480" w:firstLineChars="200"/>
        <w:jc w:val="left"/>
        <w:rPr>
          <w:rFonts w:ascii="宋体" w:hAnsi="宋体" w:cs="Arial"/>
          <w:bCs/>
          <w:color w:val="000000" w:themeColor="text1"/>
          <w:kern w:val="0"/>
          <w:sz w:val="24"/>
          <w:szCs w:val="24"/>
          <w:highlight w:val="none"/>
          <w:lang w:eastAsia="zh-Hans"/>
          <w14:textFill>
            <w14:solidFill>
              <w14:schemeClr w14:val="tx1"/>
            </w14:solidFill>
          </w14:textFill>
        </w:rPr>
      </w:pPr>
      <w:r>
        <w:rPr>
          <w:rFonts w:hint="eastAsia" w:ascii="宋体" w:hAnsi="宋体" w:cs="Arial"/>
          <w:bCs/>
          <w:color w:val="000000" w:themeColor="text1"/>
          <w:kern w:val="0"/>
          <w:sz w:val="24"/>
          <w:szCs w:val="24"/>
          <w:highlight w:val="none"/>
          <w:lang w:eastAsia="zh-Hans"/>
          <w14:textFill>
            <w14:solidFill>
              <w14:schemeClr w14:val="tx1"/>
            </w14:solidFill>
          </w14:textFill>
        </w:rPr>
        <w:t>（一）遵守法律、法规；</w:t>
      </w:r>
    </w:p>
    <w:p>
      <w:pPr>
        <w:adjustRightInd w:val="0"/>
        <w:snapToGrid w:val="0"/>
        <w:spacing w:before="156" w:beforeLines="50" w:after="156" w:afterLines="50" w:line="500" w:lineRule="exact"/>
        <w:ind w:firstLine="480" w:firstLineChars="200"/>
        <w:jc w:val="left"/>
        <w:rPr>
          <w:rFonts w:ascii="宋体" w:hAnsi="宋体" w:cs="Arial"/>
          <w:bCs/>
          <w:color w:val="000000" w:themeColor="text1"/>
          <w:kern w:val="0"/>
          <w:sz w:val="24"/>
          <w:szCs w:val="24"/>
          <w:highlight w:val="none"/>
          <w:lang w:eastAsia="zh-Hans"/>
          <w14:textFill>
            <w14:solidFill>
              <w14:schemeClr w14:val="tx1"/>
            </w14:solidFill>
          </w14:textFill>
        </w:rPr>
      </w:pPr>
      <w:r>
        <w:rPr>
          <w:rFonts w:hint="eastAsia" w:ascii="宋体" w:hAnsi="宋体" w:cs="Arial"/>
          <w:bCs/>
          <w:color w:val="000000" w:themeColor="text1"/>
          <w:kern w:val="0"/>
          <w:sz w:val="24"/>
          <w:szCs w:val="24"/>
          <w:highlight w:val="none"/>
          <w:lang w:eastAsia="zh-Hans"/>
          <w14:textFill>
            <w14:solidFill>
              <w14:schemeClr w14:val="tx1"/>
            </w14:solidFill>
          </w14:textFill>
        </w:rPr>
        <w:t>（二）遵守学生行为规范，尊敬师长，养成良好的思想品德和行为习惯；</w:t>
      </w:r>
    </w:p>
    <w:p>
      <w:pPr>
        <w:adjustRightInd w:val="0"/>
        <w:snapToGrid w:val="0"/>
        <w:spacing w:before="156" w:beforeLines="50" w:after="156" w:afterLines="50" w:line="500" w:lineRule="exact"/>
        <w:ind w:firstLine="480" w:firstLineChars="200"/>
        <w:jc w:val="left"/>
        <w:rPr>
          <w:rFonts w:ascii="宋体" w:hAnsi="宋体" w:cs="Arial"/>
          <w:bCs/>
          <w:color w:val="000000" w:themeColor="text1"/>
          <w:kern w:val="0"/>
          <w:sz w:val="24"/>
          <w:szCs w:val="24"/>
          <w:highlight w:val="none"/>
          <w:lang w:eastAsia="zh-Hans"/>
          <w14:textFill>
            <w14:solidFill>
              <w14:schemeClr w14:val="tx1"/>
            </w14:solidFill>
          </w14:textFill>
        </w:rPr>
      </w:pPr>
      <w:r>
        <w:rPr>
          <w:rFonts w:hint="eastAsia" w:ascii="宋体" w:hAnsi="宋体" w:cs="Arial"/>
          <w:bCs/>
          <w:color w:val="000000" w:themeColor="text1"/>
          <w:kern w:val="0"/>
          <w:sz w:val="24"/>
          <w:szCs w:val="24"/>
          <w:highlight w:val="none"/>
          <w:lang w:eastAsia="zh-Hans"/>
          <w14:textFill>
            <w14:solidFill>
              <w14:schemeClr w14:val="tx1"/>
            </w14:solidFill>
          </w14:textFill>
        </w:rPr>
        <w:t>（三）努力学习，完成规定的学习任务；</w:t>
      </w:r>
    </w:p>
    <w:p>
      <w:pPr>
        <w:adjustRightInd w:val="0"/>
        <w:snapToGrid w:val="0"/>
        <w:spacing w:before="156" w:beforeLines="50" w:after="156" w:afterLines="50" w:line="500" w:lineRule="exact"/>
        <w:ind w:firstLine="480" w:firstLineChars="200"/>
        <w:jc w:val="left"/>
        <w:rPr>
          <w:rFonts w:ascii="宋体" w:hAnsi="宋体" w:cs="Arial"/>
          <w:bCs/>
          <w:color w:val="000000" w:themeColor="text1"/>
          <w:kern w:val="0"/>
          <w:sz w:val="24"/>
          <w:szCs w:val="24"/>
          <w:highlight w:val="none"/>
          <w:lang w:eastAsia="zh-Hans"/>
          <w14:textFill>
            <w14:solidFill>
              <w14:schemeClr w14:val="tx1"/>
            </w14:solidFill>
          </w14:textFill>
        </w:rPr>
      </w:pPr>
      <w:r>
        <w:rPr>
          <w:rFonts w:hint="eastAsia" w:ascii="宋体" w:hAnsi="宋体" w:cs="Arial"/>
          <w:bCs/>
          <w:color w:val="000000" w:themeColor="text1"/>
          <w:kern w:val="0"/>
          <w:sz w:val="24"/>
          <w:szCs w:val="24"/>
          <w:highlight w:val="none"/>
          <w:lang w:eastAsia="zh-Hans"/>
          <w14:textFill>
            <w14:solidFill>
              <w14:schemeClr w14:val="tx1"/>
            </w14:solidFill>
          </w14:textFill>
        </w:rPr>
        <w:t>（四）遵守所在学校或者其他教育机构的管理制度。</w:t>
      </w:r>
    </w:p>
    <w:p>
      <w:pPr>
        <w:numPr>
          <w:ilvl w:val="0"/>
          <w:numId w:val="1"/>
        </w:numPr>
        <w:snapToGrid w:val="0"/>
        <w:spacing w:before="156" w:beforeLines="50" w:after="156" w:afterLines="50" w:line="500" w:lineRule="exact"/>
        <w:ind w:left="851" w:firstLine="602" w:firstLineChars="250"/>
        <w:rPr>
          <w:rFonts w:ascii="宋体" w:hAnsi="宋体" w:cs="Arial"/>
          <w:color w:val="000000" w:themeColor="text1"/>
          <w:kern w:val="0"/>
          <w:highlight w:val="none"/>
          <w:lang w:eastAsia="zh-Hans"/>
          <w14:textFill>
            <w14:solidFill>
              <w14:schemeClr w14:val="tx1"/>
            </w14:solidFill>
          </w14:textFill>
        </w:rPr>
      </w:pPr>
      <w:r>
        <w:rPr>
          <w:rFonts w:hint="eastAsia" w:ascii="宋体" w:hAnsi="宋体" w:cs="Arial"/>
          <w:b/>
          <w:color w:val="000000" w:themeColor="text1"/>
          <w:kern w:val="0"/>
          <w:sz w:val="24"/>
          <w:szCs w:val="24"/>
          <w:highlight w:val="none"/>
          <w14:textFill>
            <w14:solidFill>
              <w14:schemeClr w14:val="tx1"/>
            </w14:solidFill>
          </w14:textFill>
        </w:rPr>
        <w:t>第三十七条</w:t>
      </w:r>
      <w:r>
        <w:rPr>
          <w:rFonts w:ascii="宋体" w:hAnsi="宋体" w:cs="Arial"/>
          <w:color w:val="000000" w:themeColor="text1"/>
          <w:kern w:val="0"/>
          <w:sz w:val="24"/>
          <w:szCs w:val="24"/>
          <w:highlight w:val="none"/>
          <w:lang w:eastAsia="zh-Hans"/>
          <w14:textFill>
            <w14:solidFill>
              <w14:schemeClr w14:val="tx1"/>
            </w14:solidFill>
          </w14:textFill>
        </w:rPr>
        <w:t xml:space="preserve"> </w:t>
      </w:r>
      <w:r>
        <w:rPr>
          <w:rFonts w:hint="eastAsia" w:ascii="宋体" w:hAnsi="宋体" w:cs="Arial"/>
          <w:color w:val="000000" w:themeColor="text1"/>
          <w:kern w:val="0"/>
          <w:sz w:val="24"/>
          <w:szCs w:val="24"/>
          <w:highlight w:val="none"/>
          <w:lang w:eastAsia="zh-Hans"/>
          <w14:textFill>
            <w14:solidFill>
              <w14:schemeClr w14:val="tx1"/>
            </w14:solidFill>
          </w14:textFill>
        </w:rPr>
        <w:t>学校建立健全学生档案制度，从学校育人目标出发，结合“情感、竞争、创新、美德、友好”五要素对学生实施综合素质评定，促进学生全面发展，每学期评价结果记入《综合素质评价手册》。学校对进步显著或表现优异的学生，予以表彰和奖励；对违反《中小学生守则》《中小学生日常行为规范》以及校规校纪的学生予以批评教育，情节严重者酌情给予相应处分。</w:t>
      </w:r>
    </w:p>
    <w:p>
      <w:pPr>
        <w:numPr>
          <w:ilvl w:val="0"/>
          <w:numId w:val="1"/>
        </w:numPr>
        <w:snapToGrid w:val="0"/>
        <w:spacing w:before="156" w:beforeLines="50" w:after="156" w:afterLines="50" w:line="500" w:lineRule="exact"/>
        <w:ind w:left="851" w:firstLine="602" w:firstLineChars="250"/>
        <w:rPr>
          <w:rFonts w:ascii="宋体" w:hAnsi="宋体" w:cs="Arial"/>
          <w:color w:val="000000" w:themeColor="text1"/>
          <w:kern w:val="0"/>
          <w:highlight w:val="none"/>
          <w:lang w:eastAsia="zh-Hans"/>
          <w14:textFill>
            <w14:solidFill>
              <w14:schemeClr w14:val="tx1"/>
            </w14:solidFill>
          </w14:textFill>
        </w:rPr>
      </w:pPr>
      <w:r>
        <w:rPr>
          <w:rFonts w:hint="eastAsia" w:ascii="宋体" w:hAnsi="宋体" w:cs="Arial"/>
          <w:b/>
          <w:color w:val="000000" w:themeColor="text1"/>
          <w:kern w:val="0"/>
          <w:sz w:val="24"/>
          <w:szCs w:val="24"/>
          <w:highlight w:val="none"/>
          <w14:textFill>
            <w14:solidFill>
              <w14:schemeClr w14:val="tx1"/>
            </w14:solidFill>
          </w14:textFill>
        </w:rPr>
        <w:t>第三十八条</w:t>
      </w:r>
      <w:r>
        <w:rPr>
          <w:rFonts w:ascii="宋体" w:hAnsi="宋体" w:cs="Arial"/>
          <w:color w:val="000000" w:themeColor="text1"/>
          <w:kern w:val="0"/>
          <w:sz w:val="24"/>
          <w:szCs w:val="24"/>
          <w:highlight w:val="none"/>
          <w:lang w:eastAsia="zh-Hans"/>
          <w14:textFill>
            <w14:solidFill>
              <w14:schemeClr w14:val="tx1"/>
            </w14:solidFill>
          </w14:textFill>
        </w:rPr>
        <w:t xml:space="preserve"> </w:t>
      </w:r>
      <w:r>
        <w:rPr>
          <w:rFonts w:hint="eastAsia" w:ascii="宋体" w:hAnsi="宋体" w:cs="Arial"/>
          <w:color w:val="000000" w:themeColor="text1"/>
          <w:kern w:val="0"/>
          <w:sz w:val="24"/>
          <w:szCs w:val="24"/>
          <w:highlight w:val="none"/>
          <w14:textFill>
            <w14:solidFill>
              <w14:schemeClr w14:val="tx1"/>
            </w14:solidFill>
          </w14:textFill>
        </w:rPr>
        <w:t>学校</w:t>
      </w:r>
      <w:r>
        <w:rPr>
          <w:rFonts w:hint="eastAsia" w:ascii="宋体" w:hAnsi="宋体" w:cs="Arial"/>
          <w:color w:val="000000" w:themeColor="text1"/>
          <w:kern w:val="0"/>
          <w:sz w:val="24"/>
          <w:szCs w:val="24"/>
          <w:highlight w:val="none"/>
          <w:lang w:eastAsia="zh-Hans"/>
          <w14:textFill>
            <w14:solidFill>
              <w14:schemeClr w14:val="tx1"/>
            </w14:solidFill>
          </w14:textFill>
        </w:rPr>
        <w:t>对符合入学条件、家庭经济困难的儿童，根据相关</w:t>
      </w:r>
      <w:r>
        <w:rPr>
          <w:rFonts w:hint="eastAsia" w:ascii="宋体" w:hAnsi="宋体" w:cs="Arial"/>
          <w:color w:val="000000" w:themeColor="text1"/>
          <w:kern w:val="0"/>
          <w:sz w:val="24"/>
          <w:szCs w:val="24"/>
          <w:highlight w:val="none"/>
          <w14:textFill>
            <w14:solidFill>
              <w14:schemeClr w14:val="tx1"/>
            </w14:solidFill>
          </w14:textFill>
        </w:rPr>
        <w:t>规定</w:t>
      </w:r>
      <w:r>
        <w:rPr>
          <w:rFonts w:hint="eastAsia" w:ascii="宋体" w:hAnsi="宋体" w:cs="Arial"/>
          <w:color w:val="000000" w:themeColor="text1"/>
          <w:kern w:val="0"/>
          <w:sz w:val="24"/>
          <w:szCs w:val="24"/>
          <w:highlight w:val="none"/>
          <w:lang w:eastAsia="zh-Hans"/>
          <w14:textFill>
            <w14:solidFill>
              <w14:schemeClr w14:val="tx1"/>
            </w14:solidFill>
          </w14:textFill>
        </w:rPr>
        <w:t>提供资助。</w:t>
      </w:r>
    </w:p>
    <w:p>
      <w:pPr>
        <w:numPr>
          <w:ilvl w:val="0"/>
          <w:numId w:val="1"/>
        </w:numPr>
        <w:snapToGrid w:val="0"/>
        <w:spacing w:before="156" w:beforeLines="50" w:after="156" w:afterLines="50" w:line="500" w:lineRule="exact"/>
        <w:ind w:left="851" w:firstLine="602" w:firstLineChars="250"/>
        <w:rPr>
          <w:rFonts w:ascii="宋体" w:hAnsi="宋体" w:cs="Arial"/>
          <w:color w:val="000000" w:themeColor="text1"/>
          <w:kern w:val="0"/>
          <w:highlight w:val="none"/>
          <w:lang w:eastAsia="zh-Hans"/>
          <w14:textFill>
            <w14:solidFill>
              <w14:schemeClr w14:val="tx1"/>
            </w14:solidFill>
          </w14:textFill>
        </w:rPr>
      </w:pPr>
      <w:r>
        <w:rPr>
          <w:rFonts w:hint="eastAsia" w:ascii="宋体" w:hAnsi="宋体" w:cs="Arial"/>
          <w:b/>
          <w:color w:val="000000" w:themeColor="text1"/>
          <w:kern w:val="0"/>
          <w:sz w:val="24"/>
          <w:szCs w:val="24"/>
          <w:highlight w:val="none"/>
          <w14:textFill>
            <w14:solidFill>
              <w14:schemeClr w14:val="tx1"/>
            </w14:solidFill>
          </w14:textFill>
        </w:rPr>
        <w:t>第三十九条</w:t>
      </w:r>
      <w:r>
        <w:rPr>
          <w:rFonts w:ascii="宋体" w:hAnsi="宋体" w:cs="Arial"/>
          <w:color w:val="000000" w:themeColor="text1"/>
          <w:kern w:val="0"/>
          <w:sz w:val="24"/>
          <w:szCs w:val="24"/>
          <w:highlight w:val="none"/>
          <w:lang w:eastAsia="zh-Hans"/>
          <w14:textFill>
            <w14:solidFill>
              <w14:schemeClr w14:val="tx1"/>
            </w14:solidFill>
          </w14:textFill>
        </w:rPr>
        <w:t xml:space="preserve"> 学校收有</w:t>
      </w:r>
      <w:r>
        <w:rPr>
          <w:rFonts w:hint="eastAsia" w:ascii="宋体" w:hAnsi="宋体" w:cs="Arial"/>
          <w:color w:val="000000" w:themeColor="text1"/>
          <w:kern w:val="0"/>
          <w:sz w:val="24"/>
          <w:szCs w:val="24"/>
          <w:highlight w:val="none"/>
          <w14:textFill>
            <w14:solidFill>
              <w14:schemeClr w14:val="tx1"/>
            </w14:solidFill>
          </w14:textFill>
        </w:rPr>
        <w:t>残疾学生的，</w:t>
      </w:r>
      <w:r>
        <w:rPr>
          <w:rFonts w:hint="eastAsia" w:ascii="宋体" w:hAnsi="宋体" w:cs="Arial"/>
          <w:color w:val="000000" w:themeColor="text1"/>
          <w:kern w:val="0"/>
          <w:sz w:val="24"/>
          <w:szCs w:val="24"/>
          <w:highlight w:val="none"/>
          <w:lang w:eastAsia="zh-Hans"/>
          <w14:textFill>
            <w14:solidFill>
              <w14:schemeClr w14:val="tx1"/>
            </w14:solidFill>
          </w14:textFill>
        </w:rPr>
        <w:t>应当根据残疾人身心特性和需要实施教育，并为其提供帮助和便利。</w:t>
      </w:r>
    </w:p>
    <w:p>
      <w:pPr>
        <w:numPr>
          <w:ilvl w:val="0"/>
          <w:numId w:val="1"/>
        </w:numPr>
        <w:snapToGrid w:val="0"/>
        <w:spacing w:before="156" w:beforeLines="50" w:after="156" w:afterLines="50" w:line="500" w:lineRule="exact"/>
        <w:ind w:left="851" w:firstLine="602" w:firstLineChars="250"/>
        <w:rPr>
          <w:rFonts w:ascii="宋体" w:hAnsi="宋体" w:cs="Arial"/>
          <w:color w:val="000000" w:themeColor="text1"/>
          <w:kern w:val="0"/>
          <w:highlight w:val="none"/>
          <w:lang w:eastAsia="zh-Hans"/>
          <w14:textFill>
            <w14:solidFill>
              <w14:schemeClr w14:val="tx1"/>
            </w14:solidFill>
          </w14:textFill>
        </w:rPr>
      </w:pPr>
      <w:r>
        <w:rPr>
          <w:rFonts w:hint="eastAsia" w:ascii="宋体" w:hAnsi="宋体" w:cs="Arial"/>
          <w:b/>
          <w:color w:val="000000" w:themeColor="text1"/>
          <w:kern w:val="0"/>
          <w:sz w:val="24"/>
          <w:szCs w:val="24"/>
          <w:highlight w:val="none"/>
          <w14:textFill>
            <w14:solidFill>
              <w14:schemeClr w14:val="tx1"/>
            </w14:solidFill>
          </w14:textFill>
        </w:rPr>
        <w:t>第四十条</w:t>
      </w:r>
      <w:r>
        <w:rPr>
          <w:rFonts w:ascii="宋体" w:hAnsi="宋体" w:cs="Arial"/>
          <w:color w:val="000000" w:themeColor="text1"/>
          <w:kern w:val="0"/>
          <w:sz w:val="24"/>
          <w:szCs w:val="24"/>
          <w:highlight w:val="none"/>
          <w:lang w:eastAsia="zh-Hans"/>
          <w14:textFill>
            <w14:solidFill>
              <w14:schemeClr w14:val="tx1"/>
            </w14:solidFill>
          </w14:textFill>
        </w:rPr>
        <w:t xml:space="preserve"> </w:t>
      </w:r>
      <w:r>
        <w:rPr>
          <w:rFonts w:hint="eastAsia" w:ascii="宋体" w:hAnsi="宋体" w:cs="Arial"/>
          <w:color w:val="000000" w:themeColor="text1"/>
          <w:kern w:val="0"/>
          <w:sz w:val="24"/>
          <w:szCs w:val="24"/>
          <w:highlight w:val="none"/>
          <w:lang w:eastAsia="zh-Hans"/>
          <w14:textFill>
            <w14:solidFill>
              <w14:schemeClr w14:val="tx1"/>
            </w14:solidFill>
          </w14:textFill>
        </w:rPr>
        <w:t>学校对学生作出处分或处理决定前，应当告知学生有权进行陈述申辩，学生对所受处分或处理决定不服的，可以根据学校有关规定提出申诉。学校建立学生申诉委员会，维护学生的合法权益。学生申诉委员会由校长、党总支书记、德育</w:t>
      </w:r>
      <w:r>
        <w:rPr>
          <w:rFonts w:hint="eastAsia" w:ascii="宋体" w:hAnsi="宋体" w:cs="Arial"/>
          <w:color w:val="000000" w:themeColor="text1"/>
          <w:kern w:val="0"/>
          <w:sz w:val="24"/>
          <w:szCs w:val="24"/>
          <w:highlight w:val="none"/>
          <w14:textFill>
            <w14:solidFill>
              <w14:schemeClr w14:val="tx1"/>
            </w14:solidFill>
          </w14:textFill>
        </w:rPr>
        <w:t>干部、教学干部、</w:t>
      </w:r>
      <w:r>
        <w:rPr>
          <w:rFonts w:hint="eastAsia" w:ascii="宋体" w:hAnsi="宋体" w:cs="Arial"/>
          <w:color w:val="000000" w:themeColor="text1"/>
          <w:kern w:val="0"/>
          <w:sz w:val="24"/>
          <w:szCs w:val="24"/>
          <w:highlight w:val="none"/>
          <w:lang w:eastAsia="zh-Hans"/>
          <w14:textFill>
            <w14:solidFill>
              <w14:schemeClr w14:val="tx1"/>
            </w14:solidFill>
          </w14:textFill>
        </w:rPr>
        <w:t>纪律检查委员</w:t>
      </w:r>
      <w:r>
        <w:rPr>
          <w:rFonts w:hint="eastAsia" w:ascii="宋体" w:hAnsi="宋体" w:cs="Arial"/>
          <w:color w:val="000000" w:themeColor="text1"/>
          <w:kern w:val="0"/>
          <w:sz w:val="24"/>
          <w:szCs w:val="24"/>
          <w:highlight w:val="none"/>
          <w14:textFill>
            <w14:solidFill>
              <w14:schemeClr w14:val="tx1"/>
            </w14:solidFill>
          </w14:textFill>
        </w:rPr>
        <w:t>、分校主任及三位教师代表</w:t>
      </w:r>
      <w:r>
        <w:rPr>
          <w:rFonts w:hint="eastAsia" w:ascii="宋体" w:hAnsi="宋体" w:cs="Arial"/>
          <w:color w:val="000000" w:themeColor="text1"/>
          <w:kern w:val="0"/>
          <w:sz w:val="24"/>
          <w:szCs w:val="24"/>
          <w:highlight w:val="none"/>
          <w:lang w:eastAsia="zh-Hans"/>
          <w14:textFill>
            <w14:solidFill>
              <w14:schemeClr w14:val="tx1"/>
            </w14:solidFill>
          </w14:textFill>
        </w:rPr>
        <w:t>等人员组成，必要时可吸收家长委员会代表参加。学生申诉委员会受理学生申诉后应当召开委员会议，认真研究学生提出的申诉问题，并及时予以反馈。</w:t>
      </w:r>
    </w:p>
    <w:p>
      <w:pPr>
        <w:numPr>
          <w:ilvl w:val="0"/>
          <w:numId w:val="1"/>
        </w:numPr>
        <w:snapToGrid w:val="0"/>
        <w:spacing w:before="156" w:beforeLines="50" w:after="156" w:afterLines="50" w:line="500" w:lineRule="exact"/>
        <w:ind w:left="851" w:firstLine="481" w:firstLineChars="200"/>
        <w:rPr>
          <w:rFonts w:ascii="宋体" w:hAnsi="宋体" w:cs="Arial"/>
          <w:color w:val="000000" w:themeColor="text1"/>
          <w:kern w:val="0"/>
          <w:highlight w:val="none"/>
          <w:lang w:eastAsia="zh-Hans"/>
          <w14:textFill>
            <w14:solidFill>
              <w14:schemeClr w14:val="tx1"/>
            </w14:solidFill>
          </w14:textFill>
        </w:rPr>
      </w:pPr>
      <w:r>
        <w:rPr>
          <w:rFonts w:hint="eastAsia" w:ascii="宋体" w:hAnsi="宋体" w:cs="Arial"/>
          <w:b/>
          <w:color w:val="000000" w:themeColor="text1"/>
          <w:kern w:val="0"/>
          <w:sz w:val="24"/>
          <w:szCs w:val="24"/>
          <w:highlight w:val="none"/>
          <w14:textFill>
            <w14:solidFill>
              <w14:schemeClr w14:val="tx1"/>
            </w14:solidFill>
          </w14:textFill>
        </w:rPr>
        <w:t>第四十一条</w:t>
      </w:r>
      <w:r>
        <w:rPr>
          <w:rFonts w:ascii="宋体" w:hAnsi="宋体" w:cs="Arial"/>
          <w:color w:val="000000" w:themeColor="text1"/>
          <w:kern w:val="0"/>
          <w:sz w:val="24"/>
          <w:szCs w:val="24"/>
          <w:highlight w:val="none"/>
          <w:lang w:eastAsia="zh-Hans"/>
          <w14:textFill>
            <w14:solidFill>
              <w14:schemeClr w14:val="tx1"/>
            </w14:solidFill>
          </w14:textFill>
        </w:rPr>
        <w:t xml:space="preserve"> 学校建立学生会</w:t>
      </w:r>
      <w:r>
        <w:rPr>
          <w:rFonts w:hint="eastAsia" w:ascii="宋体" w:hAnsi="宋体" w:cs="Arial"/>
          <w:color w:val="000000" w:themeColor="text1"/>
          <w:kern w:val="0"/>
          <w:sz w:val="24"/>
          <w:szCs w:val="24"/>
          <w:highlight w:val="none"/>
          <w:lang w:eastAsia="zh-Hans"/>
          <w14:textFill>
            <w14:solidFill>
              <w14:schemeClr w14:val="tx1"/>
            </w14:solidFill>
          </w14:textFill>
        </w:rPr>
        <w:t>等学生自治</w:t>
      </w:r>
      <w:r>
        <w:rPr>
          <w:rFonts w:ascii="宋体" w:hAnsi="宋体" w:cs="Arial"/>
          <w:color w:val="000000" w:themeColor="text1"/>
          <w:kern w:val="0"/>
          <w:sz w:val="24"/>
          <w:szCs w:val="24"/>
          <w:highlight w:val="none"/>
          <w:lang w:eastAsia="zh-Hans"/>
          <w14:textFill>
            <w14:solidFill>
              <w14:schemeClr w14:val="tx1"/>
            </w14:solidFill>
          </w14:textFill>
        </w:rPr>
        <w:t>组织，</w:t>
      </w:r>
      <w:r>
        <w:rPr>
          <w:rFonts w:hint="eastAsia" w:ascii="宋体" w:hAnsi="宋体" w:cs="Arial"/>
          <w:color w:val="000000" w:themeColor="text1"/>
          <w:kern w:val="0"/>
          <w:sz w:val="24"/>
          <w:szCs w:val="24"/>
          <w:highlight w:val="none"/>
          <w:lang w:eastAsia="zh-Hans"/>
          <w14:textFill>
            <w14:solidFill>
              <w14:schemeClr w14:val="tx1"/>
            </w14:solidFill>
          </w14:textFill>
        </w:rPr>
        <w:t>鼓励学生参与学校民主管理，营造开放化、自由化、民主化、国际化的校园氛围，培养学生的现代公民基本素质与健康人格，</w:t>
      </w:r>
      <w:r>
        <w:rPr>
          <w:rFonts w:ascii="宋体" w:hAnsi="宋体" w:cs="Arial"/>
          <w:color w:val="000000" w:themeColor="text1"/>
          <w:kern w:val="0"/>
          <w:sz w:val="24"/>
          <w:szCs w:val="24"/>
          <w:highlight w:val="none"/>
          <w:lang w:eastAsia="zh-Hans"/>
          <w14:textFill>
            <w14:solidFill>
              <w14:schemeClr w14:val="tx1"/>
            </w14:solidFill>
          </w14:textFill>
        </w:rPr>
        <w:t>保障学生自主管理和学生合法权益。</w:t>
      </w:r>
    </w:p>
    <w:p>
      <w:pPr>
        <w:adjustRightInd w:val="0"/>
        <w:snapToGrid w:val="0"/>
        <w:spacing w:before="156" w:beforeLines="50" w:after="156" w:afterLines="50" w:line="500" w:lineRule="exact"/>
        <w:ind w:firstLine="480" w:firstLineChars="200"/>
        <w:jc w:val="left"/>
        <w:rPr>
          <w:rFonts w:ascii="宋体" w:hAnsi="宋体" w:cs="Arial"/>
          <w:bCs/>
          <w:color w:val="000000" w:themeColor="text1"/>
          <w:kern w:val="0"/>
          <w:sz w:val="24"/>
          <w:szCs w:val="24"/>
          <w:highlight w:val="none"/>
          <w:lang w:eastAsia="zh-Hans"/>
          <w14:textFill>
            <w14:solidFill>
              <w14:schemeClr w14:val="tx1"/>
            </w14:solidFill>
          </w14:textFill>
        </w:rPr>
      </w:pPr>
      <w:r>
        <w:rPr>
          <w:rFonts w:ascii="宋体" w:hAnsi="宋体" w:cs="Arial"/>
          <w:bCs/>
          <w:color w:val="000000" w:themeColor="text1"/>
          <w:kern w:val="0"/>
          <w:sz w:val="24"/>
          <w:szCs w:val="24"/>
          <w:highlight w:val="none"/>
          <w:lang w:eastAsia="zh-Hans"/>
          <w14:textFill>
            <w14:solidFill>
              <w14:schemeClr w14:val="tx1"/>
            </w14:solidFill>
          </w14:textFill>
        </w:rPr>
        <w:t>学生干部通过民主选举产生。</w:t>
      </w:r>
    </w:p>
    <w:p>
      <w:pPr>
        <w:numPr>
          <w:ilvl w:val="0"/>
          <w:numId w:val="1"/>
        </w:numPr>
        <w:snapToGrid w:val="0"/>
        <w:spacing w:before="156" w:beforeLines="50" w:after="156" w:afterLines="50" w:line="500" w:lineRule="exact"/>
        <w:ind w:left="851" w:firstLine="481" w:firstLineChars="200"/>
        <w:rPr>
          <w:rFonts w:ascii="宋体" w:hAnsi="宋体" w:cs="Arial"/>
          <w:color w:val="000000" w:themeColor="text1"/>
          <w:kern w:val="0"/>
          <w:highlight w:val="none"/>
          <w:lang w:eastAsia="zh-Hans"/>
          <w14:textFill>
            <w14:solidFill>
              <w14:schemeClr w14:val="tx1"/>
            </w14:solidFill>
          </w14:textFill>
        </w:rPr>
      </w:pPr>
      <w:r>
        <w:rPr>
          <w:rFonts w:hint="eastAsia" w:ascii="宋体" w:hAnsi="宋体" w:cs="Arial"/>
          <w:b/>
          <w:color w:val="000000" w:themeColor="text1"/>
          <w:kern w:val="0"/>
          <w:sz w:val="24"/>
          <w:szCs w:val="24"/>
          <w:highlight w:val="none"/>
          <w14:textFill>
            <w14:solidFill>
              <w14:schemeClr w14:val="tx1"/>
            </w14:solidFill>
          </w14:textFill>
        </w:rPr>
        <w:t>第四十二条</w:t>
      </w:r>
      <w:r>
        <w:rPr>
          <w:rFonts w:ascii="宋体" w:hAnsi="宋体" w:cs="Arial"/>
          <w:color w:val="000000" w:themeColor="text1"/>
          <w:kern w:val="0"/>
          <w:sz w:val="24"/>
          <w:szCs w:val="24"/>
          <w:highlight w:val="none"/>
          <w:lang w:eastAsia="zh-Hans"/>
          <w14:textFill>
            <w14:solidFill>
              <w14:schemeClr w14:val="tx1"/>
            </w14:solidFill>
          </w14:textFill>
        </w:rPr>
        <w:t xml:space="preserve"> 学校建立</w:t>
      </w:r>
      <w:r>
        <w:rPr>
          <w:rFonts w:hint="eastAsia" w:ascii="宋体" w:hAnsi="宋体" w:cs="Arial"/>
          <w:color w:val="000000" w:themeColor="text1"/>
          <w:kern w:val="0"/>
          <w:sz w:val="24"/>
          <w:szCs w:val="24"/>
          <w:highlight w:val="none"/>
          <w:lang w:eastAsia="zh-Hans"/>
          <w14:textFill>
            <w14:solidFill>
              <w14:schemeClr w14:val="tx1"/>
            </w14:solidFill>
          </w14:textFill>
        </w:rPr>
        <w:t>少先队（大队）</w:t>
      </w:r>
      <w:r>
        <w:rPr>
          <w:rFonts w:ascii="宋体" w:hAnsi="宋体" w:cs="Arial"/>
          <w:color w:val="000000" w:themeColor="text1"/>
          <w:kern w:val="0"/>
          <w:sz w:val="24"/>
          <w:szCs w:val="24"/>
          <w:highlight w:val="none"/>
          <w:lang w:eastAsia="zh-Hans"/>
          <w14:textFill>
            <w14:solidFill>
              <w14:schemeClr w14:val="tx1"/>
            </w14:solidFill>
          </w14:textFill>
        </w:rPr>
        <w:t>，</w:t>
      </w:r>
      <w:r>
        <w:rPr>
          <w:rFonts w:hint="eastAsia" w:ascii="宋体" w:hAnsi="宋体" w:cs="Arial"/>
          <w:color w:val="000000" w:themeColor="text1"/>
          <w:kern w:val="0"/>
          <w:sz w:val="24"/>
          <w:szCs w:val="24"/>
          <w:highlight w:val="none"/>
          <w:lang w:eastAsia="zh-Hans"/>
          <w14:textFill>
            <w14:solidFill>
              <w14:schemeClr w14:val="tx1"/>
            </w14:solidFill>
          </w14:textFill>
        </w:rPr>
        <w:t>学校少先队由学校</w:t>
      </w:r>
      <w:r>
        <w:rPr>
          <w:rFonts w:ascii="宋体" w:hAnsi="宋体" w:cs="Arial"/>
          <w:color w:val="000000" w:themeColor="text1"/>
          <w:kern w:val="0"/>
          <w:sz w:val="24"/>
          <w:szCs w:val="24"/>
          <w:highlight w:val="none"/>
          <w:lang w:eastAsia="zh-Hans"/>
          <w14:textFill>
            <w14:solidFill>
              <w14:schemeClr w14:val="tx1"/>
            </w14:solidFill>
          </w14:textFill>
        </w:rPr>
        <w:t>党总支</w:t>
      </w:r>
      <w:r>
        <w:rPr>
          <w:rFonts w:hint="eastAsia" w:ascii="宋体" w:hAnsi="宋体" w:cs="Arial"/>
          <w:color w:val="000000" w:themeColor="text1"/>
          <w:kern w:val="0"/>
          <w:sz w:val="24"/>
          <w:szCs w:val="24"/>
          <w:highlight w:val="none"/>
          <w:lang w:eastAsia="zh-Hans"/>
          <w14:textFill>
            <w14:solidFill>
              <w14:schemeClr w14:val="tx1"/>
            </w14:solidFill>
          </w14:textFill>
        </w:rPr>
        <w:t>领导监督，学校少先队</w:t>
      </w:r>
      <w:r>
        <w:rPr>
          <w:rFonts w:hint="eastAsia" w:ascii="宋体" w:hAnsi="宋体" w:cs="Arial"/>
          <w:color w:val="000000" w:themeColor="text1"/>
          <w:kern w:val="0"/>
          <w:sz w:val="24"/>
          <w:szCs w:val="24"/>
          <w:highlight w:val="none"/>
          <w14:textFill>
            <w14:solidFill>
              <w14:schemeClr w14:val="tx1"/>
            </w14:solidFill>
          </w14:textFill>
        </w:rPr>
        <w:t>工作管理委员会</w:t>
      </w:r>
      <w:r>
        <w:rPr>
          <w:rFonts w:hint="eastAsia" w:ascii="宋体" w:hAnsi="宋体" w:cs="Arial"/>
          <w:color w:val="000000" w:themeColor="text1"/>
          <w:kern w:val="0"/>
          <w:sz w:val="24"/>
          <w:szCs w:val="24"/>
          <w:highlight w:val="none"/>
          <w:lang w:eastAsia="zh-Hans"/>
          <w14:textFill>
            <w14:solidFill>
              <w14:schemeClr w14:val="tx1"/>
            </w14:solidFill>
          </w14:textFill>
        </w:rPr>
        <w:t>管理。少先队是学校德育工作的重要组成部分，促进学生自小培养正确的思想品质，树立诚实、勇敢、活泼、团结的少先队作风。学校少先队</w:t>
      </w:r>
      <w:r>
        <w:rPr>
          <w:rFonts w:hint="eastAsia" w:ascii="宋体" w:hAnsi="宋体" w:cs="Arial"/>
          <w:color w:val="000000" w:themeColor="text1"/>
          <w:kern w:val="0"/>
          <w:sz w:val="24"/>
          <w:szCs w:val="24"/>
          <w:highlight w:val="none"/>
          <w14:textFill>
            <w14:solidFill>
              <w14:schemeClr w14:val="tx1"/>
            </w14:solidFill>
          </w14:textFill>
        </w:rPr>
        <w:t>工作管理委员会</w:t>
      </w:r>
      <w:r>
        <w:rPr>
          <w:rFonts w:hint="eastAsia" w:ascii="宋体" w:hAnsi="宋体" w:cs="Arial"/>
          <w:color w:val="000000" w:themeColor="text1"/>
          <w:kern w:val="0"/>
          <w:sz w:val="24"/>
          <w:szCs w:val="24"/>
          <w:highlight w:val="none"/>
          <w:lang w:eastAsia="zh-Hans"/>
          <w14:textFill>
            <w14:solidFill>
              <w14:schemeClr w14:val="tx1"/>
            </w14:solidFill>
          </w14:textFill>
        </w:rPr>
        <w:t>、学校少先队大队应依据《中国少年先锋队章程》《中国少年先锋队组织工作条例（试行）》等文件要求组织开展工作，配备辅导员，定期召开少代会；学生干部应当通过民主选举产生。</w:t>
      </w:r>
    </w:p>
    <w:p>
      <w:pPr>
        <w:snapToGrid w:val="0"/>
        <w:spacing w:before="156" w:beforeLines="50" w:after="156" w:afterLines="50" w:line="500" w:lineRule="exact"/>
        <w:ind w:firstLine="480" w:firstLineChars="200"/>
        <w:rPr>
          <w:rFonts w:ascii="宋体" w:hAnsi="宋体" w:cs="Arial"/>
          <w:color w:val="000000" w:themeColor="text1"/>
          <w:kern w:val="0"/>
          <w:sz w:val="24"/>
          <w:szCs w:val="24"/>
          <w:highlight w:val="none"/>
          <w:lang w:eastAsia="zh-Hans"/>
          <w14:textFill>
            <w14:solidFill>
              <w14:schemeClr w14:val="tx1"/>
            </w14:solidFill>
          </w14:textFill>
        </w:rPr>
      </w:pPr>
    </w:p>
    <w:p>
      <w:pPr>
        <w:adjustRightInd w:val="0"/>
        <w:snapToGrid w:val="0"/>
        <w:spacing w:before="156" w:beforeLines="50" w:after="156" w:afterLines="50" w:line="500" w:lineRule="exact"/>
        <w:ind w:firstLine="481" w:firstLineChars="200"/>
        <w:jc w:val="center"/>
        <w:rPr>
          <w:rFonts w:ascii="宋体" w:hAnsi="宋体" w:cs="Arial"/>
          <w:b/>
          <w:bCs/>
          <w:color w:val="000000" w:themeColor="text1"/>
          <w:kern w:val="0"/>
          <w:sz w:val="24"/>
          <w:szCs w:val="24"/>
          <w:highlight w:val="none"/>
          <w:lang w:eastAsia="zh-Hans"/>
          <w14:textFill>
            <w14:solidFill>
              <w14:schemeClr w14:val="tx1"/>
            </w14:solidFill>
          </w14:textFill>
        </w:rPr>
      </w:pPr>
      <w:r>
        <w:rPr>
          <w:rFonts w:hint="eastAsia" w:ascii="宋体" w:hAnsi="宋体" w:cs="Arial"/>
          <w:b/>
          <w:bCs/>
          <w:color w:val="000000" w:themeColor="text1"/>
          <w:kern w:val="0"/>
          <w:sz w:val="24"/>
          <w:szCs w:val="24"/>
          <w:highlight w:val="none"/>
          <w:lang w:eastAsia="zh-Hans"/>
          <w14:textFill>
            <w14:solidFill>
              <w14:schemeClr w14:val="tx1"/>
            </w14:solidFill>
          </w14:textFill>
        </w:rPr>
        <w:t>第四章</w:t>
      </w:r>
      <w:r>
        <w:rPr>
          <w:rFonts w:ascii="宋体" w:hAnsi="宋体" w:cs="Arial"/>
          <w:b/>
          <w:bCs/>
          <w:color w:val="000000" w:themeColor="text1"/>
          <w:kern w:val="0"/>
          <w:sz w:val="24"/>
          <w:szCs w:val="24"/>
          <w:highlight w:val="none"/>
          <w:lang w:eastAsia="zh-Hans"/>
          <w14:textFill>
            <w14:solidFill>
              <w14:schemeClr w14:val="tx1"/>
            </w14:solidFill>
          </w14:textFill>
        </w:rPr>
        <w:t xml:space="preserve"> </w:t>
      </w:r>
      <w:r>
        <w:rPr>
          <w:rFonts w:hint="eastAsia" w:ascii="宋体" w:hAnsi="宋体" w:cs="Arial"/>
          <w:b/>
          <w:bCs/>
          <w:color w:val="000000" w:themeColor="text1"/>
          <w:kern w:val="0"/>
          <w:sz w:val="24"/>
          <w:szCs w:val="24"/>
          <w:highlight w:val="none"/>
          <w:lang w:eastAsia="zh-Hans"/>
          <w14:textFill>
            <w14:solidFill>
              <w14:schemeClr w14:val="tx1"/>
            </w14:solidFill>
          </w14:textFill>
        </w:rPr>
        <w:t>教职工</w:t>
      </w:r>
    </w:p>
    <w:p>
      <w:pPr>
        <w:adjustRightInd w:val="0"/>
        <w:snapToGrid w:val="0"/>
        <w:spacing w:before="156" w:beforeLines="50" w:after="156" w:afterLines="50" w:line="500" w:lineRule="exact"/>
        <w:ind w:firstLine="481" w:firstLineChars="200"/>
        <w:jc w:val="center"/>
        <w:rPr>
          <w:rFonts w:ascii="宋体" w:hAnsi="宋体" w:cs="Arial"/>
          <w:b/>
          <w:bCs/>
          <w:color w:val="000000" w:themeColor="text1"/>
          <w:kern w:val="0"/>
          <w:sz w:val="24"/>
          <w:szCs w:val="24"/>
          <w:highlight w:val="none"/>
          <w:lang w:eastAsia="zh-Hans"/>
          <w14:textFill>
            <w14:solidFill>
              <w14:schemeClr w14:val="tx1"/>
            </w14:solidFill>
          </w14:textFill>
        </w:rPr>
      </w:pPr>
    </w:p>
    <w:p>
      <w:pPr>
        <w:numPr>
          <w:ilvl w:val="0"/>
          <w:numId w:val="1"/>
        </w:numPr>
        <w:snapToGrid w:val="0"/>
        <w:spacing w:before="156" w:beforeLines="50" w:after="156" w:afterLines="50" w:line="500" w:lineRule="exact"/>
        <w:ind w:left="851" w:firstLine="481" w:firstLineChars="200"/>
        <w:rPr>
          <w:rFonts w:ascii="宋体" w:hAnsi="宋体" w:cs="Arial"/>
          <w:color w:val="000000" w:themeColor="text1"/>
          <w:kern w:val="0"/>
          <w:highlight w:val="none"/>
          <w:lang w:eastAsia="zh-Hans"/>
          <w14:textFill>
            <w14:solidFill>
              <w14:schemeClr w14:val="tx1"/>
            </w14:solidFill>
          </w14:textFill>
        </w:rPr>
      </w:pPr>
      <w:r>
        <w:rPr>
          <w:rFonts w:hint="eastAsia" w:ascii="宋体" w:hAnsi="宋体" w:cs="Arial"/>
          <w:b/>
          <w:color w:val="000000" w:themeColor="text1"/>
          <w:kern w:val="0"/>
          <w:sz w:val="24"/>
          <w:szCs w:val="24"/>
          <w:highlight w:val="none"/>
          <w14:textFill>
            <w14:solidFill>
              <w14:schemeClr w14:val="tx1"/>
            </w14:solidFill>
          </w14:textFill>
        </w:rPr>
        <w:t>第四十三条</w:t>
      </w:r>
      <w:r>
        <w:rPr>
          <w:rFonts w:ascii="宋体" w:hAnsi="宋体" w:cs="Arial"/>
          <w:color w:val="000000" w:themeColor="text1"/>
          <w:kern w:val="0"/>
          <w:sz w:val="24"/>
          <w:szCs w:val="24"/>
          <w:highlight w:val="none"/>
          <w:lang w:eastAsia="zh-Hans"/>
          <w14:textFill>
            <w14:solidFill>
              <w14:schemeClr w14:val="tx1"/>
            </w14:solidFill>
          </w14:textFill>
        </w:rPr>
        <w:t xml:space="preserve"> </w:t>
      </w:r>
      <w:r>
        <w:rPr>
          <w:rFonts w:hint="eastAsia" w:ascii="宋体" w:hAnsi="宋体" w:cs="Arial"/>
          <w:color w:val="000000" w:themeColor="text1"/>
          <w:kern w:val="0"/>
          <w:sz w:val="24"/>
          <w:szCs w:val="24"/>
          <w:highlight w:val="none"/>
          <w:lang w:eastAsia="zh-Hans"/>
          <w14:textFill>
            <w14:solidFill>
              <w14:schemeClr w14:val="tx1"/>
            </w14:solidFill>
          </w14:textFill>
        </w:rPr>
        <w:t>学校确立“成功始于和谐，合作胜于竞争”的教师文化，倡导教师营造和谐的</w:t>
      </w:r>
      <w:r>
        <w:rPr>
          <w:rFonts w:hint="eastAsia" w:ascii="宋体" w:hAnsi="宋体" w:cs="Arial"/>
          <w:color w:val="000000" w:themeColor="text1"/>
          <w:kern w:val="0"/>
          <w:sz w:val="24"/>
          <w:szCs w:val="24"/>
          <w:highlight w:val="none"/>
          <w14:textFill>
            <w14:solidFill>
              <w14:schemeClr w14:val="tx1"/>
            </w14:solidFill>
          </w14:textFill>
        </w:rPr>
        <w:t>氛围、保持阳光的心态</w:t>
      </w:r>
      <w:r>
        <w:rPr>
          <w:rFonts w:hint="eastAsia" w:ascii="宋体" w:hAnsi="宋体" w:cs="Arial"/>
          <w:color w:val="000000" w:themeColor="text1"/>
          <w:kern w:val="0"/>
          <w:sz w:val="24"/>
          <w:szCs w:val="24"/>
          <w:highlight w:val="none"/>
          <w:lang w:eastAsia="zh-Hans"/>
          <w14:textFill>
            <w14:solidFill>
              <w14:schemeClr w14:val="tx1"/>
            </w14:solidFill>
          </w14:textFill>
        </w:rPr>
        <w:t>，秉承学校坚持的奥林匹克精神，在合作中协同前进、超越自我。</w:t>
      </w:r>
    </w:p>
    <w:p>
      <w:pPr>
        <w:numPr>
          <w:ilvl w:val="0"/>
          <w:numId w:val="1"/>
        </w:numPr>
        <w:snapToGrid w:val="0"/>
        <w:spacing w:before="156" w:beforeLines="50" w:after="156" w:afterLines="50" w:line="500" w:lineRule="exact"/>
        <w:ind w:left="851" w:firstLine="481" w:firstLineChars="200"/>
        <w:rPr>
          <w:rFonts w:ascii="宋体" w:hAnsi="宋体" w:cs="Arial"/>
          <w:color w:val="000000" w:themeColor="text1"/>
          <w:kern w:val="0"/>
          <w:highlight w:val="none"/>
          <w:lang w:eastAsia="zh-Hans"/>
          <w14:textFill>
            <w14:solidFill>
              <w14:schemeClr w14:val="tx1"/>
            </w14:solidFill>
          </w14:textFill>
        </w:rPr>
      </w:pPr>
      <w:r>
        <w:rPr>
          <w:rFonts w:hint="eastAsia" w:ascii="宋体" w:hAnsi="宋体" w:cs="Arial"/>
          <w:b/>
          <w:color w:val="000000" w:themeColor="text1"/>
          <w:kern w:val="0"/>
          <w:sz w:val="24"/>
          <w:szCs w:val="24"/>
          <w:highlight w:val="none"/>
          <w14:textFill>
            <w14:solidFill>
              <w14:schemeClr w14:val="tx1"/>
            </w14:solidFill>
          </w14:textFill>
        </w:rPr>
        <w:t>第四十四条</w:t>
      </w:r>
      <w:r>
        <w:rPr>
          <w:rFonts w:ascii="宋体" w:hAnsi="宋体" w:cs="Arial"/>
          <w:color w:val="000000" w:themeColor="text1"/>
          <w:kern w:val="0"/>
          <w:sz w:val="24"/>
          <w:szCs w:val="24"/>
          <w:highlight w:val="none"/>
          <w:lang w:eastAsia="zh-Hans"/>
          <w14:textFill>
            <w14:solidFill>
              <w14:schemeClr w14:val="tx1"/>
            </w14:solidFill>
          </w14:textFill>
        </w:rPr>
        <w:t xml:space="preserve"> </w:t>
      </w:r>
      <w:r>
        <w:rPr>
          <w:rFonts w:hint="eastAsia" w:ascii="宋体" w:hAnsi="宋体" w:cs="Arial"/>
          <w:color w:val="000000" w:themeColor="text1"/>
          <w:kern w:val="0"/>
          <w:sz w:val="24"/>
          <w:szCs w:val="24"/>
          <w:highlight w:val="none"/>
          <w:lang w:eastAsia="zh-Hans"/>
          <w14:textFill>
            <w14:solidFill>
              <w14:schemeClr w14:val="tx1"/>
            </w14:solidFill>
          </w14:textFill>
        </w:rPr>
        <w:t>学校教职工由教师和其他教职员工组成。教师队伍是学校教育、教学、科研、管理工作的核心力量，是学校各岗位的主要承担者；学校教职员工是学校各项工作的保障力量，是学校的重要组成人员。</w:t>
      </w:r>
    </w:p>
    <w:p>
      <w:pPr>
        <w:numPr>
          <w:ilvl w:val="0"/>
          <w:numId w:val="1"/>
        </w:numPr>
        <w:snapToGrid w:val="0"/>
        <w:spacing w:before="156" w:beforeLines="50" w:after="156" w:afterLines="50" w:line="500" w:lineRule="exact"/>
        <w:ind w:left="851" w:firstLine="481" w:firstLineChars="200"/>
        <w:rPr>
          <w:rFonts w:ascii="宋体" w:hAnsi="宋体" w:cs="Arial"/>
          <w:color w:val="000000" w:themeColor="text1"/>
          <w:kern w:val="0"/>
          <w:highlight w:val="none"/>
          <w:lang w:eastAsia="zh-Hans"/>
          <w14:textFill>
            <w14:solidFill>
              <w14:schemeClr w14:val="tx1"/>
            </w14:solidFill>
          </w14:textFill>
        </w:rPr>
      </w:pPr>
      <w:r>
        <w:rPr>
          <w:rFonts w:hint="eastAsia" w:ascii="宋体" w:hAnsi="宋体" w:cs="Arial"/>
          <w:b/>
          <w:color w:val="000000" w:themeColor="text1"/>
          <w:kern w:val="0"/>
          <w:sz w:val="24"/>
          <w:szCs w:val="24"/>
          <w:highlight w:val="none"/>
          <w14:textFill>
            <w14:solidFill>
              <w14:schemeClr w14:val="tx1"/>
            </w14:solidFill>
          </w14:textFill>
        </w:rPr>
        <w:t>第四十五条</w:t>
      </w:r>
      <w:r>
        <w:rPr>
          <w:rFonts w:ascii="宋体" w:hAnsi="宋体" w:cs="Arial"/>
          <w:color w:val="000000" w:themeColor="text1"/>
          <w:kern w:val="0"/>
          <w:sz w:val="24"/>
          <w:szCs w:val="24"/>
          <w:highlight w:val="none"/>
          <w:lang w:eastAsia="zh-Hans"/>
          <w14:textFill>
            <w14:solidFill>
              <w14:schemeClr w14:val="tx1"/>
            </w14:solidFill>
          </w14:textFill>
        </w:rPr>
        <w:t xml:space="preserve"> </w:t>
      </w:r>
      <w:r>
        <w:rPr>
          <w:rFonts w:hint="eastAsia" w:ascii="宋体" w:hAnsi="宋体" w:cs="Arial"/>
          <w:color w:val="000000" w:themeColor="text1"/>
          <w:kern w:val="0"/>
          <w:sz w:val="24"/>
          <w:szCs w:val="24"/>
          <w:highlight w:val="none"/>
          <w:lang w:eastAsia="zh-Hans"/>
          <w14:textFill>
            <w14:solidFill>
              <w14:schemeClr w14:val="tx1"/>
            </w14:solidFill>
          </w14:textFill>
        </w:rPr>
        <w:t>学校根据有关部门核定的编制数、岗位数和岗位任职条件聘任教师；学校根据教育行政部门、学校相关规定执行国家教师资格制度、教师专业技术职称评审管理制度、岗位设置管理制度</w:t>
      </w:r>
      <w:r>
        <w:rPr>
          <w:rFonts w:ascii="宋体" w:hAnsi="宋体" w:cs="Arial"/>
          <w:color w:val="000000" w:themeColor="text1"/>
          <w:kern w:val="0"/>
          <w:sz w:val="24"/>
          <w:szCs w:val="24"/>
          <w:highlight w:val="none"/>
          <w:lang w:eastAsia="zh-Hans"/>
          <w14:textFill>
            <w14:solidFill>
              <w14:schemeClr w14:val="tx1"/>
            </w14:solidFill>
          </w14:textFill>
        </w:rPr>
        <w:t>。</w:t>
      </w:r>
    </w:p>
    <w:p>
      <w:pPr>
        <w:numPr>
          <w:ilvl w:val="0"/>
          <w:numId w:val="1"/>
        </w:numPr>
        <w:snapToGrid w:val="0"/>
        <w:spacing w:before="156" w:beforeLines="50" w:after="156" w:afterLines="50" w:line="500" w:lineRule="exact"/>
        <w:ind w:left="851" w:firstLine="481" w:firstLineChars="200"/>
        <w:rPr>
          <w:rFonts w:ascii="宋体" w:hAnsi="宋体" w:cs="Arial"/>
          <w:color w:val="000000" w:themeColor="text1"/>
          <w:kern w:val="0"/>
          <w:highlight w:val="none"/>
          <w:lang w:eastAsia="zh-Hans"/>
          <w14:textFill>
            <w14:solidFill>
              <w14:schemeClr w14:val="tx1"/>
            </w14:solidFill>
          </w14:textFill>
        </w:rPr>
      </w:pPr>
      <w:r>
        <w:rPr>
          <w:rFonts w:hint="eastAsia" w:ascii="宋体" w:hAnsi="宋体" w:cs="Arial"/>
          <w:b/>
          <w:color w:val="000000" w:themeColor="text1"/>
          <w:kern w:val="0"/>
          <w:sz w:val="24"/>
          <w:szCs w:val="24"/>
          <w:highlight w:val="none"/>
          <w14:textFill>
            <w14:solidFill>
              <w14:schemeClr w14:val="tx1"/>
            </w14:solidFill>
          </w14:textFill>
        </w:rPr>
        <w:t>第四十六条</w:t>
      </w:r>
      <w:r>
        <w:rPr>
          <w:rFonts w:ascii="宋体" w:hAnsi="宋体" w:cs="Arial"/>
          <w:color w:val="000000" w:themeColor="text1"/>
          <w:kern w:val="0"/>
          <w:sz w:val="24"/>
          <w:szCs w:val="24"/>
          <w:highlight w:val="none"/>
          <w:lang w:eastAsia="zh-Hans"/>
          <w14:textFill>
            <w14:solidFill>
              <w14:schemeClr w14:val="tx1"/>
            </w14:solidFill>
          </w14:textFill>
        </w:rPr>
        <w:t xml:space="preserve"> </w:t>
      </w:r>
      <w:r>
        <w:rPr>
          <w:rFonts w:hint="eastAsia" w:ascii="宋体" w:hAnsi="宋体" w:cs="Arial"/>
          <w:color w:val="000000" w:themeColor="text1"/>
          <w:kern w:val="0"/>
          <w:sz w:val="24"/>
          <w:szCs w:val="24"/>
          <w:highlight w:val="none"/>
          <w:lang w:eastAsia="zh-Hans"/>
          <w14:textFill>
            <w14:solidFill>
              <w14:schemeClr w14:val="tx1"/>
            </w14:solidFill>
          </w14:textFill>
        </w:rPr>
        <w:t>学校教师依据相关法律法规规定享有权利、承担义务，教师有权维护</w:t>
      </w:r>
      <w:r>
        <w:rPr>
          <w:rFonts w:hint="eastAsia" w:ascii="宋体" w:hAnsi="宋体" w:cs="Arial"/>
          <w:color w:val="000000" w:themeColor="text1"/>
          <w:kern w:val="0"/>
          <w:sz w:val="24"/>
          <w:szCs w:val="24"/>
          <w:highlight w:val="none"/>
          <w14:textFill>
            <w14:solidFill>
              <w14:schemeClr w14:val="tx1"/>
            </w14:solidFill>
          </w14:textFill>
        </w:rPr>
        <w:t>自身合法权益</w:t>
      </w:r>
      <w:r>
        <w:rPr>
          <w:rFonts w:hint="eastAsia" w:ascii="宋体" w:hAnsi="宋体" w:cs="Arial"/>
          <w:color w:val="000000" w:themeColor="text1"/>
          <w:kern w:val="0"/>
          <w:sz w:val="24"/>
          <w:szCs w:val="24"/>
          <w:highlight w:val="none"/>
          <w:lang w:eastAsia="zh-Hans"/>
          <w14:textFill>
            <w14:solidFill>
              <w14:schemeClr w14:val="tx1"/>
            </w14:solidFill>
          </w14:textFill>
        </w:rPr>
        <w:t>。</w:t>
      </w:r>
    </w:p>
    <w:p>
      <w:pPr>
        <w:numPr>
          <w:ilvl w:val="0"/>
          <w:numId w:val="1"/>
        </w:numPr>
        <w:snapToGrid w:val="0"/>
        <w:spacing w:before="156" w:beforeLines="50" w:after="156" w:afterLines="50" w:line="500" w:lineRule="exact"/>
        <w:ind w:left="851" w:firstLine="481" w:firstLineChars="200"/>
        <w:rPr>
          <w:rFonts w:ascii="宋体" w:hAnsi="宋体" w:cs="Arial"/>
          <w:color w:val="000000" w:themeColor="text1"/>
          <w:kern w:val="0"/>
          <w:highlight w:val="none"/>
          <w:lang w:eastAsia="zh-Hans"/>
          <w14:textFill>
            <w14:solidFill>
              <w14:schemeClr w14:val="tx1"/>
            </w14:solidFill>
          </w14:textFill>
        </w:rPr>
      </w:pPr>
      <w:r>
        <w:rPr>
          <w:rFonts w:hint="eastAsia" w:ascii="宋体" w:hAnsi="宋体" w:cs="Arial"/>
          <w:b/>
          <w:color w:val="000000" w:themeColor="text1"/>
          <w:kern w:val="0"/>
          <w:sz w:val="24"/>
          <w:szCs w:val="24"/>
          <w:highlight w:val="none"/>
          <w14:textFill>
            <w14:solidFill>
              <w14:schemeClr w14:val="tx1"/>
            </w14:solidFill>
          </w14:textFill>
        </w:rPr>
        <w:t>第四十七条</w:t>
      </w:r>
      <w:r>
        <w:rPr>
          <w:rFonts w:ascii="宋体" w:hAnsi="宋体" w:cs="Arial"/>
          <w:color w:val="000000" w:themeColor="text1"/>
          <w:kern w:val="0"/>
          <w:sz w:val="24"/>
          <w:szCs w:val="24"/>
          <w:highlight w:val="none"/>
          <w:lang w:eastAsia="zh-Hans"/>
          <w14:textFill>
            <w14:solidFill>
              <w14:schemeClr w14:val="tx1"/>
            </w14:solidFill>
          </w14:textFill>
        </w:rPr>
        <w:t xml:space="preserve"> 其他职工</w:t>
      </w:r>
      <w:r>
        <w:rPr>
          <w:rFonts w:hint="eastAsia" w:ascii="宋体" w:hAnsi="宋体" w:cs="Arial"/>
          <w:color w:val="000000" w:themeColor="text1"/>
          <w:kern w:val="0"/>
          <w:sz w:val="24"/>
          <w:szCs w:val="24"/>
          <w:highlight w:val="none"/>
          <w:lang w:eastAsia="zh-Hans"/>
          <w14:textFill>
            <w14:solidFill>
              <w14:schemeClr w14:val="tx1"/>
            </w14:solidFill>
          </w14:textFill>
        </w:rPr>
        <w:t>依据有关法律和聘任（用）</w:t>
      </w:r>
      <w:r>
        <w:rPr>
          <w:rFonts w:ascii="宋体" w:hAnsi="宋体" w:cs="Arial"/>
          <w:color w:val="000000" w:themeColor="text1"/>
          <w:kern w:val="0"/>
          <w:sz w:val="24"/>
          <w:szCs w:val="24"/>
          <w:highlight w:val="none"/>
          <w:lang w:eastAsia="zh-Hans"/>
          <w14:textFill>
            <w14:solidFill>
              <w14:schemeClr w14:val="tx1"/>
            </w14:solidFill>
          </w14:textFill>
        </w:rPr>
        <w:t>合同</w:t>
      </w:r>
      <w:r>
        <w:rPr>
          <w:rFonts w:hint="eastAsia" w:ascii="宋体" w:hAnsi="宋体" w:cs="Arial"/>
          <w:color w:val="000000" w:themeColor="text1"/>
          <w:kern w:val="0"/>
          <w:sz w:val="24"/>
          <w:szCs w:val="24"/>
          <w:highlight w:val="none"/>
          <w:lang w:eastAsia="zh-Hans"/>
          <w14:textFill>
            <w14:solidFill>
              <w14:schemeClr w14:val="tx1"/>
            </w14:solidFill>
          </w14:textFill>
        </w:rPr>
        <w:t>、劳动合同</w:t>
      </w:r>
      <w:r>
        <w:rPr>
          <w:rFonts w:hint="eastAsia" w:ascii="宋体" w:hAnsi="宋体" w:cs="Arial"/>
          <w:color w:val="000000" w:themeColor="text1"/>
          <w:kern w:val="0"/>
          <w:sz w:val="24"/>
          <w:szCs w:val="24"/>
          <w:highlight w:val="none"/>
          <w14:textFill>
            <w14:solidFill>
              <w14:schemeClr w14:val="tx1"/>
            </w14:solidFill>
          </w14:textFill>
        </w:rPr>
        <w:t>等</w:t>
      </w:r>
      <w:r>
        <w:rPr>
          <w:rFonts w:ascii="宋体" w:hAnsi="宋体" w:cs="Arial"/>
          <w:color w:val="000000" w:themeColor="text1"/>
          <w:kern w:val="0"/>
          <w:sz w:val="24"/>
          <w:szCs w:val="24"/>
          <w:highlight w:val="none"/>
          <w:lang w:eastAsia="zh-Hans"/>
          <w14:textFill>
            <w14:solidFill>
              <w14:schemeClr w14:val="tx1"/>
            </w14:solidFill>
          </w14:textFill>
        </w:rPr>
        <w:t>履行岗位职责</w:t>
      </w:r>
      <w:r>
        <w:rPr>
          <w:rFonts w:hint="eastAsia" w:ascii="宋体" w:hAnsi="宋体" w:cs="Arial"/>
          <w:color w:val="000000" w:themeColor="text1"/>
          <w:kern w:val="0"/>
          <w:sz w:val="24"/>
          <w:szCs w:val="24"/>
          <w:highlight w:val="none"/>
          <w:lang w:eastAsia="zh-Hans"/>
          <w14:textFill>
            <w14:solidFill>
              <w14:schemeClr w14:val="tx1"/>
            </w14:solidFill>
          </w14:textFill>
        </w:rPr>
        <w:t>、承担权利义务</w:t>
      </w:r>
      <w:r>
        <w:rPr>
          <w:rFonts w:ascii="宋体" w:hAnsi="宋体" w:cs="Arial"/>
          <w:color w:val="000000" w:themeColor="text1"/>
          <w:kern w:val="0"/>
          <w:sz w:val="24"/>
          <w:szCs w:val="24"/>
          <w:highlight w:val="none"/>
          <w:lang w:eastAsia="zh-Hans"/>
          <w14:textFill>
            <w14:solidFill>
              <w14:schemeClr w14:val="tx1"/>
            </w14:solidFill>
          </w14:textFill>
        </w:rPr>
        <w:t>，学校依法保障其合法权益。</w:t>
      </w:r>
    </w:p>
    <w:p>
      <w:pPr>
        <w:numPr>
          <w:ilvl w:val="0"/>
          <w:numId w:val="1"/>
        </w:numPr>
        <w:snapToGrid w:val="0"/>
        <w:spacing w:before="156" w:beforeLines="50" w:after="156" w:afterLines="50" w:line="500" w:lineRule="exact"/>
        <w:ind w:left="851" w:firstLine="481" w:firstLineChars="200"/>
        <w:rPr>
          <w:rFonts w:ascii="宋体" w:hAnsi="宋体" w:cs="Arial"/>
          <w:color w:val="000000" w:themeColor="text1"/>
          <w:kern w:val="0"/>
          <w:highlight w:val="none"/>
          <w:lang w:eastAsia="zh-Hans"/>
          <w14:textFill>
            <w14:solidFill>
              <w14:schemeClr w14:val="tx1"/>
            </w14:solidFill>
          </w14:textFill>
        </w:rPr>
      </w:pPr>
      <w:r>
        <w:rPr>
          <w:rFonts w:hint="eastAsia" w:ascii="宋体" w:hAnsi="宋体" w:cs="Arial"/>
          <w:b/>
          <w:color w:val="000000" w:themeColor="text1"/>
          <w:kern w:val="0"/>
          <w:sz w:val="24"/>
          <w:szCs w:val="24"/>
          <w:highlight w:val="none"/>
          <w14:textFill>
            <w14:solidFill>
              <w14:schemeClr w14:val="tx1"/>
            </w14:solidFill>
          </w14:textFill>
        </w:rPr>
        <w:t>第四十八条</w:t>
      </w:r>
      <w:r>
        <w:rPr>
          <w:rFonts w:ascii="宋体" w:hAnsi="宋体" w:cs="Arial"/>
          <w:color w:val="000000" w:themeColor="text1"/>
          <w:kern w:val="0"/>
          <w:sz w:val="24"/>
          <w:szCs w:val="24"/>
          <w:highlight w:val="none"/>
          <w:lang w:eastAsia="zh-Hans"/>
          <w14:textFill>
            <w14:solidFill>
              <w14:schemeClr w14:val="tx1"/>
            </w14:solidFill>
          </w14:textFill>
        </w:rPr>
        <w:t xml:space="preserve"> </w:t>
      </w:r>
      <w:r>
        <w:rPr>
          <w:rFonts w:hint="eastAsia" w:ascii="宋体" w:hAnsi="宋体" w:cs="Arial"/>
          <w:color w:val="000000" w:themeColor="text1"/>
          <w:kern w:val="0"/>
          <w:sz w:val="24"/>
          <w:szCs w:val="24"/>
          <w:highlight w:val="none"/>
          <w:lang w:eastAsia="zh-Hans"/>
          <w14:textFill>
            <w14:solidFill>
              <w14:schemeClr w14:val="tx1"/>
            </w14:solidFill>
          </w14:textFill>
        </w:rPr>
        <w:t>学校保证教职工工资、保险、福利待遇按照国家、北京市有关规定以及</w:t>
      </w:r>
      <w:r>
        <w:rPr>
          <w:rFonts w:hint="eastAsia" w:ascii="宋体" w:hAnsi="宋体" w:cs="Arial"/>
          <w:color w:val="000000" w:themeColor="text1"/>
          <w:kern w:val="0"/>
          <w:sz w:val="24"/>
          <w:szCs w:val="24"/>
          <w:highlight w:val="none"/>
          <w14:textFill>
            <w14:solidFill>
              <w14:schemeClr w14:val="tx1"/>
            </w14:solidFill>
          </w14:textFill>
        </w:rPr>
        <w:t>学校相关管理规定</w:t>
      </w:r>
      <w:r>
        <w:rPr>
          <w:rFonts w:hint="eastAsia" w:ascii="宋体" w:hAnsi="宋体" w:cs="Arial"/>
          <w:color w:val="000000" w:themeColor="text1"/>
          <w:kern w:val="0"/>
          <w:sz w:val="24"/>
          <w:szCs w:val="24"/>
          <w:highlight w:val="none"/>
          <w:lang w:eastAsia="zh-Hans"/>
          <w14:textFill>
            <w14:solidFill>
              <w14:schemeClr w14:val="tx1"/>
            </w14:solidFill>
          </w14:textFill>
        </w:rPr>
        <w:t>执行。</w:t>
      </w:r>
    </w:p>
    <w:p>
      <w:pPr>
        <w:numPr>
          <w:ilvl w:val="0"/>
          <w:numId w:val="1"/>
        </w:numPr>
        <w:snapToGrid w:val="0"/>
        <w:spacing w:before="156" w:beforeLines="50" w:after="156" w:afterLines="50" w:line="500" w:lineRule="exact"/>
        <w:ind w:left="851" w:firstLine="481" w:firstLineChars="200"/>
        <w:rPr>
          <w:rFonts w:ascii="宋体" w:hAnsi="宋体" w:cs="Arial"/>
          <w:color w:val="000000" w:themeColor="text1"/>
          <w:kern w:val="0"/>
          <w:highlight w:val="none"/>
          <w:lang w:eastAsia="zh-Hans"/>
          <w14:textFill>
            <w14:solidFill>
              <w14:schemeClr w14:val="tx1"/>
            </w14:solidFill>
          </w14:textFill>
        </w:rPr>
      </w:pPr>
      <w:r>
        <w:rPr>
          <w:rFonts w:hint="eastAsia" w:ascii="宋体" w:hAnsi="宋体" w:cs="Arial"/>
          <w:b/>
          <w:color w:val="000000" w:themeColor="text1"/>
          <w:kern w:val="0"/>
          <w:sz w:val="24"/>
          <w:szCs w:val="24"/>
          <w:highlight w:val="none"/>
          <w14:textFill>
            <w14:solidFill>
              <w14:schemeClr w14:val="tx1"/>
            </w14:solidFill>
          </w14:textFill>
        </w:rPr>
        <w:t>第四十九条</w:t>
      </w:r>
      <w:r>
        <w:rPr>
          <w:rFonts w:ascii="宋体" w:hAnsi="宋体" w:cs="Arial"/>
          <w:color w:val="000000" w:themeColor="text1"/>
          <w:kern w:val="0"/>
          <w:sz w:val="24"/>
          <w:szCs w:val="24"/>
          <w:highlight w:val="none"/>
          <w:lang w:eastAsia="zh-Hans"/>
          <w14:textFill>
            <w14:solidFill>
              <w14:schemeClr w14:val="tx1"/>
            </w14:solidFill>
          </w14:textFill>
        </w:rPr>
        <w:t xml:space="preserve"> </w:t>
      </w:r>
      <w:r>
        <w:rPr>
          <w:rFonts w:hint="eastAsia" w:ascii="宋体" w:hAnsi="宋体" w:cs="Arial"/>
          <w:color w:val="000000" w:themeColor="text1"/>
          <w:kern w:val="0"/>
          <w:sz w:val="24"/>
          <w:szCs w:val="24"/>
          <w:highlight w:val="none"/>
          <w:lang w:eastAsia="zh-Hans"/>
          <w14:textFill>
            <w14:solidFill>
              <w14:schemeClr w14:val="tx1"/>
            </w14:solidFill>
          </w14:textFill>
        </w:rPr>
        <w:t>学校重视教师队伍建设工作，力求打造符合学校国际化要求的高素质、高水平教师。学校依据</w:t>
      </w:r>
      <w:r>
        <w:rPr>
          <w:rFonts w:hint="eastAsia" w:ascii="宋体" w:hAnsi="宋体" w:cs="Arial"/>
          <w:color w:val="000000" w:themeColor="text1"/>
          <w:kern w:val="0"/>
          <w:sz w:val="24"/>
          <w:szCs w:val="24"/>
          <w:highlight w:val="none"/>
          <w14:textFill>
            <w14:solidFill>
              <w14:schemeClr w14:val="tx1"/>
            </w14:solidFill>
          </w14:textFill>
        </w:rPr>
        <w:t>教师实际情况，</w:t>
      </w:r>
      <w:r>
        <w:rPr>
          <w:rFonts w:hint="eastAsia" w:ascii="宋体" w:hAnsi="宋体" w:cs="Arial"/>
          <w:color w:val="000000" w:themeColor="text1"/>
          <w:kern w:val="0"/>
          <w:sz w:val="24"/>
          <w:szCs w:val="24"/>
          <w:highlight w:val="none"/>
          <w:lang w:eastAsia="zh-Hans"/>
          <w14:textFill>
            <w14:solidFill>
              <w14:schemeClr w14:val="tx1"/>
            </w14:solidFill>
          </w14:textFill>
        </w:rPr>
        <w:t>定期组织专家讲座、教师专业培训等，提升教师队伍专业水平。同时学校对于教师的师德、师风建设给予高度关注，在学校</w:t>
      </w:r>
      <w:r>
        <w:rPr>
          <w:rFonts w:ascii="宋体" w:hAnsi="宋体" w:cs="Arial"/>
          <w:color w:val="000000" w:themeColor="text1"/>
          <w:kern w:val="0"/>
          <w:sz w:val="24"/>
          <w:szCs w:val="24"/>
          <w:highlight w:val="none"/>
          <w:lang w:eastAsia="zh-Hans"/>
          <w14:textFill>
            <w14:solidFill>
              <w14:schemeClr w14:val="tx1"/>
            </w14:solidFill>
          </w14:textFill>
        </w:rPr>
        <w:t>党总支</w:t>
      </w:r>
      <w:r>
        <w:rPr>
          <w:rFonts w:hint="eastAsia" w:ascii="宋体" w:hAnsi="宋体" w:cs="Arial"/>
          <w:color w:val="000000" w:themeColor="text1"/>
          <w:kern w:val="0"/>
          <w:sz w:val="24"/>
          <w:szCs w:val="24"/>
          <w:highlight w:val="none"/>
          <w:lang w:eastAsia="zh-Hans"/>
          <w14:textFill>
            <w14:solidFill>
              <w14:schemeClr w14:val="tx1"/>
            </w14:solidFill>
          </w14:textFill>
        </w:rPr>
        <w:t>的领导下，开展德育研究、方针政策学习等各类活动，保障教师的双优发展。学校支持、鼓励教师从事学术研究、学术交流，参加专业学术团体。</w:t>
      </w:r>
    </w:p>
    <w:p>
      <w:pPr>
        <w:numPr>
          <w:ilvl w:val="0"/>
          <w:numId w:val="1"/>
        </w:numPr>
        <w:snapToGrid w:val="0"/>
        <w:spacing w:before="156" w:beforeLines="50" w:after="156" w:afterLines="50" w:line="500" w:lineRule="exact"/>
        <w:ind w:left="851" w:firstLine="481" w:firstLineChars="200"/>
        <w:rPr>
          <w:rFonts w:ascii="宋体" w:hAnsi="宋体" w:cs="Arial"/>
          <w:color w:val="000000" w:themeColor="text1"/>
          <w:kern w:val="0"/>
          <w:highlight w:val="none"/>
          <w:lang w:eastAsia="zh-Hans"/>
          <w14:textFill>
            <w14:solidFill>
              <w14:schemeClr w14:val="tx1"/>
            </w14:solidFill>
          </w14:textFill>
        </w:rPr>
      </w:pPr>
      <w:r>
        <w:rPr>
          <w:rFonts w:hint="eastAsia" w:ascii="宋体" w:hAnsi="宋体" w:cs="Arial"/>
          <w:b/>
          <w:color w:val="000000" w:themeColor="text1"/>
          <w:kern w:val="0"/>
          <w:sz w:val="24"/>
          <w:szCs w:val="24"/>
          <w:highlight w:val="none"/>
          <w14:textFill>
            <w14:solidFill>
              <w14:schemeClr w14:val="tx1"/>
            </w14:solidFill>
          </w14:textFill>
        </w:rPr>
        <w:t>第五十条</w:t>
      </w:r>
      <w:r>
        <w:rPr>
          <w:rFonts w:ascii="宋体" w:hAnsi="宋体" w:cs="Arial"/>
          <w:color w:val="000000" w:themeColor="text1"/>
          <w:kern w:val="0"/>
          <w:sz w:val="24"/>
          <w:szCs w:val="24"/>
          <w:highlight w:val="none"/>
          <w:lang w:eastAsia="zh-Hans"/>
          <w14:textFill>
            <w14:solidFill>
              <w14:schemeClr w14:val="tx1"/>
            </w14:solidFill>
          </w14:textFill>
        </w:rPr>
        <w:t xml:space="preserve"> </w:t>
      </w:r>
      <w:r>
        <w:rPr>
          <w:rFonts w:hint="eastAsia" w:ascii="宋体" w:hAnsi="宋体" w:cs="Arial"/>
          <w:color w:val="000000" w:themeColor="text1"/>
          <w:kern w:val="0"/>
          <w:sz w:val="24"/>
          <w:szCs w:val="24"/>
          <w:highlight w:val="none"/>
          <w:lang w:eastAsia="zh-Hans"/>
          <w14:textFill>
            <w14:solidFill>
              <w14:schemeClr w14:val="tx1"/>
            </w14:solidFill>
          </w14:textFill>
        </w:rPr>
        <w:t>学校建立教职工档案，定期对教职工进行工作考核，考核结果作为教职工评价的依据。对在教育教学、科研、管理、服务等方面表现优异、业绩突出或对学校作出重大贡献的教职工，根据学校相关规定，予以表彰、奖励；对违反法律法规、学校规章制度或在工作中造成失误和不良影响的教职工，视情节轻重，根据学校相关规定予以处分。</w:t>
      </w:r>
    </w:p>
    <w:p>
      <w:pPr>
        <w:adjustRightInd w:val="0"/>
        <w:snapToGrid w:val="0"/>
        <w:spacing w:before="156" w:beforeLines="50" w:after="156" w:afterLines="50" w:line="500" w:lineRule="exact"/>
        <w:ind w:firstLine="480" w:firstLineChars="200"/>
        <w:jc w:val="left"/>
        <w:rPr>
          <w:rFonts w:ascii="宋体" w:hAnsi="宋体" w:cs="Arial"/>
          <w:bCs/>
          <w:color w:val="000000" w:themeColor="text1"/>
          <w:kern w:val="0"/>
          <w:sz w:val="24"/>
          <w:szCs w:val="24"/>
          <w:highlight w:val="none"/>
          <w:lang w:eastAsia="zh-Hans"/>
          <w14:textFill>
            <w14:solidFill>
              <w14:schemeClr w14:val="tx1"/>
            </w14:solidFill>
          </w14:textFill>
        </w:rPr>
      </w:pPr>
      <w:r>
        <w:rPr>
          <w:rFonts w:hint="eastAsia" w:ascii="宋体" w:hAnsi="宋体" w:cs="Arial"/>
          <w:bCs/>
          <w:color w:val="000000" w:themeColor="text1"/>
          <w:kern w:val="0"/>
          <w:sz w:val="24"/>
          <w:szCs w:val="24"/>
          <w:highlight w:val="none"/>
          <w:lang w:eastAsia="zh-Hans"/>
          <w14:textFill>
            <w14:solidFill>
              <w14:schemeClr w14:val="tx1"/>
            </w14:solidFill>
          </w14:textFill>
        </w:rPr>
        <w:t>教师评价和评聘坚持党的领导，作出决定前要听取党的意见，加强师德师风建设，对于违反师德师风的行为坚决落实“一票否决制”。</w:t>
      </w:r>
    </w:p>
    <w:p>
      <w:pPr>
        <w:adjustRightInd w:val="0"/>
        <w:snapToGrid w:val="0"/>
        <w:spacing w:before="156" w:beforeLines="50" w:after="156" w:afterLines="50" w:line="500" w:lineRule="exact"/>
        <w:ind w:firstLine="480" w:firstLineChars="200"/>
        <w:jc w:val="left"/>
        <w:rPr>
          <w:rFonts w:ascii="宋体" w:hAnsi="宋体" w:cs="Arial"/>
          <w:color w:val="000000" w:themeColor="text1"/>
          <w:kern w:val="0"/>
          <w:sz w:val="24"/>
          <w:szCs w:val="24"/>
          <w:highlight w:val="none"/>
          <w:lang w:eastAsia="zh-Hans"/>
          <w14:textFill>
            <w14:solidFill>
              <w14:schemeClr w14:val="tx1"/>
            </w14:solidFill>
          </w14:textFill>
        </w:rPr>
      </w:pPr>
      <w:r>
        <w:rPr>
          <w:rFonts w:hint="eastAsia" w:ascii="宋体" w:hAnsi="宋体" w:cs="Arial"/>
          <w:bCs/>
          <w:color w:val="000000" w:themeColor="text1"/>
          <w:kern w:val="0"/>
          <w:sz w:val="24"/>
          <w:szCs w:val="24"/>
          <w:highlight w:val="none"/>
          <w:lang w:eastAsia="zh-Hans"/>
          <w14:textFill>
            <w14:solidFill>
              <w14:schemeClr w14:val="tx1"/>
            </w14:solidFill>
          </w14:textFill>
        </w:rPr>
        <w:t>有关教职工的重大奖励和处分决定作出前应听取学校工会的意见。</w:t>
      </w:r>
    </w:p>
    <w:p>
      <w:pPr>
        <w:numPr>
          <w:ilvl w:val="0"/>
          <w:numId w:val="1"/>
        </w:numPr>
        <w:snapToGrid w:val="0"/>
        <w:spacing w:before="156" w:beforeLines="50" w:after="156" w:afterLines="50" w:line="500" w:lineRule="exact"/>
        <w:ind w:left="851" w:firstLine="481" w:firstLineChars="200"/>
        <w:rPr>
          <w:rFonts w:ascii="宋体" w:hAnsi="宋体" w:cs="Arial"/>
          <w:color w:val="000000" w:themeColor="text1"/>
          <w:kern w:val="0"/>
          <w:highlight w:val="none"/>
          <w:lang w:eastAsia="zh-Hans"/>
          <w14:textFill>
            <w14:solidFill>
              <w14:schemeClr w14:val="tx1"/>
            </w14:solidFill>
          </w14:textFill>
        </w:rPr>
      </w:pPr>
      <w:r>
        <w:rPr>
          <w:rFonts w:hint="eastAsia" w:ascii="宋体" w:hAnsi="宋体" w:cs="Arial"/>
          <w:b/>
          <w:color w:val="000000" w:themeColor="text1"/>
          <w:kern w:val="0"/>
          <w:sz w:val="24"/>
          <w:szCs w:val="24"/>
          <w:highlight w:val="none"/>
          <w14:textFill>
            <w14:solidFill>
              <w14:schemeClr w14:val="tx1"/>
            </w14:solidFill>
          </w14:textFill>
        </w:rPr>
        <w:t>第五十一条</w:t>
      </w:r>
      <w:r>
        <w:rPr>
          <w:rFonts w:ascii="宋体" w:hAnsi="宋体" w:cs="Arial"/>
          <w:color w:val="000000" w:themeColor="text1"/>
          <w:kern w:val="0"/>
          <w:sz w:val="24"/>
          <w:szCs w:val="24"/>
          <w:highlight w:val="none"/>
          <w:lang w:eastAsia="zh-Hans"/>
          <w14:textFill>
            <w14:solidFill>
              <w14:schemeClr w14:val="tx1"/>
            </w14:solidFill>
          </w14:textFill>
        </w:rPr>
        <w:t xml:space="preserve"> </w:t>
      </w:r>
      <w:r>
        <w:rPr>
          <w:rFonts w:hint="eastAsia" w:ascii="宋体" w:hAnsi="宋体" w:cs="Arial"/>
          <w:color w:val="000000" w:themeColor="text1"/>
          <w:kern w:val="0"/>
          <w:sz w:val="24"/>
          <w:szCs w:val="24"/>
          <w:highlight w:val="none"/>
          <w:lang w:eastAsia="zh-Hans"/>
          <w14:textFill>
            <w14:solidFill>
              <w14:schemeClr w14:val="tx1"/>
            </w14:solidFill>
          </w14:textFill>
        </w:rPr>
        <w:t>教职工有权就职务、福利待遇、评优评奖、纪律处分等事项向教职工申诉委员会提出</w:t>
      </w:r>
      <w:r>
        <w:rPr>
          <w:rFonts w:hint="eastAsia" w:ascii="宋体" w:hAnsi="宋体" w:cs="Arial"/>
          <w:color w:val="000000" w:themeColor="text1"/>
          <w:kern w:val="0"/>
          <w:sz w:val="24"/>
          <w:szCs w:val="24"/>
          <w:highlight w:val="none"/>
          <w14:textFill>
            <w14:solidFill>
              <w14:schemeClr w14:val="tx1"/>
            </w14:solidFill>
          </w14:textFill>
        </w:rPr>
        <w:t>申诉</w:t>
      </w:r>
      <w:r>
        <w:rPr>
          <w:rFonts w:hint="eastAsia" w:ascii="宋体" w:hAnsi="宋体" w:cs="Arial"/>
          <w:color w:val="000000" w:themeColor="text1"/>
          <w:kern w:val="0"/>
          <w:sz w:val="24"/>
          <w:szCs w:val="24"/>
          <w:highlight w:val="none"/>
          <w:lang w:eastAsia="zh-Hans"/>
          <w14:textFill>
            <w14:solidFill>
              <w14:schemeClr w14:val="tx1"/>
            </w14:solidFill>
          </w14:textFill>
        </w:rPr>
        <w:t>。教职工申诉委员会由学校党总支</w:t>
      </w:r>
      <w:r>
        <w:rPr>
          <w:rFonts w:hint="eastAsia" w:ascii="宋体" w:hAnsi="宋体" w:cs="Arial"/>
          <w:color w:val="000000" w:themeColor="text1"/>
          <w:kern w:val="0"/>
          <w:sz w:val="24"/>
          <w:szCs w:val="24"/>
          <w:highlight w:val="none"/>
          <w14:textFill>
            <w14:solidFill>
              <w14:schemeClr w14:val="tx1"/>
            </w14:solidFill>
          </w14:textFill>
        </w:rPr>
        <w:t>负责管理，组成人员有</w:t>
      </w:r>
      <w:r>
        <w:rPr>
          <w:rFonts w:hint="eastAsia" w:ascii="宋体" w:hAnsi="宋体" w:cs="Arial"/>
          <w:color w:val="000000" w:themeColor="text1"/>
          <w:kern w:val="0"/>
          <w:sz w:val="24"/>
          <w:szCs w:val="24"/>
          <w:highlight w:val="none"/>
          <w:lang w:eastAsia="zh-Hans"/>
          <w14:textFill>
            <w14:solidFill>
              <w14:schemeClr w14:val="tx1"/>
            </w14:solidFill>
          </w14:textFill>
        </w:rPr>
        <w:t>校长、党总支书记、德育</w:t>
      </w:r>
      <w:r>
        <w:rPr>
          <w:rFonts w:hint="eastAsia" w:ascii="宋体" w:hAnsi="宋体" w:cs="Arial"/>
          <w:color w:val="000000" w:themeColor="text1"/>
          <w:kern w:val="0"/>
          <w:sz w:val="24"/>
          <w:szCs w:val="24"/>
          <w:highlight w:val="none"/>
          <w14:textFill>
            <w14:solidFill>
              <w14:schemeClr w14:val="tx1"/>
            </w14:solidFill>
          </w14:textFill>
        </w:rPr>
        <w:t>干部、教学干部、人事干部、</w:t>
      </w:r>
      <w:r>
        <w:rPr>
          <w:rFonts w:hint="eastAsia" w:ascii="宋体" w:hAnsi="宋体" w:cs="Arial"/>
          <w:color w:val="000000" w:themeColor="text1"/>
          <w:kern w:val="0"/>
          <w:sz w:val="24"/>
          <w:szCs w:val="24"/>
          <w:highlight w:val="none"/>
          <w:lang w:eastAsia="zh-Hans"/>
          <w14:textFill>
            <w14:solidFill>
              <w14:schemeClr w14:val="tx1"/>
            </w14:solidFill>
          </w14:textFill>
        </w:rPr>
        <w:t>纪律检查委员</w:t>
      </w:r>
      <w:r>
        <w:rPr>
          <w:rFonts w:hint="eastAsia" w:ascii="宋体" w:hAnsi="宋体" w:cs="Arial"/>
          <w:color w:val="000000" w:themeColor="text1"/>
          <w:kern w:val="0"/>
          <w:sz w:val="24"/>
          <w:szCs w:val="24"/>
          <w:highlight w:val="none"/>
          <w14:textFill>
            <w14:solidFill>
              <w14:schemeClr w14:val="tx1"/>
            </w14:solidFill>
          </w14:textFill>
        </w:rPr>
        <w:t>、分校主任及三位教师代表</w:t>
      </w:r>
      <w:r>
        <w:rPr>
          <w:rFonts w:hint="eastAsia" w:ascii="宋体" w:hAnsi="宋体" w:cs="Arial"/>
          <w:color w:val="000000" w:themeColor="text1"/>
          <w:kern w:val="0"/>
          <w:sz w:val="24"/>
          <w:szCs w:val="24"/>
          <w:highlight w:val="none"/>
          <w:lang w:eastAsia="zh-Hans"/>
          <w14:textFill>
            <w14:solidFill>
              <w14:schemeClr w14:val="tx1"/>
            </w14:solidFill>
          </w14:textFill>
        </w:rPr>
        <w:t>组成。教职工申诉委员会受理教职工申诉后应当召开委员会议，认真研究教职工提出的申诉问题，并及时予以反馈。</w:t>
      </w:r>
    </w:p>
    <w:p>
      <w:pPr>
        <w:snapToGrid w:val="0"/>
        <w:spacing w:before="156" w:beforeLines="50" w:after="156" w:afterLines="50" w:line="500" w:lineRule="exact"/>
        <w:ind w:firstLine="480"/>
        <w:rPr>
          <w:rFonts w:ascii="宋体" w:hAnsi="宋体" w:cs="Arial"/>
          <w:color w:val="000000" w:themeColor="text1"/>
          <w:kern w:val="0"/>
          <w:highlight w:val="none"/>
          <w14:textFill>
            <w14:solidFill>
              <w14:schemeClr w14:val="tx1"/>
            </w14:solidFill>
          </w14:textFill>
        </w:rPr>
      </w:pPr>
    </w:p>
    <w:p>
      <w:pPr>
        <w:adjustRightInd w:val="0"/>
        <w:snapToGrid w:val="0"/>
        <w:spacing w:before="156" w:beforeLines="50" w:after="156" w:afterLines="50" w:line="500" w:lineRule="exact"/>
        <w:ind w:firstLine="481" w:firstLineChars="200"/>
        <w:jc w:val="center"/>
        <w:rPr>
          <w:rFonts w:ascii="宋体" w:hAnsi="宋体" w:cs="Arial"/>
          <w:b/>
          <w:bCs/>
          <w:color w:val="000000" w:themeColor="text1"/>
          <w:kern w:val="0"/>
          <w:sz w:val="24"/>
          <w:szCs w:val="24"/>
          <w:highlight w:val="none"/>
          <w:lang w:eastAsia="zh-Hans"/>
          <w14:textFill>
            <w14:solidFill>
              <w14:schemeClr w14:val="tx1"/>
            </w14:solidFill>
          </w14:textFill>
        </w:rPr>
      </w:pPr>
      <w:r>
        <w:rPr>
          <w:rFonts w:hint="eastAsia" w:ascii="宋体" w:hAnsi="宋体" w:cs="Arial"/>
          <w:b/>
          <w:bCs/>
          <w:color w:val="000000" w:themeColor="text1"/>
          <w:kern w:val="0"/>
          <w:sz w:val="24"/>
          <w:szCs w:val="24"/>
          <w:highlight w:val="none"/>
          <w:lang w:eastAsia="zh-Hans"/>
          <w14:textFill>
            <w14:solidFill>
              <w14:schemeClr w14:val="tx1"/>
            </w14:solidFill>
          </w14:textFill>
        </w:rPr>
        <w:t>第五章</w:t>
      </w:r>
      <w:r>
        <w:rPr>
          <w:rFonts w:ascii="宋体" w:hAnsi="宋体" w:cs="Arial"/>
          <w:b/>
          <w:bCs/>
          <w:color w:val="000000" w:themeColor="text1"/>
          <w:kern w:val="0"/>
          <w:sz w:val="24"/>
          <w:szCs w:val="24"/>
          <w:highlight w:val="none"/>
          <w:lang w:eastAsia="zh-Hans"/>
          <w14:textFill>
            <w14:solidFill>
              <w14:schemeClr w14:val="tx1"/>
            </w14:solidFill>
          </w14:textFill>
        </w:rPr>
        <w:t xml:space="preserve"> </w:t>
      </w:r>
      <w:r>
        <w:rPr>
          <w:rFonts w:hint="eastAsia" w:ascii="宋体" w:hAnsi="宋体" w:cs="Arial"/>
          <w:b/>
          <w:bCs/>
          <w:color w:val="000000" w:themeColor="text1"/>
          <w:kern w:val="0"/>
          <w:sz w:val="24"/>
          <w:szCs w:val="24"/>
          <w:highlight w:val="none"/>
          <w:lang w:eastAsia="zh-Hans"/>
          <w14:textFill>
            <w14:solidFill>
              <w14:schemeClr w14:val="tx1"/>
            </w14:solidFill>
          </w14:textFill>
        </w:rPr>
        <w:t>教育教学与科研管理</w:t>
      </w:r>
    </w:p>
    <w:p>
      <w:pPr>
        <w:adjustRightInd w:val="0"/>
        <w:snapToGrid w:val="0"/>
        <w:spacing w:before="156" w:beforeLines="50" w:after="156" w:afterLines="50" w:line="500" w:lineRule="exact"/>
        <w:ind w:firstLine="481" w:firstLineChars="200"/>
        <w:jc w:val="center"/>
        <w:rPr>
          <w:rFonts w:ascii="宋体" w:hAnsi="宋体" w:cs="Arial"/>
          <w:b/>
          <w:bCs/>
          <w:color w:val="000000" w:themeColor="text1"/>
          <w:kern w:val="0"/>
          <w:sz w:val="24"/>
          <w:szCs w:val="24"/>
          <w:highlight w:val="none"/>
          <w:lang w:eastAsia="zh-Hans"/>
          <w14:textFill>
            <w14:solidFill>
              <w14:schemeClr w14:val="tx1"/>
            </w14:solidFill>
          </w14:textFill>
        </w:rPr>
      </w:pPr>
    </w:p>
    <w:p>
      <w:pPr>
        <w:numPr>
          <w:ilvl w:val="0"/>
          <w:numId w:val="1"/>
        </w:numPr>
        <w:snapToGrid w:val="0"/>
        <w:spacing w:before="156" w:beforeLines="50" w:after="156" w:afterLines="50" w:line="500" w:lineRule="exact"/>
        <w:ind w:left="851" w:firstLine="481" w:firstLineChars="200"/>
        <w:rPr>
          <w:rFonts w:ascii="宋体" w:hAnsi="宋体" w:cs="Arial"/>
          <w:color w:val="000000" w:themeColor="text1"/>
          <w:kern w:val="0"/>
          <w:highlight w:val="none"/>
          <w:lang w:eastAsia="zh-Hans"/>
          <w14:textFill>
            <w14:solidFill>
              <w14:schemeClr w14:val="tx1"/>
            </w14:solidFill>
          </w14:textFill>
        </w:rPr>
      </w:pPr>
      <w:r>
        <w:rPr>
          <w:rFonts w:hint="eastAsia" w:ascii="宋体" w:hAnsi="宋体" w:cs="Arial"/>
          <w:b/>
          <w:color w:val="000000" w:themeColor="text1"/>
          <w:kern w:val="0"/>
          <w:sz w:val="24"/>
          <w:szCs w:val="24"/>
          <w:highlight w:val="none"/>
          <w14:textFill>
            <w14:solidFill>
              <w14:schemeClr w14:val="tx1"/>
            </w14:solidFill>
          </w14:textFill>
        </w:rPr>
        <w:t>第五十二条</w:t>
      </w:r>
      <w:r>
        <w:rPr>
          <w:rFonts w:ascii="宋体" w:hAnsi="宋体" w:cs="Arial"/>
          <w:color w:val="000000" w:themeColor="text1"/>
          <w:kern w:val="0"/>
          <w:sz w:val="24"/>
          <w:szCs w:val="24"/>
          <w:highlight w:val="none"/>
          <w:lang w:eastAsia="zh-Hans"/>
          <w14:textFill>
            <w14:solidFill>
              <w14:schemeClr w14:val="tx1"/>
            </w14:solidFill>
          </w14:textFill>
        </w:rPr>
        <w:t xml:space="preserve"> </w:t>
      </w:r>
      <w:r>
        <w:rPr>
          <w:rFonts w:hint="eastAsia" w:ascii="宋体" w:hAnsi="宋体" w:cs="Arial"/>
          <w:color w:val="000000" w:themeColor="text1"/>
          <w:kern w:val="0"/>
          <w:sz w:val="24"/>
          <w:szCs w:val="24"/>
          <w:highlight w:val="none"/>
          <w14:textFill>
            <w14:solidFill>
              <w14:schemeClr w14:val="tx1"/>
            </w14:solidFill>
          </w14:textFill>
        </w:rPr>
        <w:t>学校</w:t>
      </w:r>
      <w:r>
        <w:rPr>
          <w:rFonts w:hint="eastAsia" w:ascii="宋体" w:hAnsi="宋体" w:cs="Arial"/>
          <w:color w:val="000000" w:themeColor="text1"/>
          <w:kern w:val="0"/>
          <w:sz w:val="24"/>
          <w:szCs w:val="24"/>
          <w:highlight w:val="none"/>
          <w:lang w:eastAsia="zh-Hans"/>
          <w14:textFill>
            <w14:solidFill>
              <w14:schemeClr w14:val="tx1"/>
            </w14:solidFill>
          </w14:textFill>
        </w:rPr>
        <w:t>教育教学工作应当符合教育规律和学生身心发展特点，面向全体学生，教书育人，将德育、智育、体育、美育等有机统一在教育教学活动中。学校在全面贯彻国家教育方针的基础上，努力建立适合学生全面化、个性化、可持续发展的奥林匹克教育课程体系，以实现育人目标为主要方向，通过学校传承、发展、创新的各项教育教学活动，真正落实学生的全面发展。</w:t>
      </w:r>
    </w:p>
    <w:p>
      <w:pPr>
        <w:numPr>
          <w:ilvl w:val="0"/>
          <w:numId w:val="1"/>
        </w:numPr>
        <w:snapToGrid w:val="0"/>
        <w:spacing w:before="156" w:beforeLines="50" w:after="156" w:afterLines="50" w:line="500" w:lineRule="exact"/>
        <w:ind w:left="851" w:firstLine="481" w:firstLineChars="200"/>
        <w:rPr>
          <w:rFonts w:ascii="宋体" w:hAnsi="宋体" w:cs="Arial"/>
          <w:color w:val="000000" w:themeColor="text1"/>
          <w:kern w:val="0"/>
          <w:highlight w:val="none"/>
          <w:lang w:eastAsia="zh-Hans"/>
          <w14:textFill>
            <w14:solidFill>
              <w14:schemeClr w14:val="tx1"/>
            </w14:solidFill>
          </w14:textFill>
        </w:rPr>
      </w:pPr>
      <w:r>
        <w:rPr>
          <w:rFonts w:hint="eastAsia" w:ascii="宋体" w:hAnsi="宋体" w:cs="Arial"/>
          <w:b/>
          <w:color w:val="000000" w:themeColor="text1"/>
          <w:kern w:val="0"/>
          <w:sz w:val="24"/>
          <w:szCs w:val="24"/>
          <w:highlight w:val="none"/>
          <w14:textFill>
            <w14:solidFill>
              <w14:schemeClr w14:val="tx1"/>
            </w14:solidFill>
          </w14:textFill>
        </w:rPr>
        <w:t>第五十三条</w:t>
      </w:r>
      <w:r>
        <w:rPr>
          <w:rFonts w:ascii="宋体" w:hAnsi="宋体" w:cs="Arial"/>
          <w:color w:val="000000" w:themeColor="text1"/>
          <w:kern w:val="0"/>
          <w:sz w:val="24"/>
          <w:szCs w:val="24"/>
          <w:highlight w:val="none"/>
          <w:lang w:eastAsia="zh-Hans"/>
          <w14:textFill>
            <w14:solidFill>
              <w14:schemeClr w14:val="tx1"/>
            </w14:solidFill>
          </w14:textFill>
        </w:rPr>
        <w:t xml:space="preserve"> </w:t>
      </w:r>
      <w:r>
        <w:rPr>
          <w:rFonts w:hint="eastAsia" w:ascii="宋体" w:hAnsi="宋体" w:cs="Arial"/>
          <w:color w:val="000000" w:themeColor="text1"/>
          <w:kern w:val="0"/>
          <w:sz w:val="24"/>
          <w:szCs w:val="24"/>
          <w:highlight w:val="none"/>
          <w:lang w:eastAsia="zh-Hans"/>
          <w14:textFill>
            <w14:solidFill>
              <w14:schemeClr w14:val="tx1"/>
            </w14:solidFill>
          </w14:textFill>
        </w:rPr>
        <w:t>学校教育教学管理工作由校长统一领导，年级组等基层管理组织具体执行。年级组负责人</w:t>
      </w:r>
      <w:r>
        <w:rPr>
          <w:rFonts w:hint="eastAsia" w:ascii="宋体" w:hAnsi="宋体" w:cs="Arial"/>
          <w:color w:val="000000" w:themeColor="text1"/>
          <w:kern w:val="0"/>
          <w:sz w:val="24"/>
          <w:szCs w:val="24"/>
          <w:highlight w:val="none"/>
          <w14:textFill>
            <w14:solidFill>
              <w14:schemeClr w14:val="tx1"/>
            </w14:solidFill>
          </w14:textFill>
        </w:rPr>
        <w:t>、全体教职工应</w:t>
      </w:r>
      <w:r>
        <w:rPr>
          <w:rFonts w:hint="eastAsia" w:ascii="宋体" w:hAnsi="宋体" w:cs="Arial"/>
          <w:color w:val="000000" w:themeColor="text1"/>
          <w:kern w:val="0"/>
          <w:sz w:val="24"/>
          <w:szCs w:val="24"/>
          <w:highlight w:val="none"/>
          <w:lang w:eastAsia="zh-Hans"/>
          <w14:textFill>
            <w14:solidFill>
              <w14:schemeClr w14:val="tx1"/>
            </w14:solidFill>
          </w14:textFill>
        </w:rPr>
        <w:t>在校长的领导下，协调配合、共同完成学校</w:t>
      </w:r>
      <w:r>
        <w:rPr>
          <w:rFonts w:hint="eastAsia" w:ascii="宋体" w:hAnsi="宋体" w:cs="Arial"/>
          <w:color w:val="000000" w:themeColor="text1"/>
          <w:kern w:val="0"/>
          <w:sz w:val="24"/>
          <w:szCs w:val="24"/>
          <w:highlight w:val="none"/>
          <w14:textFill>
            <w14:solidFill>
              <w14:schemeClr w14:val="tx1"/>
            </w14:solidFill>
          </w14:textFill>
        </w:rPr>
        <w:t>教育教学工作</w:t>
      </w:r>
      <w:r>
        <w:rPr>
          <w:rFonts w:hint="eastAsia" w:ascii="宋体" w:hAnsi="宋体" w:cs="Arial"/>
          <w:color w:val="000000" w:themeColor="text1"/>
          <w:kern w:val="0"/>
          <w:sz w:val="24"/>
          <w:szCs w:val="24"/>
          <w:highlight w:val="none"/>
          <w:lang w:eastAsia="zh-Hans"/>
          <w14:textFill>
            <w14:solidFill>
              <w14:schemeClr w14:val="tx1"/>
            </w14:solidFill>
          </w14:textFill>
        </w:rPr>
        <w:t>。</w:t>
      </w:r>
    </w:p>
    <w:p>
      <w:pPr>
        <w:numPr>
          <w:ilvl w:val="0"/>
          <w:numId w:val="1"/>
        </w:numPr>
        <w:snapToGrid w:val="0"/>
        <w:spacing w:before="156" w:beforeLines="50" w:after="156" w:afterLines="50" w:line="500" w:lineRule="exact"/>
        <w:ind w:left="851" w:firstLine="481" w:firstLineChars="200"/>
        <w:rPr>
          <w:rFonts w:ascii="宋体" w:hAnsi="宋体" w:cs="Arial"/>
          <w:color w:val="000000" w:themeColor="text1"/>
          <w:kern w:val="0"/>
          <w:highlight w:val="none"/>
          <w:lang w:eastAsia="zh-Hans"/>
          <w14:textFill>
            <w14:solidFill>
              <w14:schemeClr w14:val="tx1"/>
            </w14:solidFill>
          </w14:textFill>
        </w:rPr>
      </w:pPr>
      <w:r>
        <w:rPr>
          <w:rFonts w:hint="eastAsia" w:ascii="宋体" w:hAnsi="宋体" w:cs="Arial"/>
          <w:b/>
          <w:color w:val="000000" w:themeColor="text1"/>
          <w:kern w:val="0"/>
          <w:sz w:val="24"/>
          <w:szCs w:val="24"/>
          <w:highlight w:val="none"/>
          <w14:textFill>
            <w14:solidFill>
              <w14:schemeClr w14:val="tx1"/>
            </w14:solidFill>
          </w14:textFill>
        </w:rPr>
        <w:t>第五十四条</w:t>
      </w:r>
      <w:r>
        <w:rPr>
          <w:rFonts w:ascii="宋体" w:hAnsi="宋体" w:cs="Arial"/>
          <w:color w:val="000000" w:themeColor="text1"/>
          <w:kern w:val="0"/>
          <w:sz w:val="24"/>
          <w:szCs w:val="24"/>
          <w:highlight w:val="none"/>
          <w:lang w:eastAsia="zh-Hans"/>
          <w14:textFill>
            <w14:solidFill>
              <w14:schemeClr w14:val="tx1"/>
            </w14:solidFill>
          </w14:textFill>
        </w:rPr>
        <w:t xml:space="preserve"> </w:t>
      </w:r>
      <w:r>
        <w:rPr>
          <w:rFonts w:hint="eastAsia" w:ascii="宋体" w:hAnsi="宋体" w:cs="Arial"/>
          <w:color w:val="000000" w:themeColor="text1"/>
          <w:kern w:val="0"/>
          <w:sz w:val="24"/>
          <w:szCs w:val="24"/>
          <w:highlight w:val="none"/>
          <w:lang w:eastAsia="zh-Hans"/>
          <w14:textFill>
            <w14:solidFill>
              <w14:schemeClr w14:val="tx1"/>
            </w14:solidFill>
          </w14:textFill>
        </w:rPr>
        <w:t>我校以“创新、协调、绿色、开放、共享”为课程理念，将国家、地方课程作为基础性课程严格实施，将校本课程作为拓展性课程、综合性课程创新发展，整体形成独具特色的“奥林匹克课程体系”。包含“</w:t>
      </w:r>
      <w:r>
        <w:rPr>
          <w:rFonts w:hint="eastAsia" w:ascii="宋体" w:hAnsi="宋体" w:cs="Arial"/>
          <w:color w:val="000000" w:themeColor="text1"/>
          <w:kern w:val="0"/>
          <w:sz w:val="24"/>
          <w:szCs w:val="24"/>
          <w:highlight w:val="none"/>
          <w14:textFill>
            <w14:solidFill>
              <w14:schemeClr w14:val="tx1"/>
            </w14:solidFill>
          </w14:textFill>
        </w:rPr>
        <w:t>体育</w:t>
      </w:r>
      <w:r>
        <w:rPr>
          <w:rFonts w:hint="eastAsia" w:ascii="宋体" w:hAnsi="宋体" w:cs="Arial"/>
          <w:color w:val="000000" w:themeColor="text1"/>
          <w:kern w:val="0"/>
          <w:sz w:val="24"/>
          <w:szCs w:val="24"/>
          <w:highlight w:val="none"/>
          <w:lang w:eastAsia="zh-Hans"/>
          <w14:textFill>
            <w14:solidFill>
              <w14:schemeClr w14:val="tx1"/>
            </w14:solidFill>
          </w14:textFill>
        </w:rPr>
        <w:t>、科</w:t>
      </w:r>
      <w:r>
        <w:rPr>
          <w:rFonts w:hint="eastAsia" w:ascii="宋体" w:hAnsi="宋体" w:cs="Arial"/>
          <w:color w:val="000000" w:themeColor="text1"/>
          <w:kern w:val="0"/>
          <w:sz w:val="24"/>
          <w:szCs w:val="24"/>
          <w:highlight w:val="none"/>
          <w14:textFill>
            <w14:solidFill>
              <w14:schemeClr w14:val="tx1"/>
            </w14:solidFill>
          </w14:textFill>
        </w:rPr>
        <w:t>技</w:t>
      </w:r>
      <w:r>
        <w:rPr>
          <w:rFonts w:hint="eastAsia" w:ascii="宋体" w:hAnsi="宋体" w:cs="Arial"/>
          <w:color w:val="000000" w:themeColor="text1"/>
          <w:kern w:val="0"/>
          <w:sz w:val="24"/>
          <w:szCs w:val="24"/>
          <w:highlight w:val="none"/>
          <w:lang w:eastAsia="zh-Hans"/>
          <w14:textFill>
            <w14:solidFill>
              <w14:schemeClr w14:val="tx1"/>
            </w14:solidFill>
          </w14:textFill>
        </w:rPr>
        <w:t>、</w:t>
      </w:r>
      <w:r>
        <w:rPr>
          <w:rFonts w:hint="eastAsia" w:ascii="宋体" w:hAnsi="宋体" w:cs="Arial"/>
          <w:color w:val="000000" w:themeColor="text1"/>
          <w:kern w:val="0"/>
          <w:sz w:val="24"/>
          <w:szCs w:val="24"/>
          <w:highlight w:val="none"/>
          <w14:textFill>
            <w14:solidFill>
              <w14:schemeClr w14:val="tx1"/>
            </w14:solidFill>
          </w14:textFill>
        </w:rPr>
        <w:t>艺术、阅读</w:t>
      </w:r>
      <w:r>
        <w:rPr>
          <w:rFonts w:hint="eastAsia" w:ascii="宋体" w:hAnsi="宋体" w:cs="Arial"/>
          <w:color w:val="000000" w:themeColor="text1"/>
          <w:kern w:val="0"/>
          <w:sz w:val="24"/>
          <w:szCs w:val="24"/>
          <w:highlight w:val="none"/>
          <w:lang w:eastAsia="zh-Hans"/>
          <w14:textFill>
            <w14:solidFill>
              <w14:schemeClr w14:val="tx1"/>
            </w14:solidFill>
          </w14:textFill>
        </w:rPr>
        <w:t>、</w:t>
      </w:r>
      <w:r>
        <w:rPr>
          <w:rFonts w:hint="eastAsia" w:ascii="宋体" w:hAnsi="宋体" w:cs="Arial"/>
          <w:color w:val="000000" w:themeColor="text1"/>
          <w:kern w:val="0"/>
          <w:sz w:val="24"/>
          <w:szCs w:val="24"/>
          <w:highlight w:val="none"/>
          <w14:textFill>
            <w14:solidFill>
              <w14:schemeClr w14:val="tx1"/>
            </w14:solidFill>
          </w14:textFill>
        </w:rPr>
        <w:t>传统文化</w:t>
      </w:r>
      <w:r>
        <w:rPr>
          <w:rFonts w:hint="eastAsia" w:ascii="宋体" w:hAnsi="宋体" w:cs="Arial"/>
          <w:color w:val="000000" w:themeColor="text1"/>
          <w:kern w:val="0"/>
          <w:sz w:val="24"/>
          <w:szCs w:val="24"/>
          <w:highlight w:val="none"/>
          <w:lang w:eastAsia="zh-Hans"/>
          <w14:textFill>
            <w14:solidFill>
              <w14:schemeClr w14:val="tx1"/>
            </w14:solidFill>
          </w14:textFill>
        </w:rPr>
        <w:t>”五类课程设计，实现对于学生“竞争、创新、情感、</w:t>
      </w:r>
      <w:r>
        <w:rPr>
          <w:rFonts w:hint="eastAsia" w:ascii="宋体" w:hAnsi="宋体" w:cs="Arial"/>
          <w:color w:val="000000" w:themeColor="text1"/>
          <w:kern w:val="0"/>
          <w:sz w:val="24"/>
          <w:szCs w:val="24"/>
          <w:highlight w:val="none"/>
          <w14:textFill>
            <w14:solidFill>
              <w14:schemeClr w14:val="tx1"/>
            </w14:solidFill>
          </w14:textFill>
        </w:rPr>
        <w:t>博学、</w:t>
      </w:r>
      <w:r>
        <w:rPr>
          <w:rFonts w:hint="eastAsia" w:ascii="宋体" w:hAnsi="宋体" w:cs="Arial"/>
          <w:color w:val="000000" w:themeColor="text1"/>
          <w:kern w:val="0"/>
          <w:sz w:val="24"/>
          <w:szCs w:val="24"/>
          <w:highlight w:val="none"/>
          <w:lang w:eastAsia="zh-Hans"/>
          <w14:textFill>
            <w14:solidFill>
              <w14:schemeClr w14:val="tx1"/>
            </w14:solidFill>
          </w14:textFill>
        </w:rPr>
        <w:t>美德”五方面的综合培养。</w:t>
      </w:r>
    </w:p>
    <w:p>
      <w:pPr>
        <w:adjustRightInd w:val="0"/>
        <w:snapToGrid w:val="0"/>
        <w:spacing w:before="156" w:beforeLines="50" w:after="156" w:afterLines="50" w:line="500" w:lineRule="exact"/>
        <w:ind w:firstLine="480" w:firstLineChars="200"/>
        <w:jc w:val="left"/>
        <w:rPr>
          <w:rFonts w:ascii="宋体" w:hAnsi="宋体" w:cs="Arial"/>
          <w:bCs/>
          <w:color w:val="000000" w:themeColor="text1"/>
          <w:kern w:val="0"/>
          <w:sz w:val="24"/>
          <w:szCs w:val="24"/>
          <w:highlight w:val="none"/>
          <w:lang w:eastAsia="zh-Hans"/>
          <w14:textFill>
            <w14:solidFill>
              <w14:schemeClr w14:val="tx1"/>
            </w14:solidFill>
          </w14:textFill>
        </w:rPr>
      </w:pPr>
      <w:r>
        <w:rPr>
          <w:rFonts w:ascii="宋体" w:hAnsi="宋体" w:cs="Arial"/>
          <w:bCs/>
          <w:color w:val="000000" w:themeColor="text1"/>
          <w:kern w:val="0"/>
          <w:sz w:val="24"/>
          <w:szCs w:val="24"/>
          <w:highlight w:val="none"/>
          <w:lang w:eastAsia="zh-Hans"/>
          <w14:textFill>
            <w14:solidFill>
              <w14:schemeClr w14:val="tx1"/>
            </w14:solidFill>
          </w14:textFill>
        </w:rPr>
        <w:t>党总支</w:t>
      </w:r>
      <w:r>
        <w:rPr>
          <w:rFonts w:hint="eastAsia" w:ascii="宋体" w:hAnsi="宋体" w:cs="Arial"/>
          <w:bCs/>
          <w:color w:val="000000" w:themeColor="text1"/>
          <w:kern w:val="0"/>
          <w:sz w:val="24"/>
          <w:szCs w:val="24"/>
          <w:highlight w:val="none"/>
          <w:lang w:eastAsia="zh-Hans"/>
          <w14:textFill>
            <w14:solidFill>
              <w14:schemeClr w14:val="tx1"/>
            </w14:solidFill>
          </w14:textFill>
        </w:rPr>
        <w:t>在校本教材选编工作中应当发挥政治核心作用，把控课程体系发展方向与核心思想，保障、监督课程体系的建立与落实。</w:t>
      </w:r>
    </w:p>
    <w:p>
      <w:pPr>
        <w:numPr>
          <w:ilvl w:val="0"/>
          <w:numId w:val="1"/>
        </w:numPr>
        <w:snapToGrid w:val="0"/>
        <w:spacing w:before="156" w:beforeLines="50" w:after="156" w:afterLines="50" w:line="500" w:lineRule="exact"/>
        <w:ind w:left="851" w:firstLine="481" w:firstLineChars="200"/>
        <w:rPr>
          <w:rFonts w:ascii="宋体" w:hAnsi="宋体" w:cs="Arial"/>
          <w:color w:val="000000" w:themeColor="text1"/>
          <w:kern w:val="0"/>
          <w:highlight w:val="none"/>
          <w:lang w:eastAsia="zh-Hans"/>
          <w14:textFill>
            <w14:solidFill>
              <w14:schemeClr w14:val="tx1"/>
            </w14:solidFill>
          </w14:textFill>
        </w:rPr>
      </w:pPr>
      <w:r>
        <w:rPr>
          <w:rFonts w:hint="eastAsia" w:ascii="宋体" w:hAnsi="宋体" w:cs="Arial"/>
          <w:b/>
          <w:color w:val="000000" w:themeColor="text1"/>
          <w:kern w:val="0"/>
          <w:sz w:val="24"/>
          <w:szCs w:val="24"/>
          <w:highlight w:val="none"/>
          <w14:textFill>
            <w14:solidFill>
              <w14:schemeClr w14:val="tx1"/>
            </w14:solidFill>
          </w14:textFill>
        </w:rPr>
        <w:t>第五十五条</w:t>
      </w:r>
      <w:r>
        <w:rPr>
          <w:rFonts w:ascii="宋体" w:hAnsi="宋体" w:cs="Arial"/>
          <w:color w:val="000000" w:themeColor="text1"/>
          <w:kern w:val="0"/>
          <w:sz w:val="24"/>
          <w:szCs w:val="24"/>
          <w:highlight w:val="none"/>
          <w:lang w:eastAsia="zh-Hans"/>
          <w14:textFill>
            <w14:solidFill>
              <w14:schemeClr w14:val="tx1"/>
            </w14:solidFill>
          </w14:textFill>
        </w:rPr>
        <w:t xml:space="preserve"> </w:t>
      </w:r>
      <w:r>
        <w:rPr>
          <w:rFonts w:hint="eastAsia" w:ascii="宋体" w:hAnsi="宋体" w:cs="Arial"/>
          <w:color w:val="000000" w:themeColor="text1"/>
          <w:kern w:val="0"/>
          <w:sz w:val="24"/>
          <w:szCs w:val="24"/>
          <w:highlight w:val="none"/>
          <w:lang w:eastAsia="zh-Hans"/>
          <w14:textFill>
            <w14:solidFill>
              <w14:schemeClr w14:val="tx1"/>
            </w14:solidFill>
          </w14:textFill>
        </w:rPr>
        <w:t>学校执行国家、市、区教育行政部门有关体育工作的规定，积极推行国家学生体质健康标准，开展各类</w:t>
      </w:r>
      <w:r>
        <w:rPr>
          <w:rFonts w:hint="eastAsia" w:ascii="宋体" w:hAnsi="宋体" w:cs="Arial"/>
          <w:color w:val="000000" w:themeColor="text1"/>
          <w:kern w:val="0"/>
          <w:sz w:val="24"/>
          <w:szCs w:val="24"/>
          <w:highlight w:val="none"/>
          <w14:textFill>
            <w14:solidFill>
              <w14:schemeClr w14:val="tx1"/>
            </w14:solidFill>
          </w14:textFill>
        </w:rPr>
        <w:t>体育活动，</w:t>
      </w:r>
      <w:r>
        <w:rPr>
          <w:rFonts w:hint="eastAsia" w:ascii="宋体" w:hAnsi="宋体" w:cs="Arial"/>
          <w:color w:val="000000" w:themeColor="text1"/>
          <w:kern w:val="0"/>
          <w:sz w:val="24"/>
          <w:szCs w:val="24"/>
          <w:highlight w:val="none"/>
          <w:lang w:eastAsia="zh-Hans"/>
          <w14:textFill>
            <w14:solidFill>
              <w14:schemeClr w14:val="tx1"/>
            </w14:solidFill>
          </w14:textFill>
        </w:rPr>
        <w:t>保证学生每天至少一小时的体育活动时间。</w:t>
      </w:r>
    </w:p>
    <w:p>
      <w:pPr>
        <w:adjustRightInd w:val="0"/>
        <w:snapToGrid w:val="0"/>
        <w:spacing w:before="156" w:beforeLines="50" w:after="156" w:afterLines="50" w:line="500" w:lineRule="exact"/>
        <w:ind w:firstLine="480" w:firstLineChars="200"/>
        <w:jc w:val="left"/>
        <w:rPr>
          <w:rFonts w:ascii="宋体" w:hAnsi="宋体" w:cs="Arial"/>
          <w:bCs/>
          <w:color w:val="000000" w:themeColor="text1"/>
          <w:kern w:val="0"/>
          <w:sz w:val="24"/>
          <w:szCs w:val="24"/>
          <w:highlight w:val="none"/>
          <w:lang w:eastAsia="zh-Hans"/>
          <w14:textFill>
            <w14:solidFill>
              <w14:schemeClr w14:val="tx1"/>
            </w14:solidFill>
          </w14:textFill>
        </w:rPr>
      </w:pPr>
      <w:r>
        <w:rPr>
          <w:rFonts w:hint="eastAsia" w:ascii="宋体" w:hAnsi="宋体" w:cs="Arial"/>
          <w:bCs/>
          <w:color w:val="000000" w:themeColor="text1"/>
          <w:kern w:val="0"/>
          <w:sz w:val="24"/>
          <w:szCs w:val="24"/>
          <w:highlight w:val="none"/>
          <w:lang w:eastAsia="zh-Hans"/>
          <w14:textFill>
            <w14:solidFill>
              <w14:schemeClr w14:val="tx1"/>
            </w14:solidFill>
          </w14:textFill>
        </w:rPr>
        <w:t>学校结合奥林匹克特色及教育教学总体目标，积极开展包括冰雪运动、田径项目、球类项目、趣味体育项目等在内的各类体育课程，定期组织夏季、冬季奥林匹克运动会模拟活动，普及奥林匹克体育知识，践行奥林匹克运动精神。此外，学校开设多个体育社团，长期组织各类体育活动，并外聘专业教练、体育项目专家等，对学生活动进行指导，为国家专业体育项目输送高质量的体育人才。</w:t>
      </w:r>
    </w:p>
    <w:p>
      <w:pPr>
        <w:numPr>
          <w:ilvl w:val="0"/>
          <w:numId w:val="1"/>
        </w:numPr>
        <w:snapToGrid w:val="0"/>
        <w:spacing w:before="156" w:beforeLines="50" w:after="156" w:afterLines="50" w:line="500" w:lineRule="exact"/>
        <w:ind w:left="851" w:firstLine="481" w:firstLineChars="200"/>
        <w:rPr>
          <w:rFonts w:ascii="宋体" w:hAnsi="宋体" w:cs="Arial"/>
          <w:color w:val="000000" w:themeColor="text1"/>
          <w:kern w:val="0"/>
          <w:highlight w:val="none"/>
          <w:lang w:eastAsia="zh-Hans"/>
          <w14:textFill>
            <w14:solidFill>
              <w14:schemeClr w14:val="tx1"/>
            </w14:solidFill>
          </w14:textFill>
        </w:rPr>
      </w:pPr>
      <w:r>
        <w:rPr>
          <w:rFonts w:hint="eastAsia" w:ascii="宋体" w:hAnsi="宋体" w:cs="Arial"/>
          <w:b/>
          <w:color w:val="000000" w:themeColor="text1"/>
          <w:kern w:val="0"/>
          <w:sz w:val="24"/>
          <w:szCs w:val="24"/>
          <w:highlight w:val="none"/>
          <w14:textFill>
            <w14:solidFill>
              <w14:schemeClr w14:val="tx1"/>
            </w14:solidFill>
          </w14:textFill>
        </w:rPr>
        <w:t>第五十六条</w:t>
      </w:r>
      <w:r>
        <w:rPr>
          <w:rFonts w:ascii="宋体" w:hAnsi="宋体" w:cs="Arial"/>
          <w:color w:val="000000" w:themeColor="text1"/>
          <w:kern w:val="0"/>
          <w:sz w:val="24"/>
          <w:szCs w:val="24"/>
          <w:highlight w:val="none"/>
          <w:lang w:eastAsia="zh-Hans"/>
          <w14:textFill>
            <w14:solidFill>
              <w14:schemeClr w14:val="tx1"/>
            </w14:solidFill>
          </w14:textFill>
        </w:rPr>
        <w:t xml:space="preserve"> </w:t>
      </w:r>
      <w:r>
        <w:rPr>
          <w:rFonts w:hint="eastAsia" w:ascii="宋体" w:hAnsi="宋体" w:cs="Arial"/>
          <w:color w:val="000000" w:themeColor="text1"/>
          <w:kern w:val="0"/>
          <w:sz w:val="24"/>
          <w:szCs w:val="24"/>
          <w:highlight w:val="none"/>
          <w:lang w:eastAsia="zh-Hans"/>
          <w14:textFill>
            <w14:solidFill>
              <w14:schemeClr w14:val="tx1"/>
            </w14:solidFill>
          </w14:textFill>
        </w:rPr>
        <w:t>学校鼓励学生学习科技知识、参与科技创新活动。除开设校本科技课程以外，学校还根据学生兴趣开设</w:t>
      </w:r>
      <w:r>
        <w:rPr>
          <w:rFonts w:hint="eastAsia" w:ascii="宋体" w:hAnsi="宋体" w:cs="Arial"/>
          <w:color w:val="000000" w:themeColor="text1"/>
          <w:kern w:val="0"/>
          <w:sz w:val="24"/>
          <w:szCs w:val="24"/>
          <w:highlight w:val="none"/>
          <w14:textFill>
            <w14:solidFill>
              <w14:schemeClr w14:val="tx1"/>
            </w14:solidFill>
          </w14:textFill>
        </w:rPr>
        <w:t>科技创新、</w:t>
      </w:r>
      <w:r>
        <w:rPr>
          <w:rFonts w:hint="eastAsia" w:ascii="宋体" w:hAnsi="宋体" w:cs="Arial"/>
          <w:color w:val="000000" w:themeColor="text1"/>
          <w:kern w:val="0"/>
          <w:sz w:val="24"/>
          <w:szCs w:val="24"/>
          <w:highlight w:val="none"/>
          <w:lang w:eastAsia="zh-Hans"/>
          <w14:textFill>
            <w14:solidFill>
              <w14:schemeClr w14:val="tx1"/>
            </w14:solidFill>
          </w14:textFill>
        </w:rPr>
        <w:t>航空、机器人、计算机技术等各类科技社团，由专职教师带领学生参与科技论坛、研究项目等，定期组织学生走出校园，参与科技实践活动，为学生参与科技活动提供充足机会，让学生在活动中体验科学的魅力，提高学生科学素养。</w:t>
      </w:r>
    </w:p>
    <w:p>
      <w:pPr>
        <w:numPr>
          <w:ilvl w:val="0"/>
          <w:numId w:val="1"/>
        </w:numPr>
        <w:snapToGrid w:val="0"/>
        <w:spacing w:before="156" w:beforeLines="50" w:after="156" w:afterLines="50" w:line="500" w:lineRule="exact"/>
        <w:ind w:left="851" w:firstLine="481" w:firstLineChars="200"/>
        <w:rPr>
          <w:rFonts w:ascii="宋体" w:hAnsi="宋体" w:cs="Arial"/>
          <w:color w:val="000000" w:themeColor="text1"/>
          <w:kern w:val="0"/>
          <w:highlight w:val="none"/>
          <w:lang w:eastAsia="zh-Hans"/>
          <w14:textFill>
            <w14:solidFill>
              <w14:schemeClr w14:val="tx1"/>
            </w14:solidFill>
          </w14:textFill>
        </w:rPr>
      </w:pPr>
      <w:r>
        <w:rPr>
          <w:rFonts w:hint="eastAsia" w:ascii="宋体" w:hAnsi="宋体" w:cs="Arial"/>
          <w:b/>
          <w:color w:val="000000" w:themeColor="text1"/>
          <w:kern w:val="0"/>
          <w:sz w:val="24"/>
          <w:szCs w:val="24"/>
          <w:highlight w:val="none"/>
          <w14:textFill>
            <w14:solidFill>
              <w14:schemeClr w14:val="tx1"/>
            </w14:solidFill>
          </w14:textFill>
        </w:rPr>
        <w:t>第五十七条</w:t>
      </w:r>
      <w:r>
        <w:rPr>
          <w:rFonts w:ascii="宋体" w:hAnsi="宋体" w:cs="Arial"/>
          <w:color w:val="000000" w:themeColor="text1"/>
          <w:kern w:val="0"/>
          <w:sz w:val="24"/>
          <w:szCs w:val="24"/>
          <w:highlight w:val="none"/>
          <w:lang w:eastAsia="zh-Hans"/>
          <w14:textFill>
            <w14:solidFill>
              <w14:schemeClr w14:val="tx1"/>
            </w14:solidFill>
          </w14:textFill>
        </w:rPr>
        <w:t xml:space="preserve"> </w:t>
      </w:r>
      <w:r>
        <w:rPr>
          <w:rFonts w:hint="eastAsia" w:ascii="宋体" w:hAnsi="宋体" w:cs="Arial"/>
          <w:color w:val="000000" w:themeColor="text1"/>
          <w:kern w:val="0"/>
          <w:sz w:val="24"/>
          <w:szCs w:val="24"/>
          <w:highlight w:val="none"/>
          <w:lang w:eastAsia="zh-Hans"/>
          <w14:textFill>
            <w14:solidFill>
              <w14:schemeClr w14:val="tx1"/>
            </w14:solidFill>
          </w14:textFill>
        </w:rPr>
        <w:t>学校开展书画、声乐、手工、乐器等各类丰富多彩的拓展性课程，定期举办艺术节、艺术欣赏等课余活动，为优秀师生提供展示舞台，为学生营造良好的艺术环境氛围，培养学生的审美兴趣，提高学生的艺术素养。</w:t>
      </w:r>
    </w:p>
    <w:p>
      <w:pPr>
        <w:numPr>
          <w:ilvl w:val="0"/>
          <w:numId w:val="1"/>
        </w:numPr>
        <w:snapToGrid w:val="0"/>
        <w:spacing w:before="156" w:beforeLines="50" w:after="156" w:afterLines="50" w:line="500" w:lineRule="exact"/>
        <w:ind w:left="851" w:firstLine="481" w:firstLineChars="200"/>
        <w:rPr>
          <w:rFonts w:ascii="宋体" w:hAnsi="宋体" w:cs="Arial"/>
          <w:color w:val="000000" w:themeColor="text1"/>
          <w:kern w:val="0"/>
          <w:highlight w:val="none"/>
          <w:lang w:eastAsia="zh-Hans"/>
          <w14:textFill>
            <w14:solidFill>
              <w14:schemeClr w14:val="tx1"/>
            </w14:solidFill>
          </w14:textFill>
        </w:rPr>
      </w:pPr>
      <w:r>
        <w:rPr>
          <w:rFonts w:hint="eastAsia" w:ascii="宋体" w:hAnsi="宋体" w:cs="Arial"/>
          <w:b/>
          <w:color w:val="000000" w:themeColor="text1"/>
          <w:kern w:val="0"/>
          <w:sz w:val="24"/>
          <w:szCs w:val="24"/>
          <w:highlight w:val="none"/>
          <w14:textFill>
            <w14:solidFill>
              <w14:schemeClr w14:val="tx1"/>
            </w14:solidFill>
          </w14:textFill>
        </w:rPr>
        <w:t>第五十八条</w:t>
      </w:r>
      <w:r>
        <w:rPr>
          <w:rFonts w:ascii="宋体" w:hAnsi="宋体" w:cs="Arial"/>
          <w:color w:val="000000" w:themeColor="text1"/>
          <w:kern w:val="0"/>
          <w:sz w:val="24"/>
          <w:szCs w:val="24"/>
          <w:highlight w:val="none"/>
          <w:lang w:eastAsia="zh-Hans"/>
          <w14:textFill>
            <w14:solidFill>
              <w14:schemeClr w14:val="tx1"/>
            </w14:solidFill>
          </w14:textFill>
        </w:rPr>
        <w:t xml:space="preserve"> </w:t>
      </w:r>
      <w:r>
        <w:rPr>
          <w:rFonts w:hint="eastAsia" w:ascii="宋体" w:hAnsi="宋体" w:cs="Arial"/>
          <w:color w:val="000000" w:themeColor="text1"/>
          <w:kern w:val="0"/>
          <w:sz w:val="24"/>
          <w:szCs w:val="24"/>
          <w:highlight w:val="none"/>
          <w:lang w:eastAsia="zh-Hans"/>
          <w14:textFill>
            <w14:solidFill>
              <w14:schemeClr w14:val="tx1"/>
            </w14:solidFill>
          </w14:textFill>
        </w:rPr>
        <w:t>学校</w:t>
      </w:r>
      <w:r>
        <w:rPr>
          <w:rFonts w:ascii="宋体" w:hAnsi="宋体" w:cs="Arial"/>
          <w:color w:val="000000" w:themeColor="text1"/>
          <w:kern w:val="0"/>
          <w:sz w:val="24"/>
          <w:szCs w:val="24"/>
          <w:highlight w:val="none"/>
          <w:lang w:eastAsia="zh-Hans"/>
          <w14:textFill>
            <w14:solidFill>
              <w14:schemeClr w14:val="tx1"/>
            </w14:solidFill>
          </w14:textFill>
        </w:rPr>
        <w:t>各个学科的课堂教学都以阅读为中心，以培养学生自学能力为主线，</w:t>
      </w:r>
      <w:r>
        <w:rPr>
          <w:rFonts w:hint="eastAsia" w:ascii="宋体" w:hAnsi="宋体" w:cs="Arial"/>
          <w:color w:val="000000" w:themeColor="text1"/>
          <w:kern w:val="0"/>
          <w:sz w:val="24"/>
          <w:szCs w:val="24"/>
          <w:highlight w:val="none"/>
          <w:lang w:eastAsia="zh-Hans"/>
          <w14:textFill>
            <w14:solidFill>
              <w14:schemeClr w14:val="tx1"/>
            </w14:solidFill>
          </w14:textFill>
        </w:rPr>
        <w:t>通过为学生购置丰富的图书资料，</w:t>
      </w:r>
      <w:r>
        <w:rPr>
          <w:rFonts w:ascii="宋体" w:hAnsi="宋体" w:cs="Arial"/>
          <w:color w:val="000000" w:themeColor="text1"/>
          <w:kern w:val="0"/>
          <w:sz w:val="24"/>
          <w:szCs w:val="24"/>
          <w:highlight w:val="none"/>
          <w:lang w:eastAsia="zh-Hans"/>
          <w14:textFill>
            <w14:solidFill>
              <w14:schemeClr w14:val="tx1"/>
            </w14:solidFill>
          </w14:textFill>
        </w:rPr>
        <w:t>激发</w:t>
      </w:r>
      <w:r>
        <w:rPr>
          <w:rFonts w:hint="eastAsia" w:ascii="宋体" w:hAnsi="宋体" w:cs="Arial"/>
          <w:color w:val="000000" w:themeColor="text1"/>
          <w:kern w:val="0"/>
          <w:sz w:val="24"/>
          <w:szCs w:val="24"/>
          <w:highlight w:val="none"/>
          <w:lang w:eastAsia="zh-Hans"/>
          <w14:textFill>
            <w14:solidFill>
              <w14:schemeClr w14:val="tx1"/>
            </w14:solidFill>
          </w14:textFill>
        </w:rPr>
        <w:t>学生的</w:t>
      </w:r>
      <w:r>
        <w:rPr>
          <w:rFonts w:ascii="宋体" w:hAnsi="宋体" w:cs="Arial"/>
          <w:color w:val="000000" w:themeColor="text1"/>
          <w:kern w:val="0"/>
          <w:sz w:val="24"/>
          <w:szCs w:val="24"/>
          <w:highlight w:val="none"/>
          <w:lang w:eastAsia="zh-Hans"/>
          <w14:textFill>
            <w14:solidFill>
              <w14:schemeClr w14:val="tx1"/>
            </w14:solidFill>
          </w14:textFill>
        </w:rPr>
        <w:t>阅读兴趣、</w:t>
      </w:r>
      <w:r>
        <w:rPr>
          <w:rFonts w:hint="eastAsia" w:ascii="宋体" w:hAnsi="宋体" w:cs="Arial"/>
          <w:color w:val="000000" w:themeColor="text1"/>
          <w:kern w:val="0"/>
          <w:sz w:val="24"/>
          <w:szCs w:val="24"/>
          <w:highlight w:val="none"/>
          <w:lang w:eastAsia="zh-Hans"/>
          <w14:textFill>
            <w14:solidFill>
              <w14:schemeClr w14:val="tx1"/>
            </w14:solidFill>
          </w14:textFill>
        </w:rPr>
        <w:t>满足学生的阅读需求。各年级各学科形成阅读目录，举办丰富多彩的各种阅读活动，用阅读丰富学生的学习生活，为学生的终身学习奠基。</w:t>
      </w:r>
    </w:p>
    <w:p>
      <w:pPr>
        <w:numPr>
          <w:ilvl w:val="0"/>
          <w:numId w:val="1"/>
        </w:numPr>
        <w:snapToGrid w:val="0"/>
        <w:spacing w:before="156" w:beforeLines="50" w:after="156" w:afterLines="50" w:line="500" w:lineRule="exact"/>
        <w:ind w:left="851" w:firstLine="481" w:firstLineChars="200"/>
        <w:rPr>
          <w:rFonts w:ascii="宋体" w:hAnsi="宋体" w:cs="Arial"/>
          <w:color w:val="000000" w:themeColor="text1"/>
          <w:kern w:val="0"/>
          <w:highlight w:val="none"/>
          <w:lang w:eastAsia="zh-Hans"/>
          <w14:textFill>
            <w14:solidFill>
              <w14:schemeClr w14:val="tx1"/>
            </w14:solidFill>
          </w14:textFill>
        </w:rPr>
      </w:pPr>
      <w:r>
        <w:rPr>
          <w:rFonts w:hint="eastAsia" w:ascii="宋体" w:hAnsi="宋体" w:cs="Arial"/>
          <w:b/>
          <w:color w:val="000000" w:themeColor="text1"/>
          <w:kern w:val="0"/>
          <w:sz w:val="24"/>
          <w:szCs w:val="24"/>
          <w:highlight w:val="none"/>
          <w14:textFill>
            <w14:solidFill>
              <w14:schemeClr w14:val="tx1"/>
            </w14:solidFill>
          </w14:textFill>
        </w:rPr>
        <w:t>第五十九条</w:t>
      </w:r>
      <w:r>
        <w:rPr>
          <w:rFonts w:ascii="宋体" w:hAnsi="宋体" w:cs="Arial"/>
          <w:color w:val="000000" w:themeColor="text1"/>
          <w:kern w:val="0"/>
          <w:sz w:val="24"/>
          <w:szCs w:val="24"/>
          <w:highlight w:val="none"/>
          <w:lang w:eastAsia="zh-Hans"/>
          <w14:textFill>
            <w14:solidFill>
              <w14:schemeClr w14:val="tx1"/>
            </w14:solidFill>
          </w14:textFill>
        </w:rPr>
        <w:t xml:space="preserve"> </w:t>
      </w:r>
      <w:r>
        <w:rPr>
          <w:rFonts w:hint="eastAsia" w:ascii="宋体" w:hAnsi="宋体" w:cs="Arial"/>
          <w:color w:val="000000" w:themeColor="text1"/>
          <w:kern w:val="0"/>
          <w:sz w:val="24"/>
          <w:szCs w:val="24"/>
          <w:highlight w:val="none"/>
          <w:lang w:eastAsia="zh-Hans"/>
          <w14:textFill>
            <w14:solidFill>
              <w14:schemeClr w14:val="tx1"/>
            </w14:solidFill>
          </w14:textFill>
        </w:rPr>
        <w:t>将传统文化贯穿于学校教育教学的全过程，通过学科渗透、课堂引导、课余活动等</w:t>
      </w:r>
      <w:r>
        <w:rPr>
          <w:rFonts w:hint="eastAsia" w:ascii="宋体" w:hAnsi="宋体" w:cs="Arial"/>
          <w:color w:val="000000" w:themeColor="text1"/>
          <w:kern w:val="0"/>
          <w:sz w:val="24"/>
          <w:szCs w:val="24"/>
          <w:highlight w:val="none"/>
          <w14:textFill>
            <w14:solidFill>
              <w14:schemeClr w14:val="tx1"/>
            </w14:solidFill>
          </w14:textFill>
        </w:rPr>
        <w:t>方式</w:t>
      </w:r>
      <w:r>
        <w:rPr>
          <w:rFonts w:hint="eastAsia" w:ascii="宋体" w:hAnsi="宋体" w:cs="Arial"/>
          <w:color w:val="000000" w:themeColor="text1"/>
          <w:kern w:val="0"/>
          <w:sz w:val="24"/>
          <w:szCs w:val="24"/>
          <w:highlight w:val="none"/>
          <w:lang w:eastAsia="zh-Hans"/>
          <w14:textFill>
            <w14:solidFill>
              <w14:schemeClr w14:val="tx1"/>
            </w14:solidFill>
          </w14:textFill>
        </w:rPr>
        <w:t>全面展开。引导学生弘扬民族精神，增强文化自信和爱国情感，提高道德修养。</w:t>
      </w:r>
    </w:p>
    <w:p>
      <w:pPr>
        <w:numPr>
          <w:ilvl w:val="0"/>
          <w:numId w:val="1"/>
        </w:numPr>
        <w:snapToGrid w:val="0"/>
        <w:spacing w:before="156" w:beforeLines="50" w:after="156" w:afterLines="50" w:line="500" w:lineRule="exact"/>
        <w:ind w:left="851" w:firstLine="481" w:firstLineChars="200"/>
        <w:rPr>
          <w:rFonts w:ascii="宋体" w:hAnsi="宋体" w:cs="Arial"/>
          <w:color w:val="000000" w:themeColor="text1"/>
          <w:kern w:val="0"/>
          <w:highlight w:val="none"/>
          <w:lang w:eastAsia="zh-Hans"/>
          <w14:textFill>
            <w14:solidFill>
              <w14:schemeClr w14:val="tx1"/>
            </w14:solidFill>
          </w14:textFill>
        </w:rPr>
      </w:pPr>
      <w:r>
        <w:rPr>
          <w:rFonts w:hint="eastAsia" w:ascii="宋体" w:hAnsi="宋体" w:cs="Arial"/>
          <w:b/>
          <w:color w:val="000000" w:themeColor="text1"/>
          <w:kern w:val="0"/>
          <w:sz w:val="24"/>
          <w:szCs w:val="24"/>
          <w:highlight w:val="none"/>
          <w14:textFill>
            <w14:solidFill>
              <w14:schemeClr w14:val="tx1"/>
            </w14:solidFill>
          </w14:textFill>
        </w:rPr>
        <w:t>第六十条</w:t>
      </w:r>
      <w:r>
        <w:rPr>
          <w:rFonts w:ascii="宋体" w:hAnsi="宋体" w:cs="Arial"/>
          <w:color w:val="000000" w:themeColor="text1"/>
          <w:kern w:val="0"/>
          <w:sz w:val="24"/>
          <w:szCs w:val="24"/>
          <w:highlight w:val="none"/>
          <w:lang w:eastAsia="zh-Hans"/>
          <w14:textFill>
            <w14:solidFill>
              <w14:schemeClr w14:val="tx1"/>
            </w14:solidFill>
          </w14:textFill>
        </w:rPr>
        <w:t xml:space="preserve"> </w:t>
      </w:r>
      <w:r>
        <w:rPr>
          <w:rFonts w:hint="eastAsia" w:ascii="宋体" w:hAnsi="宋体" w:cs="Arial"/>
          <w:color w:val="000000" w:themeColor="text1"/>
          <w:kern w:val="0"/>
          <w:sz w:val="24"/>
          <w:szCs w:val="24"/>
          <w:highlight w:val="none"/>
          <w:lang w:eastAsia="zh-Hans"/>
          <w14:textFill>
            <w14:solidFill>
              <w14:schemeClr w14:val="tx1"/>
            </w14:solidFill>
          </w14:textFill>
        </w:rPr>
        <w:t>学校将德育工作放在首位，</w:t>
      </w:r>
      <w:r>
        <w:rPr>
          <w:rFonts w:hint="eastAsia" w:ascii="宋体" w:hAnsi="宋体" w:cs="Arial"/>
          <w:color w:val="000000" w:themeColor="text1"/>
          <w:kern w:val="0"/>
          <w:sz w:val="24"/>
          <w:szCs w:val="24"/>
          <w:highlight w:val="none"/>
          <w14:textFill>
            <w14:solidFill>
              <w14:schemeClr w14:val="tx1"/>
            </w14:solidFill>
          </w14:textFill>
        </w:rPr>
        <w:t>落实立德树人根本任务。</w:t>
      </w:r>
      <w:r>
        <w:rPr>
          <w:rFonts w:hint="eastAsia" w:ascii="宋体" w:hAnsi="宋体" w:cs="Arial"/>
          <w:color w:val="000000" w:themeColor="text1"/>
          <w:kern w:val="0"/>
          <w:sz w:val="24"/>
          <w:szCs w:val="24"/>
          <w:highlight w:val="none"/>
          <w:lang w:eastAsia="zh-Hans"/>
          <w14:textFill>
            <w14:solidFill>
              <w14:schemeClr w14:val="tx1"/>
            </w14:solidFill>
          </w14:textFill>
        </w:rPr>
        <w:t>寓德育于教育教学之中，开展与学生年龄相适应的社会实践活动，形成学校、家庭、社会相互配合的思想道德教育体系，促进学生养成良好的思想品德和行为习惯。</w:t>
      </w:r>
      <w:r>
        <w:rPr>
          <w:rFonts w:ascii="宋体" w:hAnsi="宋体" w:cs="Arial"/>
          <w:color w:val="000000" w:themeColor="text1"/>
          <w:kern w:val="0"/>
          <w:sz w:val="24"/>
          <w:szCs w:val="24"/>
          <w:highlight w:val="none"/>
          <w:lang w:eastAsia="zh-Hans"/>
          <w14:textFill>
            <w14:solidFill>
              <w14:schemeClr w14:val="tx1"/>
            </w14:solidFill>
          </w14:textFill>
        </w:rPr>
        <w:t>学校建立党</w:t>
      </w:r>
      <w:r>
        <w:rPr>
          <w:rFonts w:hint="eastAsia" w:ascii="宋体" w:hAnsi="宋体" w:cs="Arial"/>
          <w:color w:val="000000" w:themeColor="text1"/>
          <w:kern w:val="0"/>
          <w:sz w:val="24"/>
          <w:szCs w:val="24"/>
          <w:highlight w:val="none"/>
          <w:lang w:eastAsia="zh-Hans"/>
          <w14:textFill>
            <w14:solidFill>
              <w14:schemeClr w14:val="tx1"/>
            </w14:solidFill>
          </w14:textFill>
        </w:rPr>
        <w:t>总支</w:t>
      </w:r>
      <w:r>
        <w:rPr>
          <w:rFonts w:ascii="宋体" w:hAnsi="宋体" w:cs="Arial"/>
          <w:color w:val="000000" w:themeColor="text1"/>
          <w:kern w:val="0"/>
          <w:sz w:val="24"/>
          <w:szCs w:val="24"/>
          <w:highlight w:val="none"/>
          <w:lang w:eastAsia="zh-Hans"/>
          <w14:textFill>
            <w14:solidFill>
              <w14:schemeClr w14:val="tx1"/>
            </w14:solidFill>
          </w14:textFill>
        </w:rPr>
        <w:t>主导、校长负责、群团组织参与、家庭社会联动的德育工作机制。党</w:t>
      </w:r>
      <w:r>
        <w:rPr>
          <w:rFonts w:hint="eastAsia" w:ascii="宋体" w:hAnsi="宋体" w:cs="Arial"/>
          <w:color w:val="000000" w:themeColor="text1"/>
          <w:kern w:val="0"/>
          <w:sz w:val="24"/>
          <w:szCs w:val="24"/>
          <w:highlight w:val="none"/>
          <w:lang w:eastAsia="zh-Hans"/>
          <w14:textFill>
            <w14:solidFill>
              <w14:schemeClr w14:val="tx1"/>
            </w14:solidFill>
          </w14:textFill>
        </w:rPr>
        <w:t>总支</w:t>
      </w:r>
      <w:r>
        <w:rPr>
          <w:rFonts w:ascii="宋体" w:hAnsi="宋体" w:cs="Arial"/>
          <w:color w:val="000000" w:themeColor="text1"/>
          <w:kern w:val="0"/>
          <w:sz w:val="24"/>
          <w:szCs w:val="24"/>
          <w:highlight w:val="none"/>
          <w:lang w:eastAsia="zh-Hans"/>
          <w14:textFill>
            <w14:solidFill>
              <w14:schemeClr w14:val="tx1"/>
            </w14:solidFill>
          </w14:textFill>
        </w:rPr>
        <w:t>书记为德育工作第一责任人，定期与校长及德育干部研究</w:t>
      </w:r>
      <w:r>
        <w:rPr>
          <w:rFonts w:hint="eastAsia" w:ascii="宋体" w:hAnsi="宋体" w:cs="Arial"/>
          <w:color w:val="000000" w:themeColor="text1"/>
          <w:kern w:val="0"/>
          <w:sz w:val="24"/>
          <w:szCs w:val="24"/>
          <w:highlight w:val="none"/>
          <w:lang w:eastAsia="zh-Hans"/>
          <w14:textFill>
            <w14:solidFill>
              <w14:schemeClr w14:val="tx1"/>
            </w14:solidFill>
          </w14:textFill>
        </w:rPr>
        <w:t>德育</w:t>
      </w:r>
      <w:r>
        <w:rPr>
          <w:rFonts w:ascii="宋体" w:hAnsi="宋体" w:cs="Arial"/>
          <w:color w:val="000000" w:themeColor="text1"/>
          <w:kern w:val="0"/>
          <w:sz w:val="24"/>
          <w:szCs w:val="24"/>
          <w:highlight w:val="none"/>
          <w:lang w:eastAsia="zh-Hans"/>
          <w14:textFill>
            <w14:solidFill>
              <w14:schemeClr w14:val="tx1"/>
            </w14:solidFill>
          </w14:textFill>
        </w:rPr>
        <w:t>工作，并解决德育工作中遇到的问题。</w:t>
      </w:r>
    </w:p>
    <w:p>
      <w:pPr>
        <w:pStyle w:val="14"/>
        <w:snapToGrid w:val="0"/>
        <w:spacing w:before="156" w:beforeLines="50" w:after="156" w:afterLines="50" w:line="500" w:lineRule="exact"/>
        <w:ind w:firstLine="480"/>
        <w:rPr>
          <w:rFonts w:ascii="宋体" w:hAnsi="宋体" w:eastAsia="宋体" w:cs="Arial"/>
          <w:color w:val="000000" w:themeColor="text1"/>
          <w:kern w:val="0"/>
          <w:highlight w:val="none"/>
          <w:lang w:eastAsia="zh-Hans"/>
          <w14:textFill>
            <w14:solidFill>
              <w14:schemeClr w14:val="tx1"/>
            </w14:solidFill>
          </w14:textFill>
        </w:rPr>
      </w:pPr>
      <w:r>
        <w:rPr>
          <w:rFonts w:hint="eastAsia" w:ascii="宋体" w:hAnsi="宋体" w:eastAsia="宋体" w:cs="Arial"/>
          <w:color w:val="000000" w:themeColor="text1"/>
          <w:kern w:val="0"/>
          <w:highlight w:val="none"/>
          <w:lang w:eastAsia="zh-Hans"/>
          <w14:textFill>
            <w14:solidFill>
              <w14:schemeClr w14:val="tx1"/>
            </w14:solidFill>
          </w14:textFill>
        </w:rPr>
        <w:t>学校通过全面的德育教育，培养学生爱党爱国思想，了解中华优秀传统文化、社会主义核心价值观；坚持“养成教育”计划，培养学生的优秀习惯；树立学生良好道德品质、法治意识、公民意识；形成积极健康的人格和良好心理品质，促进学生核心素养提升和全面发展。为学生优秀的品质习惯以及卓越的人生追求，奠定坚实的德育基础。</w:t>
      </w:r>
    </w:p>
    <w:p>
      <w:pPr>
        <w:numPr>
          <w:ilvl w:val="0"/>
          <w:numId w:val="1"/>
        </w:numPr>
        <w:snapToGrid w:val="0"/>
        <w:spacing w:before="156" w:beforeLines="50" w:after="156" w:afterLines="50" w:line="500" w:lineRule="exact"/>
        <w:ind w:left="851" w:firstLine="602" w:firstLineChars="250"/>
        <w:rPr>
          <w:rFonts w:ascii="宋体" w:hAnsi="宋体" w:cs="Arial"/>
          <w:color w:val="000000" w:themeColor="text1"/>
          <w:kern w:val="0"/>
          <w:highlight w:val="none"/>
          <w:lang w:eastAsia="zh-Hans"/>
          <w14:textFill>
            <w14:solidFill>
              <w14:schemeClr w14:val="tx1"/>
            </w14:solidFill>
          </w14:textFill>
        </w:rPr>
      </w:pPr>
      <w:r>
        <w:rPr>
          <w:rFonts w:hint="eastAsia" w:ascii="宋体" w:hAnsi="宋体" w:cs="Arial"/>
          <w:b/>
          <w:color w:val="000000" w:themeColor="text1"/>
          <w:kern w:val="0"/>
          <w:sz w:val="24"/>
          <w:szCs w:val="24"/>
          <w:highlight w:val="none"/>
          <w14:textFill>
            <w14:solidFill>
              <w14:schemeClr w14:val="tx1"/>
            </w14:solidFill>
          </w14:textFill>
        </w:rPr>
        <w:t>第六十一条</w:t>
      </w:r>
      <w:r>
        <w:rPr>
          <w:rFonts w:ascii="宋体" w:hAnsi="宋体" w:cs="Arial"/>
          <w:color w:val="000000" w:themeColor="text1"/>
          <w:kern w:val="0"/>
          <w:sz w:val="24"/>
          <w:szCs w:val="24"/>
          <w:highlight w:val="none"/>
          <w:lang w:eastAsia="zh-Hans"/>
          <w14:textFill>
            <w14:solidFill>
              <w14:schemeClr w14:val="tx1"/>
            </w14:solidFill>
          </w14:textFill>
        </w:rPr>
        <w:t xml:space="preserve"> </w:t>
      </w:r>
      <w:r>
        <w:rPr>
          <w:rFonts w:hint="eastAsia" w:ascii="宋体" w:hAnsi="宋体" w:cs="Arial"/>
          <w:color w:val="000000" w:themeColor="text1"/>
          <w:kern w:val="0"/>
          <w:sz w:val="24"/>
          <w:szCs w:val="24"/>
          <w:highlight w:val="none"/>
          <w:lang w:eastAsia="zh-Hans"/>
          <w14:textFill>
            <w14:solidFill>
              <w14:schemeClr w14:val="tx1"/>
            </w14:solidFill>
          </w14:textFill>
        </w:rPr>
        <w:t>学校每月组织学生参与社会大课堂活动，让学生在社会实践中近距离接触知识，培养科技、艺术、历史、体育等各方面兴趣。将课堂与实践、思维与行动有机结合，提高学生综合素质。</w:t>
      </w:r>
    </w:p>
    <w:p>
      <w:pPr>
        <w:numPr>
          <w:ilvl w:val="0"/>
          <w:numId w:val="1"/>
        </w:numPr>
        <w:snapToGrid w:val="0"/>
        <w:spacing w:before="156" w:beforeLines="50" w:after="156" w:afterLines="50" w:line="500" w:lineRule="exact"/>
        <w:ind w:left="851" w:firstLine="481" w:firstLineChars="200"/>
        <w:rPr>
          <w:rFonts w:ascii="宋体" w:hAnsi="宋体" w:cs="Arial"/>
          <w:color w:val="000000" w:themeColor="text1"/>
          <w:kern w:val="0"/>
          <w:highlight w:val="none"/>
          <w:lang w:eastAsia="zh-Hans"/>
          <w14:textFill>
            <w14:solidFill>
              <w14:schemeClr w14:val="tx1"/>
            </w14:solidFill>
          </w14:textFill>
        </w:rPr>
      </w:pPr>
      <w:r>
        <w:rPr>
          <w:rFonts w:hint="eastAsia" w:ascii="宋体" w:hAnsi="宋体" w:cs="Arial"/>
          <w:b/>
          <w:color w:val="000000" w:themeColor="text1"/>
          <w:kern w:val="0"/>
          <w:sz w:val="24"/>
          <w:szCs w:val="24"/>
          <w:highlight w:val="none"/>
          <w14:textFill>
            <w14:solidFill>
              <w14:schemeClr w14:val="tx1"/>
            </w14:solidFill>
          </w14:textFill>
        </w:rPr>
        <w:t>第六十二条</w:t>
      </w:r>
      <w:r>
        <w:rPr>
          <w:rFonts w:ascii="宋体" w:hAnsi="宋体" w:cs="Arial"/>
          <w:color w:val="000000" w:themeColor="text1"/>
          <w:kern w:val="0"/>
          <w:sz w:val="24"/>
          <w:szCs w:val="24"/>
          <w:highlight w:val="none"/>
          <w:lang w:eastAsia="zh-Hans"/>
          <w14:textFill>
            <w14:solidFill>
              <w14:schemeClr w14:val="tx1"/>
            </w14:solidFill>
          </w14:textFill>
        </w:rPr>
        <w:t xml:space="preserve"> </w:t>
      </w:r>
      <w:r>
        <w:rPr>
          <w:rFonts w:hint="eastAsia" w:ascii="宋体" w:hAnsi="宋体" w:cs="Arial"/>
          <w:color w:val="000000" w:themeColor="text1"/>
          <w:kern w:val="0"/>
          <w:sz w:val="24"/>
          <w:szCs w:val="24"/>
          <w:highlight w:val="none"/>
          <w:lang w:eastAsia="zh-Hans"/>
          <w14:textFill>
            <w14:solidFill>
              <w14:schemeClr w14:val="tx1"/>
            </w14:solidFill>
          </w14:textFill>
        </w:rPr>
        <w:t>学校倡导集活动性、体验性、合作性、研究性为一体的学习方式，通过丰富多彩的社团活动，打破学科、班级界限；结合“综合性课程”的设计，整合校内外资源，为学生素养的培育提供充分支持。</w:t>
      </w:r>
    </w:p>
    <w:p>
      <w:pPr>
        <w:numPr>
          <w:ilvl w:val="0"/>
          <w:numId w:val="1"/>
        </w:numPr>
        <w:snapToGrid w:val="0"/>
        <w:spacing w:before="156" w:beforeLines="50" w:after="156" w:afterLines="50" w:line="500" w:lineRule="exact"/>
        <w:ind w:left="851" w:firstLine="481" w:firstLineChars="200"/>
        <w:rPr>
          <w:rFonts w:ascii="宋体" w:hAnsi="宋体" w:cs="Arial"/>
          <w:color w:val="000000" w:themeColor="text1"/>
          <w:kern w:val="0"/>
          <w:highlight w:val="none"/>
          <w:lang w:eastAsia="zh-Hans"/>
          <w14:textFill>
            <w14:solidFill>
              <w14:schemeClr w14:val="tx1"/>
            </w14:solidFill>
          </w14:textFill>
        </w:rPr>
      </w:pPr>
      <w:r>
        <w:rPr>
          <w:rFonts w:hint="eastAsia" w:ascii="宋体" w:hAnsi="宋体" w:cs="Arial"/>
          <w:b/>
          <w:color w:val="000000" w:themeColor="text1"/>
          <w:kern w:val="0"/>
          <w:sz w:val="24"/>
          <w:szCs w:val="24"/>
          <w:highlight w:val="none"/>
          <w14:textFill>
            <w14:solidFill>
              <w14:schemeClr w14:val="tx1"/>
            </w14:solidFill>
          </w14:textFill>
        </w:rPr>
        <w:t>第六十三条</w:t>
      </w:r>
      <w:r>
        <w:rPr>
          <w:rFonts w:ascii="宋体" w:hAnsi="宋体" w:cs="Arial"/>
          <w:color w:val="000000" w:themeColor="text1"/>
          <w:kern w:val="0"/>
          <w:sz w:val="24"/>
          <w:szCs w:val="24"/>
          <w:highlight w:val="none"/>
          <w:lang w:eastAsia="zh-Hans"/>
          <w14:textFill>
            <w14:solidFill>
              <w14:schemeClr w14:val="tx1"/>
            </w14:solidFill>
          </w14:textFill>
        </w:rPr>
        <w:t xml:space="preserve"> </w:t>
      </w:r>
      <w:r>
        <w:rPr>
          <w:rFonts w:hint="eastAsia" w:ascii="宋体" w:hAnsi="宋体" w:cs="Arial"/>
          <w:color w:val="000000" w:themeColor="text1"/>
          <w:kern w:val="0"/>
          <w:sz w:val="24"/>
          <w:szCs w:val="24"/>
          <w:highlight w:val="none"/>
          <w:lang w:eastAsia="zh-Hans"/>
          <w14:textFill>
            <w14:solidFill>
              <w14:schemeClr w14:val="tx1"/>
            </w14:solidFill>
          </w14:textFill>
        </w:rPr>
        <w:t>学校严格执行国家教育考试制度，同时在校内设立以科学性、全面性、多样性、系统性为原则的教育教学质量监督评价指标体系，引导、促进教育教学工作的不断改进与发展。</w:t>
      </w:r>
    </w:p>
    <w:p>
      <w:pPr>
        <w:pStyle w:val="14"/>
        <w:snapToGrid w:val="0"/>
        <w:spacing w:before="156" w:beforeLines="50" w:after="156" w:afterLines="50" w:line="500" w:lineRule="exact"/>
        <w:ind w:firstLine="480"/>
        <w:rPr>
          <w:rFonts w:ascii="宋体" w:hAnsi="宋体" w:eastAsia="宋体" w:cs="Arial"/>
          <w:color w:val="000000" w:themeColor="text1"/>
          <w:kern w:val="0"/>
          <w:highlight w:val="none"/>
          <w:lang w:eastAsia="zh-Hans"/>
          <w14:textFill>
            <w14:solidFill>
              <w14:schemeClr w14:val="tx1"/>
            </w14:solidFill>
          </w14:textFill>
        </w:rPr>
      </w:pPr>
      <w:r>
        <w:rPr>
          <w:rFonts w:hint="eastAsia" w:ascii="宋体" w:hAnsi="宋体" w:eastAsia="宋体" w:cs="Arial"/>
          <w:color w:val="000000" w:themeColor="text1"/>
          <w:kern w:val="0"/>
          <w:highlight w:val="none"/>
          <w:lang w:eastAsia="zh-Hans"/>
          <w14:textFill>
            <w14:solidFill>
              <w14:schemeClr w14:val="tx1"/>
            </w14:solidFill>
          </w14:textFill>
        </w:rPr>
        <w:t>学校不单纯以学习成绩评价学生，不以学生考试成绩作为衡量教学质量、评定教学工作的唯一标准。</w:t>
      </w:r>
    </w:p>
    <w:p>
      <w:pPr>
        <w:numPr>
          <w:ilvl w:val="0"/>
          <w:numId w:val="1"/>
        </w:numPr>
        <w:snapToGrid w:val="0"/>
        <w:spacing w:before="156" w:beforeLines="50" w:after="156" w:afterLines="50" w:line="500" w:lineRule="exact"/>
        <w:ind w:left="851" w:firstLine="481" w:firstLineChars="200"/>
        <w:rPr>
          <w:rFonts w:ascii="宋体" w:hAnsi="宋体" w:cs="Arial"/>
          <w:color w:val="000000" w:themeColor="text1"/>
          <w:kern w:val="0"/>
          <w:highlight w:val="none"/>
          <w:lang w:eastAsia="zh-Hans"/>
          <w14:textFill>
            <w14:solidFill>
              <w14:schemeClr w14:val="tx1"/>
            </w14:solidFill>
          </w14:textFill>
        </w:rPr>
      </w:pPr>
      <w:r>
        <w:rPr>
          <w:rFonts w:hint="eastAsia" w:ascii="宋体" w:hAnsi="宋体" w:cs="Arial"/>
          <w:b/>
          <w:color w:val="000000" w:themeColor="text1"/>
          <w:kern w:val="0"/>
          <w:sz w:val="24"/>
          <w:szCs w:val="24"/>
          <w:highlight w:val="none"/>
          <w14:textFill>
            <w14:solidFill>
              <w14:schemeClr w14:val="tx1"/>
            </w14:solidFill>
          </w14:textFill>
        </w:rPr>
        <w:t>第六十四条</w:t>
      </w:r>
      <w:r>
        <w:rPr>
          <w:rFonts w:ascii="宋体" w:hAnsi="宋体" w:cs="Arial"/>
          <w:color w:val="000000" w:themeColor="text1"/>
          <w:kern w:val="0"/>
          <w:sz w:val="24"/>
          <w:szCs w:val="24"/>
          <w:highlight w:val="none"/>
          <w:lang w:eastAsia="zh-Hans"/>
          <w14:textFill>
            <w14:solidFill>
              <w14:schemeClr w14:val="tx1"/>
            </w14:solidFill>
          </w14:textFill>
        </w:rPr>
        <w:t xml:space="preserve"> 学校校长统管学校</w:t>
      </w:r>
      <w:r>
        <w:rPr>
          <w:rFonts w:hint="eastAsia" w:ascii="宋体" w:hAnsi="宋体" w:cs="Arial"/>
          <w:color w:val="000000" w:themeColor="text1"/>
          <w:kern w:val="0"/>
          <w:sz w:val="24"/>
          <w:szCs w:val="24"/>
          <w:highlight w:val="none"/>
          <w:lang w:eastAsia="zh-Hans"/>
          <w14:textFill>
            <w14:solidFill>
              <w14:schemeClr w14:val="tx1"/>
            </w14:solidFill>
          </w14:textFill>
        </w:rPr>
        <w:t>科研管理工作，教研组作为基层管理组织，具体执行教科研各项任务。教研组负责人、全体教师应在校长的领导下，协调配合、共同完成学校教科研工作。</w:t>
      </w:r>
    </w:p>
    <w:p>
      <w:pPr>
        <w:numPr>
          <w:ilvl w:val="0"/>
          <w:numId w:val="1"/>
        </w:numPr>
        <w:snapToGrid w:val="0"/>
        <w:spacing w:before="156" w:beforeLines="50" w:after="156" w:afterLines="50" w:line="500" w:lineRule="exact"/>
        <w:ind w:left="851" w:firstLine="481" w:firstLineChars="200"/>
        <w:rPr>
          <w:rFonts w:ascii="宋体" w:hAnsi="宋体" w:cs="Arial"/>
          <w:color w:val="000000" w:themeColor="text1"/>
          <w:kern w:val="0"/>
          <w:highlight w:val="none"/>
          <w:lang w:eastAsia="zh-Hans"/>
          <w14:textFill>
            <w14:solidFill>
              <w14:schemeClr w14:val="tx1"/>
            </w14:solidFill>
          </w14:textFill>
        </w:rPr>
      </w:pPr>
      <w:r>
        <w:rPr>
          <w:rFonts w:hint="eastAsia" w:ascii="宋体" w:hAnsi="宋体" w:cs="Arial"/>
          <w:b/>
          <w:color w:val="000000" w:themeColor="text1"/>
          <w:kern w:val="0"/>
          <w:sz w:val="24"/>
          <w:szCs w:val="24"/>
          <w:highlight w:val="none"/>
          <w14:textFill>
            <w14:solidFill>
              <w14:schemeClr w14:val="tx1"/>
            </w14:solidFill>
          </w14:textFill>
        </w:rPr>
        <w:t>第六十五条</w:t>
      </w:r>
      <w:r>
        <w:rPr>
          <w:rFonts w:ascii="宋体" w:hAnsi="宋体" w:cs="Arial"/>
          <w:color w:val="000000" w:themeColor="text1"/>
          <w:kern w:val="0"/>
          <w:sz w:val="24"/>
          <w:szCs w:val="24"/>
          <w:highlight w:val="none"/>
          <w:lang w:eastAsia="zh-Hans"/>
          <w14:textFill>
            <w14:solidFill>
              <w14:schemeClr w14:val="tx1"/>
            </w14:solidFill>
          </w14:textFill>
        </w:rPr>
        <w:t xml:space="preserve"> </w:t>
      </w:r>
      <w:r>
        <w:rPr>
          <w:rFonts w:hint="eastAsia" w:ascii="宋体" w:hAnsi="宋体" w:cs="Arial"/>
          <w:color w:val="000000" w:themeColor="text1"/>
          <w:kern w:val="0"/>
          <w:sz w:val="24"/>
          <w:szCs w:val="24"/>
          <w:highlight w:val="none"/>
          <w:lang w:eastAsia="zh-Hans"/>
          <w14:textFill>
            <w14:solidFill>
              <w14:schemeClr w14:val="tx1"/>
            </w14:solidFill>
          </w14:textFill>
        </w:rPr>
        <w:t>学校营造自由、科学、开放、进取的科研氛围，鼓励教师参与科研项目，引导科研成果与教育教学工作的充分结合，倡导教师在和谐、合作的环境中开展教育教学改革和实验，为我校教育教学工作提供新鲜动力。</w:t>
      </w:r>
    </w:p>
    <w:p>
      <w:pPr>
        <w:numPr>
          <w:ilvl w:val="0"/>
          <w:numId w:val="1"/>
        </w:numPr>
        <w:snapToGrid w:val="0"/>
        <w:spacing w:before="156" w:beforeLines="50" w:after="156" w:afterLines="50" w:line="500" w:lineRule="exact"/>
        <w:ind w:left="851" w:firstLine="481" w:firstLineChars="200"/>
        <w:rPr>
          <w:rFonts w:ascii="宋体" w:hAnsi="宋体" w:cs="Arial"/>
          <w:color w:val="000000" w:themeColor="text1"/>
          <w:kern w:val="0"/>
          <w:highlight w:val="none"/>
          <w:lang w:eastAsia="zh-Hans"/>
          <w14:textFill>
            <w14:solidFill>
              <w14:schemeClr w14:val="tx1"/>
            </w14:solidFill>
          </w14:textFill>
        </w:rPr>
      </w:pPr>
      <w:r>
        <w:rPr>
          <w:rFonts w:hint="eastAsia" w:ascii="宋体" w:hAnsi="宋体" w:cs="Arial"/>
          <w:b/>
          <w:color w:val="000000" w:themeColor="text1"/>
          <w:kern w:val="0"/>
          <w:sz w:val="24"/>
          <w:szCs w:val="24"/>
          <w:highlight w:val="none"/>
          <w14:textFill>
            <w14:solidFill>
              <w14:schemeClr w14:val="tx1"/>
            </w14:solidFill>
          </w14:textFill>
        </w:rPr>
        <w:t>第六十六条</w:t>
      </w:r>
      <w:r>
        <w:rPr>
          <w:rFonts w:ascii="宋体" w:hAnsi="宋体" w:cs="Arial"/>
          <w:color w:val="000000" w:themeColor="text1"/>
          <w:kern w:val="0"/>
          <w:sz w:val="24"/>
          <w:szCs w:val="24"/>
          <w:highlight w:val="none"/>
          <w:lang w:eastAsia="zh-Hans"/>
          <w14:textFill>
            <w14:solidFill>
              <w14:schemeClr w14:val="tx1"/>
            </w14:solidFill>
          </w14:textFill>
        </w:rPr>
        <w:t xml:space="preserve"> 学校对教学成绩优秀、课程研发突出的</w:t>
      </w:r>
      <w:r>
        <w:rPr>
          <w:rFonts w:hint="eastAsia" w:ascii="宋体" w:hAnsi="宋体" w:cs="Arial"/>
          <w:color w:val="000000" w:themeColor="text1"/>
          <w:kern w:val="0"/>
          <w:sz w:val="24"/>
          <w:szCs w:val="24"/>
          <w:highlight w:val="none"/>
          <w:lang w:eastAsia="zh-Hans"/>
          <w14:textFill>
            <w14:solidFill>
              <w14:schemeClr w14:val="tx1"/>
            </w14:solidFill>
          </w14:textFill>
        </w:rPr>
        <w:t>教师应当</w:t>
      </w:r>
      <w:r>
        <w:rPr>
          <w:rFonts w:ascii="宋体" w:hAnsi="宋体" w:cs="Arial"/>
          <w:color w:val="000000" w:themeColor="text1"/>
          <w:kern w:val="0"/>
          <w:sz w:val="24"/>
          <w:szCs w:val="24"/>
          <w:highlight w:val="none"/>
          <w:lang w:eastAsia="zh-Hans"/>
          <w14:textFill>
            <w14:solidFill>
              <w14:schemeClr w14:val="tx1"/>
            </w14:solidFill>
          </w14:textFill>
        </w:rPr>
        <w:t>给予</w:t>
      </w:r>
      <w:r>
        <w:rPr>
          <w:rFonts w:hint="eastAsia" w:ascii="宋体" w:hAnsi="宋体" w:cs="Arial"/>
          <w:color w:val="000000" w:themeColor="text1"/>
          <w:kern w:val="0"/>
          <w:sz w:val="24"/>
          <w:szCs w:val="24"/>
          <w:highlight w:val="none"/>
          <w:lang w:eastAsia="zh-Hans"/>
          <w14:textFill>
            <w14:solidFill>
              <w14:schemeClr w14:val="tx1"/>
            </w14:solidFill>
          </w14:textFill>
        </w:rPr>
        <w:t>适当</w:t>
      </w:r>
      <w:r>
        <w:rPr>
          <w:rFonts w:ascii="宋体" w:hAnsi="宋体" w:cs="Arial"/>
          <w:color w:val="000000" w:themeColor="text1"/>
          <w:kern w:val="0"/>
          <w:sz w:val="24"/>
          <w:szCs w:val="24"/>
          <w:highlight w:val="none"/>
          <w:lang w:eastAsia="zh-Hans"/>
          <w14:textFill>
            <w14:solidFill>
              <w14:schemeClr w14:val="tx1"/>
            </w14:solidFill>
          </w14:textFill>
        </w:rPr>
        <w:t>表彰和奖励，定期总结并推广教研经验，提高教师科研能力，促进教师专业化发展。</w:t>
      </w:r>
    </w:p>
    <w:p>
      <w:pPr>
        <w:snapToGrid w:val="0"/>
        <w:spacing w:before="156" w:beforeLines="50" w:after="156" w:afterLines="50" w:line="500" w:lineRule="exact"/>
        <w:ind w:firstLine="480" w:firstLineChars="200"/>
        <w:rPr>
          <w:rFonts w:ascii="宋体" w:hAnsi="宋体" w:cs="宋体"/>
          <w:color w:val="000000" w:themeColor="text1"/>
          <w:sz w:val="24"/>
          <w:szCs w:val="24"/>
          <w:highlight w:val="none"/>
          <w14:textFill>
            <w14:solidFill>
              <w14:schemeClr w14:val="tx1"/>
            </w14:solidFill>
          </w14:textFill>
        </w:rPr>
      </w:pPr>
    </w:p>
    <w:p>
      <w:pPr>
        <w:adjustRightInd w:val="0"/>
        <w:snapToGrid w:val="0"/>
        <w:spacing w:before="156" w:beforeLines="50" w:after="156" w:afterLines="50" w:line="500" w:lineRule="exact"/>
        <w:ind w:firstLine="481" w:firstLineChars="200"/>
        <w:jc w:val="center"/>
        <w:rPr>
          <w:rFonts w:ascii="宋体" w:hAnsi="宋体" w:cs="Arial"/>
          <w:b/>
          <w:bCs/>
          <w:color w:val="000000" w:themeColor="text1"/>
          <w:kern w:val="0"/>
          <w:sz w:val="24"/>
          <w:szCs w:val="24"/>
          <w:highlight w:val="none"/>
          <w:lang w:eastAsia="zh-Hans"/>
          <w14:textFill>
            <w14:solidFill>
              <w14:schemeClr w14:val="tx1"/>
            </w14:solidFill>
          </w14:textFill>
        </w:rPr>
      </w:pPr>
      <w:r>
        <w:rPr>
          <w:rFonts w:hint="eastAsia" w:ascii="宋体" w:hAnsi="宋体" w:cs="Arial"/>
          <w:b/>
          <w:bCs/>
          <w:color w:val="000000" w:themeColor="text1"/>
          <w:kern w:val="0"/>
          <w:sz w:val="24"/>
          <w:szCs w:val="24"/>
          <w:highlight w:val="none"/>
          <w:lang w:eastAsia="zh-Hans"/>
          <w14:textFill>
            <w14:solidFill>
              <w14:schemeClr w14:val="tx1"/>
            </w14:solidFill>
          </w14:textFill>
        </w:rPr>
        <w:t>第六章</w:t>
      </w:r>
      <w:r>
        <w:rPr>
          <w:rFonts w:ascii="宋体" w:hAnsi="宋体" w:cs="Arial"/>
          <w:b/>
          <w:bCs/>
          <w:color w:val="000000" w:themeColor="text1"/>
          <w:kern w:val="0"/>
          <w:sz w:val="24"/>
          <w:szCs w:val="24"/>
          <w:highlight w:val="none"/>
          <w:lang w:eastAsia="zh-Hans"/>
          <w14:textFill>
            <w14:solidFill>
              <w14:schemeClr w14:val="tx1"/>
            </w14:solidFill>
          </w14:textFill>
        </w:rPr>
        <w:t xml:space="preserve"> </w:t>
      </w:r>
      <w:r>
        <w:rPr>
          <w:rFonts w:hint="eastAsia" w:ascii="宋体" w:hAnsi="宋体" w:cs="Arial"/>
          <w:b/>
          <w:bCs/>
          <w:color w:val="000000" w:themeColor="text1"/>
          <w:kern w:val="0"/>
          <w:sz w:val="24"/>
          <w:szCs w:val="24"/>
          <w:highlight w:val="none"/>
          <w:lang w:eastAsia="zh-Hans"/>
          <w14:textFill>
            <w14:solidFill>
              <w14:schemeClr w14:val="tx1"/>
            </w14:solidFill>
          </w14:textFill>
        </w:rPr>
        <w:t>学校与家庭、社会关系建设</w:t>
      </w:r>
    </w:p>
    <w:p>
      <w:pPr>
        <w:adjustRightInd w:val="0"/>
        <w:snapToGrid w:val="0"/>
        <w:spacing w:before="156" w:beforeLines="50" w:after="156" w:afterLines="50" w:line="500" w:lineRule="exact"/>
        <w:ind w:firstLine="481" w:firstLineChars="200"/>
        <w:jc w:val="center"/>
        <w:rPr>
          <w:rFonts w:ascii="宋体" w:hAnsi="宋体" w:cs="Arial"/>
          <w:b/>
          <w:bCs/>
          <w:color w:val="000000" w:themeColor="text1"/>
          <w:kern w:val="0"/>
          <w:sz w:val="24"/>
          <w:szCs w:val="24"/>
          <w:highlight w:val="none"/>
          <w:lang w:eastAsia="zh-Hans"/>
          <w14:textFill>
            <w14:solidFill>
              <w14:schemeClr w14:val="tx1"/>
            </w14:solidFill>
          </w14:textFill>
        </w:rPr>
      </w:pPr>
    </w:p>
    <w:p>
      <w:pPr>
        <w:numPr>
          <w:ilvl w:val="0"/>
          <w:numId w:val="1"/>
        </w:numPr>
        <w:snapToGrid w:val="0"/>
        <w:spacing w:before="156" w:beforeLines="50" w:after="156" w:afterLines="50" w:line="500" w:lineRule="exact"/>
        <w:ind w:left="851" w:firstLine="481" w:firstLineChars="200"/>
        <w:rPr>
          <w:rFonts w:ascii="宋体" w:hAnsi="宋体" w:cs="宋体"/>
          <w:color w:val="000000" w:themeColor="text1"/>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第六十七条</w:t>
      </w:r>
      <w:r>
        <w:rPr>
          <w:rFonts w:ascii="宋体" w:hAnsi="宋体" w:cs="宋体"/>
          <w:color w:val="000000" w:themeColor="text1"/>
          <w:sz w:val="24"/>
          <w:szCs w:val="24"/>
          <w:highlight w:val="non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学校主动与社会、家庭联系沟通，加强学校、家庭、社会沟通合作，形成三位一体的育人体系建设，推动合力育人。学校积极统筹协调各方力量，积极鼓励家长力量、努力引导社会力量，提供教育教学、实践活动支持，大力开发博物馆、科技馆、教育基地等公共资源，为学生全面发展提供支持。</w:t>
      </w:r>
    </w:p>
    <w:p>
      <w:pPr>
        <w:numPr>
          <w:ilvl w:val="0"/>
          <w:numId w:val="1"/>
        </w:numPr>
        <w:snapToGrid w:val="0"/>
        <w:spacing w:before="156" w:beforeLines="50" w:after="156" w:afterLines="50" w:line="500" w:lineRule="exact"/>
        <w:ind w:left="851" w:firstLine="481" w:firstLineChars="200"/>
        <w:rPr>
          <w:rFonts w:ascii="宋体" w:hAnsi="宋体" w:cs="宋体"/>
          <w:color w:val="000000" w:themeColor="text1"/>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第六十八条</w:t>
      </w:r>
      <w:r>
        <w:rPr>
          <w:rFonts w:ascii="宋体" w:hAnsi="宋体" w:cs="宋体"/>
          <w:color w:val="000000" w:themeColor="text1"/>
          <w:sz w:val="24"/>
          <w:szCs w:val="24"/>
          <w:highlight w:val="non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学校遵循民主、公开、自愿的原则，组织家长选举，成立校、班两级家长委员会，制订家长委员会章程。</w:t>
      </w:r>
    </w:p>
    <w:p>
      <w:pPr>
        <w:adjustRightInd w:val="0"/>
        <w:snapToGrid w:val="0"/>
        <w:spacing w:before="156" w:beforeLines="50" w:after="156" w:afterLines="50" w:line="500" w:lineRule="exact"/>
        <w:ind w:firstLine="480" w:firstLineChars="200"/>
        <w:jc w:val="left"/>
        <w:rPr>
          <w:rFonts w:ascii="宋体" w:hAnsi="宋体" w:cs="Arial"/>
          <w:bCs/>
          <w:color w:val="000000" w:themeColor="text1"/>
          <w:kern w:val="0"/>
          <w:sz w:val="24"/>
          <w:szCs w:val="24"/>
          <w:highlight w:val="none"/>
          <w:lang w:eastAsia="zh-Hans"/>
          <w14:textFill>
            <w14:solidFill>
              <w14:schemeClr w14:val="tx1"/>
            </w14:solidFill>
          </w14:textFill>
        </w:rPr>
      </w:pPr>
      <w:r>
        <w:rPr>
          <w:rFonts w:hint="eastAsia" w:ascii="宋体" w:hAnsi="宋体" w:cs="Arial"/>
          <w:bCs/>
          <w:color w:val="000000" w:themeColor="text1"/>
          <w:kern w:val="0"/>
          <w:sz w:val="24"/>
          <w:szCs w:val="24"/>
          <w:highlight w:val="none"/>
          <w:lang w:eastAsia="zh-Hans"/>
          <w14:textFill>
            <w14:solidFill>
              <w14:schemeClr w14:val="tx1"/>
            </w14:solidFill>
          </w14:textFill>
        </w:rPr>
        <w:t>家长委员会委员由家长自荐</w:t>
      </w:r>
      <w:r>
        <w:rPr>
          <w:rFonts w:hint="eastAsia" w:ascii="宋体" w:hAnsi="宋体" w:cs="Arial"/>
          <w:bCs/>
          <w:color w:val="000000" w:themeColor="text1"/>
          <w:kern w:val="0"/>
          <w:sz w:val="24"/>
          <w:szCs w:val="24"/>
          <w:highlight w:val="none"/>
          <w14:textFill>
            <w14:solidFill>
              <w14:schemeClr w14:val="tx1"/>
            </w14:solidFill>
          </w14:textFill>
        </w:rPr>
        <w:t>、班级推荐等方式产生</w:t>
      </w:r>
      <w:r>
        <w:rPr>
          <w:rFonts w:hint="eastAsia" w:ascii="宋体" w:hAnsi="宋体" w:cs="Arial"/>
          <w:bCs/>
          <w:color w:val="000000" w:themeColor="text1"/>
          <w:kern w:val="0"/>
          <w:sz w:val="24"/>
          <w:szCs w:val="24"/>
          <w:highlight w:val="none"/>
          <w:lang w:eastAsia="zh-Hans"/>
          <w14:textFill>
            <w14:solidFill>
              <w14:schemeClr w14:val="tx1"/>
            </w14:solidFill>
          </w14:textFill>
        </w:rPr>
        <w:t>，家长委员会成立后应当在学校的指导下了解学校管理、参与学生教育，在德育教育、安全健康、减轻负担、化解矛盾等重要方面充分发挥作用，参与学校民主监督与科学决策。家长委员会会议由全体委员组织召开，会议决策应当经全体委员过半数通过。</w:t>
      </w:r>
    </w:p>
    <w:p>
      <w:pPr>
        <w:numPr>
          <w:ilvl w:val="0"/>
          <w:numId w:val="1"/>
        </w:numPr>
        <w:snapToGrid w:val="0"/>
        <w:spacing w:before="156" w:beforeLines="50" w:after="156" w:afterLines="50" w:line="500" w:lineRule="exact"/>
        <w:ind w:left="851" w:firstLine="481" w:firstLineChars="200"/>
        <w:rPr>
          <w:rFonts w:ascii="宋体" w:hAnsi="宋体" w:cs="宋体"/>
          <w:color w:val="000000" w:themeColor="text1"/>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第六十九条</w:t>
      </w:r>
      <w:r>
        <w:rPr>
          <w:rFonts w:ascii="宋体" w:hAnsi="宋体" w:cs="宋体"/>
          <w:color w:val="000000" w:themeColor="text1"/>
          <w:sz w:val="24"/>
          <w:szCs w:val="24"/>
          <w:highlight w:val="non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学校依靠家长委员会办好家长学校，制定教学计划，定期开展家长系列课程，面向广大家长定期宣传党的教育方针、相关法律法规和政策，传播科学的家庭教育理念、知识和方法，组织开展形式多样的家庭教育指导服务和实践活动。</w:t>
      </w:r>
    </w:p>
    <w:p>
      <w:pPr>
        <w:adjustRightInd w:val="0"/>
        <w:snapToGrid w:val="0"/>
        <w:spacing w:before="156" w:beforeLines="50" w:after="156" w:afterLines="50" w:line="500" w:lineRule="exact"/>
        <w:ind w:firstLine="480" w:firstLineChars="200"/>
        <w:jc w:val="left"/>
        <w:rPr>
          <w:rFonts w:ascii="宋体" w:hAnsi="宋体" w:cs="Arial"/>
          <w:bCs/>
          <w:color w:val="000000" w:themeColor="text1"/>
          <w:kern w:val="0"/>
          <w:sz w:val="24"/>
          <w:szCs w:val="24"/>
          <w:highlight w:val="none"/>
          <w:lang w:eastAsia="zh-Hans"/>
          <w14:textFill>
            <w14:solidFill>
              <w14:schemeClr w14:val="tx1"/>
            </w14:solidFill>
          </w14:textFill>
        </w:rPr>
      </w:pPr>
      <w:r>
        <w:rPr>
          <w:rFonts w:hint="eastAsia" w:ascii="宋体" w:hAnsi="宋体" w:cs="Arial"/>
          <w:bCs/>
          <w:color w:val="000000" w:themeColor="text1"/>
          <w:kern w:val="0"/>
          <w:sz w:val="24"/>
          <w:szCs w:val="24"/>
          <w:highlight w:val="none"/>
          <w:lang w:eastAsia="zh-Hans"/>
          <w14:textFill>
            <w14:solidFill>
              <w14:schemeClr w14:val="tx1"/>
            </w14:solidFill>
          </w14:textFill>
        </w:rPr>
        <w:t>学校建立教师与家长的日常联系机制，家校合力，促进学生健康成长。</w:t>
      </w:r>
    </w:p>
    <w:p>
      <w:pPr>
        <w:numPr>
          <w:ilvl w:val="0"/>
          <w:numId w:val="1"/>
        </w:numPr>
        <w:snapToGrid w:val="0"/>
        <w:spacing w:before="156" w:beforeLines="50" w:after="156" w:afterLines="50" w:line="500" w:lineRule="exact"/>
        <w:ind w:left="851" w:firstLine="481" w:firstLineChars="200"/>
        <w:rPr>
          <w:rFonts w:ascii="宋体" w:hAnsi="宋体" w:cs="宋体"/>
          <w:color w:val="000000" w:themeColor="text1"/>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第七十条</w:t>
      </w:r>
      <w:r>
        <w:rPr>
          <w:rFonts w:ascii="宋体" w:hAnsi="宋体" w:cs="宋体"/>
          <w:color w:val="000000" w:themeColor="text1"/>
          <w:sz w:val="24"/>
          <w:szCs w:val="24"/>
          <w:highlight w:val="non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学校加强与周边社区的合作，完善与社区、有关企事业组织合作共建的体制、机制，创造条件开放教育资源和公共设施，鼓励学生参与社区实践活动，锻炼综合能力。</w:t>
      </w:r>
    </w:p>
    <w:p>
      <w:pPr>
        <w:numPr>
          <w:ilvl w:val="0"/>
          <w:numId w:val="1"/>
        </w:numPr>
        <w:snapToGrid w:val="0"/>
        <w:spacing w:before="156" w:beforeLines="50" w:after="156" w:afterLines="50" w:line="500" w:lineRule="exact"/>
        <w:ind w:left="851" w:firstLine="481" w:firstLineChars="200"/>
        <w:rPr>
          <w:rFonts w:ascii="宋体" w:hAnsi="宋体" w:cs="宋体"/>
          <w:color w:val="000000" w:themeColor="text1"/>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第七十一条</w:t>
      </w:r>
      <w:r>
        <w:rPr>
          <w:rFonts w:ascii="宋体" w:hAnsi="宋体" w:cs="宋体"/>
          <w:color w:val="000000" w:themeColor="text1"/>
          <w:sz w:val="24"/>
          <w:szCs w:val="24"/>
          <w:highlight w:val="non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学校依靠街道、社区、公安、城管、交警、消防等共同开展校园及周边地区的综合治理工作，努力建设平安文明校园。</w:t>
      </w:r>
    </w:p>
    <w:p>
      <w:pPr>
        <w:numPr>
          <w:ilvl w:val="0"/>
          <w:numId w:val="1"/>
        </w:numPr>
        <w:snapToGrid w:val="0"/>
        <w:spacing w:before="156" w:beforeLines="50" w:after="156" w:afterLines="50" w:line="500" w:lineRule="exact"/>
        <w:ind w:left="851" w:firstLine="481" w:firstLineChars="200"/>
        <w:rPr>
          <w:rFonts w:ascii="宋体" w:hAnsi="宋体" w:cs="宋体"/>
          <w:color w:val="000000" w:themeColor="text1"/>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第七十二条</w:t>
      </w:r>
      <w:r>
        <w:rPr>
          <w:rFonts w:ascii="宋体" w:hAnsi="宋体" w:cs="宋体"/>
          <w:color w:val="000000" w:themeColor="text1"/>
          <w:sz w:val="24"/>
          <w:szCs w:val="24"/>
          <w:highlight w:val="non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学校根据办学实际需要，开展校际互动合作，学习优秀单位的教育教学模式，与教育领域优秀单位交流、共建，不断拓展教育视野，提升办学水平，为学生的国际化发展提供路径。</w:t>
      </w:r>
    </w:p>
    <w:p>
      <w:pPr>
        <w:numPr>
          <w:ilvl w:val="0"/>
          <w:numId w:val="1"/>
        </w:numPr>
        <w:snapToGrid w:val="0"/>
        <w:spacing w:before="156" w:beforeLines="50" w:after="156" w:afterLines="50" w:line="500" w:lineRule="exact"/>
        <w:ind w:left="851" w:firstLine="481" w:firstLineChars="200"/>
        <w:rPr>
          <w:rFonts w:ascii="宋体" w:hAnsi="宋体" w:cs="宋体"/>
          <w:color w:val="000000" w:themeColor="text1"/>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第七十三条</w:t>
      </w:r>
      <w:r>
        <w:rPr>
          <w:rFonts w:ascii="宋体" w:hAnsi="宋体" w:cs="宋体"/>
          <w:color w:val="000000" w:themeColor="text1"/>
          <w:sz w:val="24"/>
          <w:szCs w:val="24"/>
          <w:highlight w:val="non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学校坚持依法治校，依法行使法律权利，充分履行法律义务。建立法律顾问制度，充分发挥法律顾问在学校治理中的作用。</w:t>
      </w:r>
    </w:p>
    <w:p>
      <w:pPr>
        <w:numPr>
          <w:ilvl w:val="0"/>
          <w:numId w:val="1"/>
        </w:numPr>
        <w:snapToGrid w:val="0"/>
        <w:spacing w:before="156" w:beforeLines="50" w:after="156" w:afterLines="50" w:line="500" w:lineRule="exact"/>
        <w:ind w:left="851" w:firstLine="481" w:firstLineChars="200"/>
        <w:rPr>
          <w:rFonts w:ascii="宋体" w:hAnsi="宋体" w:cs="宋体"/>
          <w:color w:val="000000" w:themeColor="text1"/>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第七十四条</w:t>
      </w:r>
      <w:r>
        <w:rPr>
          <w:rFonts w:ascii="宋体" w:hAnsi="宋体" w:cs="宋体"/>
          <w:color w:val="000000" w:themeColor="text1"/>
          <w:sz w:val="24"/>
          <w:szCs w:val="24"/>
          <w:highlight w:val="non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学校接受政府督导，接受社会、家长的监督，听取社会各界对学校工作的意见和建议。</w:t>
      </w:r>
    </w:p>
    <w:p>
      <w:pPr>
        <w:snapToGrid w:val="0"/>
        <w:spacing w:before="156" w:beforeLines="50" w:after="156" w:afterLines="50" w:line="500" w:lineRule="exact"/>
        <w:ind w:firstLine="480" w:firstLineChars="200"/>
        <w:rPr>
          <w:rFonts w:ascii="宋体" w:hAnsi="宋体" w:cs="宋体"/>
          <w:color w:val="000000" w:themeColor="text1"/>
          <w:sz w:val="24"/>
          <w:szCs w:val="24"/>
          <w:highlight w:val="none"/>
          <w14:textFill>
            <w14:solidFill>
              <w14:schemeClr w14:val="tx1"/>
            </w14:solidFill>
          </w14:textFill>
        </w:rPr>
      </w:pPr>
    </w:p>
    <w:p>
      <w:pPr>
        <w:adjustRightInd w:val="0"/>
        <w:snapToGrid w:val="0"/>
        <w:spacing w:before="156" w:beforeLines="50" w:after="156" w:afterLines="50" w:line="500" w:lineRule="exact"/>
        <w:ind w:firstLine="481" w:firstLineChars="200"/>
        <w:jc w:val="center"/>
        <w:rPr>
          <w:rFonts w:ascii="宋体" w:hAnsi="宋体" w:cs="Arial"/>
          <w:b/>
          <w:bCs/>
          <w:color w:val="000000" w:themeColor="text1"/>
          <w:kern w:val="0"/>
          <w:sz w:val="24"/>
          <w:szCs w:val="24"/>
          <w:highlight w:val="none"/>
          <w:lang w:eastAsia="zh-Hans"/>
          <w14:textFill>
            <w14:solidFill>
              <w14:schemeClr w14:val="tx1"/>
            </w14:solidFill>
          </w14:textFill>
        </w:rPr>
      </w:pPr>
      <w:r>
        <w:rPr>
          <w:rFonts w:hint="eastAsia" w:ascii="宋体" w:hAnsi="宋体" w:cs="Arial"/>
          <w:b/>
          <w:bCs/>
          <w:color w:val="000000" w:themeColor="text1"/>
          <w:kern w:val="0"/>
          <w:sz w:val="24"/>
          <w:szCs w:val="24"/>
          <w:highlight w:val="none"/>
          <w:lang w:eastAsia="zh-Hans"/>
          <w14:textFill>
            <w14:solidFill>
              <w14:schemeClr w14:val="tx1"/>
            </w14:solidFill>
          </w14:textFill>
        </w:rPr>
        <w:t>第七章</w:t>
      </w:r>
      <w:r>
        <w:rPr>
          <w:rFonts w:ascii="宋体" w:hAnsi="宋体" w:cs="Arial"/>
          <w:b/>
          <w:bCs/>
          <w:color w:val="000000" w:themeColor="text1"/>
          <w:kern w:val="0"/>
          <w:sz w:val="24"/>
          <w:szCs w:val="24"/>
          <w:highlight w:val="none"/>
          <w:lang w:eastAsia="zh-Hans"/>
          <w14:textFill>
            <w14:solidFill>
              <w14:schemeClr w14:val="tx1"/>
            </w14:solidFill>
          </w14:textFill>
        </w:rPr>
        <w:t xml:space="preserve"> </w:t>
      </w:r>
      <w:r>
        <w:rPr>
          <w:rFonts w:hint="eastAsia" w:ascii="宋体" w:hAnsi="宋体" w:cs="Arial"/>
          <w:b/>
          <w:bCs/>
          <w:color w:val="000000" w:themeColor="text1"/>
          <w:kern w:val="0"/>
          <w:sz w:val="24"/>
          <w:szCs w:val="24"/>
          <w:highlight w:val="none"/>
          <w:lang w:eastAsia="zh-Hans"/>
          <w14:textFill>
            <w14:solidFill>
              <w14:schemeClr w14:val="tx1"/>
            </w14:solidFill>
          </w14:textFill>
        </w:rPr>
        <w:t>学校财务</w:t>
      </w:r>
      <w:r>
        <w:rPr>
          <w:rFonts w:hint="eastAsia" w:ascii="宋体" w:hAnsi="宋体" w:cs="Arial"/>
          <w:b/>
          <w:bCs/>
          <w:color w:val="000000" w:themeColor="text1"/>
          <w:kern w:val="0"/>
          <w:sz w:val="24"/>
          <w:szCs w:val="24"/>
          <w:highlight w:val="none"/>
          <w14:textFill>
            <w14:solidFill>
              <w14:schemeClr w14:val="tx1"/>
            </w14:solidFill>
          </w14:textFill>
        </w:rPr>
        <w:t>、</w:t>
      </w:r>
      <w:r>
        <w:rPr>
          <w:rFonts w:hint="eastAsia" w:ascii="宋体" w:hAnsi="宋体" w:cs="Arial"/>
          <w:b/>
          <w:bCs/>
          <w:color w:val="000000" w:themeColor="text1"/>
          <w:kern w:val="0"/>
          <w:sz w:val="24"/>
          <w:szCs w:val="24"/>
          <w:highlight w:val="none"/>
          <w:lang w:eastAsia="zh-Hans"/>
          <w14:textFill>
            <w14:solidFill>
              <w14:schemeClr w14:val="tx1"/>
            </w14:solidFill>
          </w14:textFill>
        </w:rPr>
        <w:t>资产管理</w:t>
      </w:r>
    </w:p>
    <w:p>
      <w:pPr>
        <w:adjustRightInd w:val="0"/>
        <w:snapToGrid w:val="0"/>
        <w:spacing w:before="156" w:beforeLines="50" w:after="156" w:afterLines="50" w:line="500" w:lineRule="exact"/>
        <w:ind w:firstLine="481" w:firstLineChars="200"/>
        <w:jc w:val="center"/>
        <w:rPr>
          <w:rFonts w:ascii="宋体" w:hAnsi="宋体" w:cs="Arial"/>
          <w:b/>
          <w:bCs/>
          <w:color w:val="000000" w:themeColor="text1"/>
          <w:kern w:val="0"/>
          <w:sz w:val="24"/>
          <w:szCs w:val="24"/>
          <w:highlight w:val="none"/>
          <w:lang w:eastAsia="zh-Hans"/>
          <w14:textFill>
            <w14:solidFill>
              <w14:schemeClr w14:val="tx1"/>
            </w14:solidFill>
          </w14:textFill>
        </w:rPr>
      </w:pPr>
    </w:p>
    <w:p>
      <w:pPr>
        <w:numPr>
          <w:ilvl w:val="0"/>
          <w:numId w:val="1"/>
        </w:numPr>
        <w:snapToGrid w:val="0"/>
        <w:spacing w:before="156" w:beforeLines="50" w:after="156" w:afterLines="50" w:line="500" w:lineRule="exact"/>
        <w:ind w:left="851" w:firstLine="481" w:firstLineChars="200"/>
        <w:rPr>
          <w:rFonts w:ascii="宋体" w:hAnsi="宋体" w:cs="宋体"/>
          <w:color w:val="000000" w:themeColor="text1"/>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第七十五条</w:t>
      </w:r>
      <w:r>
        <w:rPr>
          <w:rFonts w:ascii="宋体" w:hAnsi="宋体" w:cs="宋体"/>
          <w:color w:val="000000" w:themeColor="text1"/>
          <w:sz w:val="24"/>
          <w:szCs w:val="24"/>
          <w:highlight w:val="none"/>
          <w14:textFill>
            <w14:solidFill>
              <w14:schemeClr w14:val="tx1"/>
            </w14:solidFill>
          </w14:textFill>
        </w:rPr>
        <w:t xml:space="preserve"> 学校坚持勤俭办学方针，合理编制学校预算，准确编制学校决算，实施绩效评价，提高资金使用效益。</w:t>
      </w:r>
      <w:r>
        <w:rPr>
          <w:rFonts w:hint="eastAsia" w:ascii="宋体" w:hAnsi="宋体" w:cs="宋体"/>
          <w:color w:val="000000" w:themeColor="text1"/>
          <w:sz w:val="24"/>
          <w:szCs w:val="24"/>
          <w:highlight w:val="none"/>
          <w14:textFill>
            <w14:solidFill>
              <w14:schemeClr w14:val="tx1"/>
            </w14:solidFill>
          </w14:textFill>
        </w:rPr>
        <w:t>学校财务管理实行校长负责制，学校的财务活动在校长的领导下，由学校财务处统一管理。</w:t>
      </w:r>
    </w:p>
    <w:p>
      <w:pPr>
        <w:numPr>
          <w:ilvl w:val="0"/>
          <w:numId w:val="1"/>
        </w:numPr>
        <w:snapToGrid w:val="0"/>
        <w:spacing w:before="156" w:beforeLines="50" w:after="156" w:afterLines="50" w:line="500" w:lineRule="exact"/>
        <w:ind w:left="851" w:firstLine="481" w:firstLineChars="200"/>
        <w:rPr>
          <w:rFonts w:ascii="宋体" w:hAnsi="宋体" w:cs="宋体"/>
          <w:color w:val="000000" w:themeColor="text1"/>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第七十六条</w:t>
      </w:r>
      <w:r>
        <w:rPr>
          <w:rFonts w:ascii="宋体" w:hAnsi="宋体" w:cs="宋体"/>
          <w:color w:val="000000" w:themeColor="text1"/>
          <w:sz w:val="24"/>
          <w:szCs w:val="24"/>
          <w:highlight w:val="none"/>
          <w14:textFill>
            <w14:solidFill>
              <w14:schemeClr w14:val="tx1"/>
            </w14:solidFill>
          </w14:textFill>
        </w:rPr>
        <w:t xml:space="preserve"> 学校建立健全财务管理制度，</w:t>
      </w:r>
      <w:r>
        <w:rPr>
          <w:rFonts w:hint="eastAsia" w:ascii="宋体" w:hAnsi="宋体" w:cs="宋体"/>
          <w:color w:val="000000" w:themeColor="text1"/>
          <w:sz w:val="24"/>
          <w:szCs w:val="24"/>
          <w:highlight w:val="none"/>
          <w14:textFill>
            <w14:solidFill>
              <w14:schemeClr w14:val="tx1"/>
            </w14:solidFill>
          </w14:textFill>
        </w:rPr>
        <w:t>严格遵守学校内控制度，</w:t>
      </w:r>
      <w:r>
        <w:rPr>
          <w:rFonts w:ascii="宋体" w:hAnsi="宋体" w:cs="宋体"/>
          <w:color w:val="000000" w:themeColor="text1"/>
          <w:sz w:val="24"/>
          <w:szCs w:val="24"/>
          <w:highlight w:val="none"/>
          <w14:textFill>
            <w14:solidFill>
              <w14:schemeClr w14:val="tx1"/>
            </w14:solidFill>
          </w14:textFill>
        </w:rPr>
        <w:t>设置财务处等财务工作部门，执行国家统一的会计制度，配备相应的专业会计人员、财务人员、资产管理工作人员等。</w:t>
      </w:r>
    </w:p>
    <w:p>
      <w:pPr>
        <w:numPr>
          <w:ilvl w:val="0"/>
          <w:numId w:val="1"/>
        </w:numPr>
        <w:snapToGrid w:val="0"/>
        <w:spacing w:before="156" w:beforeLines="50" w:after="156" w:afterLines="50" w:line="500" w:lineRule="exact"/>
        <w:ind w:left="851" w:firstLine="481" w:firstLineChars="200"/>
        <w:rPr>
          <w:rFonts w:ascii="宋体" w:hAnsi="宋体" w:cs="宋体"/>
          <w:color w:val="000000" w:themeColor="text1"/>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第七十七条</w:t>
      </w:r>
      <w:r>
        <w:rPr>
          <w:rFonts w:ascii="宋体" w:hAnsi="宋体" w:cs="宋体"/>
          <w:color w:val="000000" w:themeColor="text1"/>
          <w:sz w:val="24"/>
          <w:szCs w:val="24"/>
          <w:highlight w:val="non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学校日常办学经费的来源主要包括财政补助收入、事业收入。</w:t>
      </w:r>
      <w:r>
        <w:rPr>
          <w:rFonts w:ascii="宋体" w:hAnsi="宋体" w:cs="宋体"/>
          <w:color w:val="000000" w:themeColor="text1"/>
          <w:sz w:val="24"/>
          <w:szCs w:val="24"/>
          <w:highlight w:val="none"/>
          <w14:textFill>
            <w14:solidFill>
              <w14:schemeClr w14:val="tx1"/>
            </w14:solidFill>
          </w14:textFill>
        </w:rPr>
        <w:t>学校建立健全并严格执行校内经费管理相关制度，规定经费的开支范围、审批支付程序、教职工福利待遇基本标准和分配原则等内容。</w:t>
      </w:r>
    </w:p>
    <w:p>
      <w:pPr>
        <w:numPr>
          <w:ilvl w:val="0"/>
          <w:numId w:val="1"/>
        </w:numPr>
        <w:snapToGrid w:val="0"/>
        <w:spacing w:before="156" w:beforeLines="50" w:after="156" w:afterLines="50" w:line="500" w:lineRule="exact"/>
        <w:ind w:left="851" w:firstLine="481" w:firstLineChars="200"/>
        <w:rPr>
          <w:rFonts w:ascii="宋体" w:hAnsi="宋体" w:cs="宋体"/>
          <w:color w:val="000000" w:themeColor="text1"/>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第七十八条</w:t>
      </w:r>
      <w:r>
        <w:rPr>
          <w:rFonts w:ascii="宋体" w:hAnsi="宋体" w:cs="宋体"/>
          <w:color w:val="000000" w:themeColor="text1"/>
          <w:sz w:val="24"/>
          <w:szCs w:val="24"/>
          <w:highlight w:val="none"/>
          <w14:textFill>
            <w14:solidFill>
              <w14:schemeClr w14:val="tx1"/>
            </w14:solidFill>
          </w14:textFill>
        </w:rPr>
        <w:t xml:space="preserve"> 学校建立健全</w:t>
      </w:r>
      <w:r>
        <w:rPr>
          <w:rFonts w:hint="eastAsia" w:ascii="宋体" w:hAnsi="宋体" w:cs="宋体"/>
          <w:color w:val="000000" w:themeColor="text1"/>
          <w:sz w:val="24"/>
          <w:szCs w:val="24"/>
          <w:highlight w:val="none"/>
          <w14:textFill>
            <w14:solidFill>
              <w14:schemeClr w14:val="tx1"/>
            </w14:solidFill>
          </w14:textFill>
        </w:rPr>
        <w:t>资产</w:t>
      </w:r>
      <w:r>
        <w:rPr>
          <w:rFonts w:ascii="宋体" w:hAnsi="宋体" w:cs="宋体"/>
          <w:color w:val="000000" w:themeColor="text1"/>
          <w:sz w:val="24"/>
          <w:szCs w:val="24"/>
          <w:highlight w:val="none"/>
          <w14:textFill>
            <w14:solidFill>
              <w14:schemeClr w14:val="tx1"/>
            </w14:solidFill>
          </w14:textFill>
        </w:rPr>
        <w:t>管理制度，按规定配置教学资源和设施设备，严格执行审批支付程序，设置固定资产账簿和实物清册，专人管理，定期清点，及时做好资产调入、调出及处置手续。</w:t>
      </w:r>
    </w:p>
    <w:p>
      <w:pPr>
        <w:adjustRightInd w:val="0"/>
        <w:snapToGrid w:val="0"/>
        <w:spacing w:before="156" w:beforeLines="50" w:after="156" w:afterLines="50" w:line="500" w:lineRule="exact"/>
        <w:ind w:firstLine="480" w:firstLineChars="200"/>
        <w:jc w:val="left"/>
        <w:rPr>
          <w:rFonts w:ascii="宋体" w:hAnsi="宋体" w:cs="Arial"/>
          <w:bCs/>
          <w:color w:val="000000" w:themeColor="text1"/>
          <w:kern w:val="0"/>
          <w:sz w:val="24"/>
          <w:szCs w:val="24"/>
          <w:highlight w:val="none"/>
          <w:lang w:eastAsia="zh-Hans"/>
          <w14:textFill>
            <w14:solidFill>
              <w14:schemeClr w14:val="tx1"/>
            </w14:solidFill>
          </w14:textFill>
        </w:rPr>
      </w:pPr>
      <w:r>
        <w:rPr>
          <w:rFonts w:ascii="宋体" w:hAnsi="宋体" w:cs="Arial"/>
          <w:bCs/>
          <w:color w:val="000000" w:themeColor="text1"/>
          <w:kern w:val="0"/>
          <w:sz w:val="24"/>
          <w:szCs w:val="24"/>
          <w:highlight w:val="none"/>
          <w:lang w:eastAsia="zh-Hans"/>
          <w14:textFill>
            <w14:solidFill>
              <w14:schemeClr w14:val="tx1"/>
            </w14:solidFill>
          </w14:textFill>
        </w:rPr>
        <w:t>学校依法对所拥有的知识产权、土地使用权、校名校誉等无形资产进行管理和保护，合理利用。</w:t>
      </w:r>
    </w:p>
    <w:p>
      <w:pPr>
        <w:numPr>
          <w:ilvl w:val="0"/>
          <w:numId w:val="1"/>
        </w:numPr>
        <w:snapToGrid w:val="0"/>
        <w:spacing w:before="156" w:beforeLines="50" w:after="156" w:afterLines="50" w:line="500" w:lineRule="exact"/>
        <w:ind w:left="851" w:firstLine="481" w:firstLineChars="200"/>
        <w:rPr>
          <w:rFonts w:ascii="宋体" w:hAnsi="宋体" w:cs="宋体"/>
          <w:color w:val="000000" w:themeColor="text1"/>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第七十九条</w:t>
      </w:r>
      <w:r>
        <w:rPr>
          <w:rFonts w:ascii="宋体" w:hAnsi="宋体" w:cs="宋体"/>
          <w:color w:val="000000" w:themeColor="text1"/>
          <w:sz w:val="24"/>
          <w:szCs w:val="24"/>
          <w:highlight w:val="none"/>
          <w14:textFill>
            <w14:solidFill>
              <w14:schemeClr w14:val="tx1"/>
            </w14:solidFill>
          </w14:textFill>
        </w:rPr>
        <w:t xml:space="preserve"> </w:t>
      </w:r>
      <w:commentRangeStart w:id="0"/>
      <w:r>
        <w:rPr>
          <w:rFonts w:hint="eastAsia" w:ascii="宋体" w:hAnsi="宋体" w:cs="宋体"/>
          <w:color w:val="000000" w:themeColor="text1"/>
          <w:sz w:val="24"/>
          <w:szCs w:val="24"/>
          <w:highlight w:val="none"/>
          <w14:textFill>
            <w14:solidFill>
              <w14:schemeClr w14:val="tx1"/>
            </w14:solidFill>
          </w14:textFill>
        </w:rPr>
        <w:t>学校关于捐赠事项按照上级主管部门的相关规定执行。</w:t>
      </w:r>
      <w:commentRangeEnd w:id="0"/>
      <w:r>
        <w:rPr>
          <w:rStyle w:val="11"/>
          <w:rFonts w:ascii="宋体" w:hAnsi="宋体"/>
          <w:color w:val="000000" w:themeColor="text1"/>
          <w:sz w:val="24"/>
          <w:szCs w:val="24"/>
          <w:highlight w:val="none"/>
          <w14:textFill>
            <w14:solidFill>
              <w14:schemeClr w14:val="tx1"/>
            </w14:solidFill>
          </w14:textFill>
        </w:rPr>
        <w:commentReference w:id="0"/>
      </w:r>
    </w:p>
    <w:p>
      <w:pPr>
        <w:numPr>
          <w:ilvl w:val="0"/>
          <w:numId w:val="1"/>
        </w:numPr>
        <w:snapToGrid w:val="0"/>
        <w:spacing w:before="156" w:beforeLines="50" w:after="156" w:afterLines="50" w:line="500" w:lineRule="exact"/>
        <w:ind w:left="851" w:firstLine="481" w:firstLineChars="200"/>
        <w:rPr>
          <w:rFonts w:ascii="宋体" w:hAnsi="宋体" w:cs="宋体"/>
          <w:color w:val="000000" w:themeColor="text1"/>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第八十条</w:t>
      </w:r>
      <w:r>
        <w:rPr>
          <w:rFonts w:ascii="宋体" w:hAnsi="宋体" w:cs="宋体"/>
          <w:color w:val="000000" w:themeColor="text1"/>
          <w:sz w:val="24"/>
          <w:szCs w:val="24"/>
          <w:highlight w:val="none"/>
          <w14:textFill>
            <w14:solidFill>
              <w14:schemeClr w14:val="tx1"/>
            </w14:solidFill>
          </w14:textFill>
        </w:rPr>
        <w:t xml:space="preserve"> 学校加强对学校经济活动的财务监督，建立健全财务监督制度，自觉接受上级财务监督、检查和审计。</w:t>
      </w:r>
    </w:p>
    <w:p>
      <w:pPr>
        <w:numPr>
          <w:ilvl w:val="0"/>
          <w:numId w:val="1"/>
        </w:numPr>
        <w:snapToGrid w:val="0"/>
        <w:spacing w:before="156" w:beforeLines="50" w:after="156" w:afterLines="50" w:line="500" w:lineRule="exact"/>
        <w:ind w:left="851" w:firstLine="481" w:firstLineChars="200"/>
        <w:rPr>
          <w:rFonts w:ascii="宋体" w:hAnsi="宋体" w:cs="宋体"/>
          <w:color w:val="000000" w:themeColor="text1"/>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第八十一条</w:t>
      </w:r>
      <w:r>
        <w:rPr>
          <w:rFonts w:ascii="宋体" w:hAnsi="宋体" w:cs="宋体"/>
          <w:color w:val="000000" w:themeColor="text1"/>
          <w:sz w:val="24"/>
          <w:szCs w:val="24"/>
          <w:highlight w:val="none"/>
          <w14:textFill>
            <w14:solidFill>
              <w14:schemeClr w14:val="tx1"/>
            </w14:solidFill>
          </w14:textFill>
        </w:rPr>
        <w:t xml:space="preserve"> 学校严格执行收费政策，规范收费行为，按照规定项目和标准收费，向社会公布收费项目和经费收支情况，接受社会监督。</w:t>
      </w:r>
    </w:p>
    <w:p>
      <w:pPr>
        <w:snapToGrid w:val="0"/>
        <w:spacing w:before="156" w:beforeLines="50" w:after="156" w:afterLines="50" w:line="500" w:lineRule="exact"/>
        <w:ind w:firstLine="480" w:firstLineChars="200"/>
        <w:rPr>
          <w:rFonts w:ascii="宋体" w:hAnsi="宋体" w:cs="宋体"/>
          <w:color w:val="000000" w:themeColor="text1"/>
          <w:sz w:val="24"/>
          <w:szCs w:val="24"/>
          <w:highlight w:val="none"/>
          <w14:textFill>
            <w14:solidFill>
              <w14:schemeClr w14:val="tx1"/>
            </w14:solidFill>
          </w14:textFill>
        </w:rPr>
      </w:pPr>
    </w:p>
    <w:p>
      <w:pPr>
        <w:adjustRightInd w:val="0"/>
        <w:snapToGrid w:val="0"/>
        <w:spacing w:before="156" w:beforeLines="50" w:after="156" w:afterLines="50" w:line="500" w:lineRule="exact"/>
        <w:ind w:firstLine="481" w:firstLineChars="200"/>
        <w:jc w:val="center"/>
        <w:rPr>
          <w:rFonts w:ascii="宋体" w:hAnsi="宋体" w:cs="Arial"/>
          <w:b/>
          <w:bCs/>
          <w:color w:val="000000" w:themeColor="text1"/>
          <w:kern w:val="0"/>
          <w:sz w:val="24"/>
          <w:szCs w:val="24"/>
          <w:highlight w:val="none"/>
          <w:lang w:eastAsia="zh-Hans"/>
          <w14:textFill>
            <w14:solidFill>
              <w14:schemeClr w14:val="tx1"/>
            </w14:solidFill>
          </w14:textFill>
        </w:rPr>
      </w:pPr>
      <w:r>
        <w:rPr>
          <w:rFonts w:hint="eastAsia" w:ascii="宋体" w:hAnsi="宋体" w:cs="Arial"/>
          <w:b/>
          <w:bCs/>
          <w:color w:val="000000" w:themeColor="text1"/>
          <w:kern w:val="0"/>
          <w:sz w:val="24"/>
          <w:szCs w:val="24"/>
          <w:highlight w:val="none"/>
          <w:lang w:eastAsia="zh-Hans"/>
          <w14:textFill>
            <w14:solidFill>
              <w14:schemeClr w14:val="tx1"/>
            </w14:solidFill>
          </w14:textFill>
        </w:rPr>
        <w:t>第八章</w:t>
      </w:r>
      <w:r>
        <w:rPr>
          <w:rFonts w:ascii="宋体" w:hAnsi="宋体" w:cs="Arial"/>
          <w:b/>
          <w:bCs/>
          <w:color w:val="000000" w:themeColor="text1"/>
          <w:kern w:val="0"/>
          <w:sz w:val="24"/>
          <w:szCs w:val="24"/>
          <w:highlight w:val="none"/>
          <w:lang w:eastAsia="zh-Hans"/>
          <w14:textFill>
            <w14:solidFill>
              <w14:schemeClr w14:val="tx1"/>
            </w14:solidFill>
          </w14:textFill>
        </w:rPr>
        <w:t xml:space="preserve"> </w:t>
      </w:r>
      <w:r>
        <w:rPr>
          <w:rFonts w:hint="eastAsia" w:ascii="宋体" w:hAnsi="宋体" w:cs="Arial"/>
          <w:b/>
          <w:bCs/>
          <w:color w:val="000000" w:themeColor="text1"/>
          <w:kern w:val="0"/>
          <w:sz w:val="24"/>
          <w:szCs w:val="24"/>
          <w:highlight w:val="none"/>
          <w:lang w:eastAsia="zh-Hans"/>
          <w14:textFill>
            <w14:solidFill>
              <w14:schemeClr w14:val="tx1"/>
            </w14:solidFill>
          </w14:textFill>
        </w:rPr>
        <w:t>附则</w:t>
      </w:r>
    </w:p>
    <w:p>
      <w:pPr>
        <w:adjustRightInd w:val="0"/>
        <w:snapToGrid w:val="0"/>
        <w:spacing w:before="156" w:beforeLines="50" w:after="156" w:afterLines="50" w:line="500" w:lineRule="exact"/>
        <w:ind w:firstLine="481" w:firstLineChars="200"/>
        <w:jc w:val="center"/>
        <w:rPr>
          <w:rFonts w:ascii="宋体" w:hAnsi="宋体" w:cs="Arial"/>
          <w:b/>
          <w:bCs/>
          <w:color w:val="000000" w:themeColor="text1"/>
          <w:kern w:val="0"/>
          <w:sz w:val="24"/>
          <w:szCs w:val="24"/>
          <w:highlight w:val="none"/>
          <w:lang w:eastAsia="zh-Hans"/>
          <w14:textFill>
            <w14:solidFill>
              <w14:schemeClr w14:val="tx1"/>
            </w14:solidFill>
          </w14:textFill>
        </w:rPr>
      </w:pPr>
    </w:p>
    <w:p>
      <w:pPr>
        <w:numPr>
          <w:ilvl w:val="0"/>
          <w:numId w:val="1"/>
        </w:numPr>
        <w:snapToGrid w:val="0"/>
        <w:spacing w:before="156" w:beforeLines="50" w:after="156" w:afterLines="50" w:line="500" w:lineRule="exact"/>
        <w:ind w:left="851" w:firstLine="481" w:firstLineChars="200"/>
        <w:rPr>
          <w:rFonts w:ascii="宋体" w:hAnsi="宋体" w:cs="宋体"/>
          <w:color w:val="000000" w:themeColor="text1"/>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第八十二条</w:t>
      </w:r>
      <w:r>
        <w:rPr>
          <w:rFonts w:ascii="宋体" w:hAnsi="宋体" w:cs="宋体"/>
          <w:color w:val="000000" w:themeColor="text1"/>
          <w:sz w:val="24"/>
          <w:szCs w:val="24"/>
          <w:highlight w:val="non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学校建立健全本章程统领下的学校规章制度体系，涉及规章制度的立、改、废等均依照民主程序进行。</w:t>
      </w:r>
    </w:p>
    <w:p>
      <w:pPr>
        <w:numPr>
          <w:ilvl w:val="0"/>
          <w:numId w:val="1"/>
        </w:numPr>
        <w:snapToGrid w:val="0"/>
        <w:spacing w:before="156" w:beforeLines="50" w:after="156" w:afterLines="50" w:line="500" w:lineRule="exact"/>
        <w:ind w:left="851" w:firstLine="481" w:firstLineChars="200"/>
        <w:rPr>
          <w:rFonts w:ascii="宋体" w:hAnsi="宋体" w:cs="宋体"/>
          <w:color w:val="000000" w:themeColor="text1"/>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第八十三条</w:t>
      </w:r>
      <w:r>
        <w:rPr>
          <w:rFonts w:ascii="宋体" w:hAnsi="宋体" w:cs="宋体"/>
          <w:color w:val="000000" w:themeColor="text1"/>
          <w:sz w:val="24"/>
          <w:szCs w:val="24"/>
          <w:highlight w:val="none"/>
          <w14:textFill>
            <w14:solidFill>
              <w14:schemeClr w14:val="tx1"/>
            </w14:solidFill>
          </w14:textFill>
        </w:rPr>
        <w:t xml:space="preserve"> 本章程经学校教职工代表大会审议，校务会通过，并经海淀区教育委员会核准备案后公布，自公布之日起实施。</w:t>
      </w:r>
      <w:bookmarkStart w:id="0" w:name="_GoBack"/>
      <w:bookmarkEnd w:id="0"/>
    </w:p>
    <w:p>
      <w:pPr>
        <w:numPr>
          <w:ilvl w:val="0"/>
          <w:numId w:val="1"/>
        </w:numPr>
        <w:snapToGrid w:val="0"/>
        <w:spacing w:before="156" w:beforeLines="50" w:after="156" w:afterLines="50" w:line="500" w:lineRule="exact"/>
        <w:ind w:left="851" w:firstLine="481" w:firstLineChars="200"/>
        <w:rPr>
          <w:rFonts w:ascii="宋体" w:hAnsi="宋体" w:cs="宋体"/>
          <w:color w:val="000000" w:themeColor="text1"/>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第八十四条</w:t>
      </w:r>
      <w:r>
        <w:rPr>
          <w:rFonts w:ascii="宋体" w:hAnsi="宋体" w:cs="宋体"/>
          <w:color w:val="000000" w:themeColor="text1"/>
          <w:sz w:val="24"/>
          <w:szCs w:val="24"/>
          <w:highlight w:val="none"/>
          <w14:textFill>
            <w14:solidFill>
              <w14:schemeClr w14:val="tx1"/>
            </w14:solidFill>
          </w14:textFill>
        </w:rPr>
        <w:t xml:space="preserve"> 本章程的修改需由校务委员会或三分之一以上教职工代表大会代表提议方可进行，经教职工代表大会审议，校务会通过，并经海淀区教育委员会核准备案之后公布并实施。</w:t>
      </w:r>
    </w:p>
    <w:p>
      <w:pPr>
        <w:numPr>
          <w:ilvl w:val="0"/>
          <w:numId w:val="1"/>
        </w:numPr>
        <w:snapToGrid w:val="0"/>
        <w:spacing w:before="156" w:beforeLines="50" w:after="156" w:afterLines="50" w:line="500" w:lineRule="exact"/>
        <w:ind w:left="851" w:firstLine="481" w:firstLineChars="200"/>
        <w:rPr>
          <w:rFonts w:ascii="宋体" w:hAnsi="宋体" w:cs="宋体"/>
          <w:color w:val="000000" w:themeColor="text1"/>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第八十五条</w:t>
      </w:r>
      <w:r>
        <w:rPr>
          <w:rFonts w:ascii="宋体" w:hAnsi="宋体" w:cs="宋体"/>
          <w:color w:val="000000" w:themeColor="text1"/>
          <w:sz w:val="24"/>
          <w:szCs w:val="24"/>
          <w:highlight w:val="non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本章程未尽事宜按照法律法规及上级规范性文件政策执行。如有抵触处，以法律法规及上级规范性文件为准。</w:t>
      </w:r>
    </w:p>
    <w:p>
      <w:pPr>
        <w:numPr>
          <w:ilvl w:val="0"/>
          <w:numId w:val="1"/>
        </w:numPr>
        <w:snapToGrid w:val="0"/>
        <w:spacing w:before="156" w:beforeLines="50" w:after="156" w:afterLines="50" w:line="500" w:lineRule="exact"/>
        <w:ind w:left="851" w:firstLine="481" w:firstLineChars="200"/>
        <w:rPr>
          <w:rFonts w:ascii="宋体" w:hAnsi="宋体" w:cs="宋体"/>
          <w:color w:val="000000" w:themeColor="text1"/>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第八十六条</w:t>
      </w:r>
      <w:r>
        <w:rPr>
          <w:rFonts w:ascii="宋体" w:hAnsi="宋体" w:cs="宋体"/>
          <w:color w:val="000000" w:themeColor="text1"/>
          <w:sz w:val="24"/>
          <w:szCs w:val="24"/>
          <w:highlight w:val="non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本章程的修改需由</w:t>
      </w:r>
      <w:r>
        <w:rPr>
          <w:rFonts w:ascii="宋体" w:hAnsi="宋体" w:cs="宋体"/>
          <w:color w:val="000000" w:themeColor="text1"/>
          <w:sz w:val="24"/>
          <w:szCs w:val="24"/>
          <w:highlight w:val="none"/>
          <w14:textFill>
            <w14:solidFill>
              <w14:schemeClr w14:val="tx1"/>
            </w14:solidFill>
          </w14:textFill>
        </w:rPr>
        <w:t>校务会</w:t>
      </w:r>
      <w:r>
        <w:rPr>
          <w:rFonts w:hint="eastAsia" w:ascii="宋体" w:hAnsi="宋体" w:cs="宋体"/>
          <w:color w:val="000000" w:themeColor="text1"/>
          <w:sz w:val="24"/>
          <w:szCs w:val="24"/>
          <w:highlight w:val="none"/>
          <w14:textFill>
            <w14:solidFill>
              <w14:schemeClr w14:val="tx1"/>
            </w14:solidFill>
          </w14:textFill>
        </w:rPr>
        <w:t>或</w:t>
      </w:r>
      <w:r>
        <w:rPr>
          <w:rFonts w:ascii="宋体" w:hAnsi="宋体" w:cs="宋体"/>
          <w:color w:val="000000" w:themeColor="text1"/>
          <w:sz w:val="24"/>
          <w:szCs w:val="24"/>
          <w:highlight w:val="none"/>
          <w14:textFill>
            <w14:solidFill>
              <w14:schemeClr w14:val="tx1"/>
            </w14:solidFill>
          </w14:textFill>
        </w:rPr>
        <w:t>1/3以上教职工提议方可进行，经教</w:t>
      </w:r>
      <w:r>
        <w:rPr>
          <w:rFonts w:hint="eastAsia" w:ascii="宋体" w:hAnsi="宋体" w:cs="宋体"/>
          <w:color w:val="000000" w:themeColor="text1"/>
          <w:sz w:val="24"/>
          <w:szCs w:val="24"/>
          <w:highlight w:val="none"/>
          <w14:textFill>
            <w14:solidFill>
              <w14:schemeClr w14:val="tx1"/>
            </w14:solidFill>
          </w14:textFill>
        </w:rPr>
        <w:t>职工大会审议，</w:t>
      </w:r>
      <w:r>
        <w:rPr>
          <w:rFonts w:ascii="宋体" w:hAnsi="宋体" w:cs="宋体"/>
          <w:color w:val="000000" w:themeColor="text1"/>
          <w:sz w:val="24"/>
          <w:szCs w:val="24"/>
          <w:highlight w:val="none"/>
          <w14:textFill>
            <w14:solidFill>
              <w14:schemeClr w14:val="tx1"/>
            </w14:solidFill>
          </w14:textFill>
        </w:rPr>
        <w:t>校务会</w:t>
      </w:r>
      <w:r>
        <w:rPr>
          <w:rFonts w:hint="eastAsia" w:ascii="宋体" w:hAnsi="宋体" w:cs="宋体"/>
          <w:color w:val="000000" w:themeColor="text1"/>
          <w:sz w:val="24"/>
          <w:szCs w:val="24"/>
          <w:highlight w:val="none"/>
          <w14:textFill>
            <w14:solidFill>
              <w14:schemeClr w14:val="tx1"/>
            </w14:solidFill>
          </w14:textFill>
        </w:rPr>
        <w:t>通过，报上级主管部门同意备案后生效。</w:t>
      </w:r>
    </w:p>
    <w:p>
      <w:pPr>
        <w:numPr>
          <w:ilvl w:val="0"/>
          <w:numId w:val="1"/>
        </w:numPr>
        <w:snapToGrid w:val="0"/>
        <w:spacing w:before="156" w:beforeLines="50" w:after="156" w:afterLines="50" w:line="500" w:lineRule="exact"/>
        <w:ind w:left="851" w:firstLine="481" w:firstLineChars="200"/>
        <w:rPr>
          <w:rFonts w:ascii="宋体" w:hAnsi="宋体"/>
          <w:color w:val="000000" w:themeColor="text1"/>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第八十七条</w:t>
      </w:r>
      <w:r>
        <w:rPr>
          <w:rFonts w:ascii="宋体" w:hAnsi="宋体" w:cs="宋体"/>
          <w:color w:val="000000" w:themeColor="text1"/>
          <w:sz w:val="24"/>
          <w:szCs w:val="24"/>
          <w:highlight w:val="non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本章程由</w:t>
      </w:r>
      <w:r>
        <w:rPr>
          <w:rFonts w:ascii="宋体" w:hAnsi="宋体" w:cs="宋体"/>
          <w:color w:val="000000" w:themeColor="text1"/>
          <w:sz w:val="24"/>
          <w:szCs w:val="24"/>
          <w:highlight w:val="none"/>
          <w14:textFill>
            <w14:solidFill>
              <w14:schemeClr w14:val="tx1"/>
            </w14:solidFill>
          </w14:textFill>
        </w:rPr>
        <w:t>校务会</w:t>
      </w:r>
      <w:r>
        <w:rPr>
          <w:rFonts w:hint="eastAsia" w:ascii="宋体" w:hAnsi="宋体" w:cs="宋体"/>
          <w:color w:val="000000" w:themeColor="text1"/>
          <w:sz w:val="24"/>
          <w:szCs w:val="24"/>
          <w:highlight w:val="none"/>
          <w14:textFill>
            <w14:solidFill>
              <w14:schemeClr w14:val="tx1"/>
            </w14:solidFill>
          </w14:textFill>
        </w:rPr>
        <w:t>负责解释。</w:t>
      </w:r>
    </w:p>
    <w:p>
      <w:pPr>
        <w:snapToGrid w:val="0"/>
        <w:spacing w:before="156" w:beforeLines="50" w:after="156" w:afterLines="50" w:line="500" w:lineRule="exact"/>
        <w:rPr>
          <w:rFonts w:ascii="宋体" w:hAnsi="宋体"/>
          <w:color w:val="000000" w:themeColor="text1"/>
          <w:sz w:val="24"/>
          <w:szCs w:val="24"/>
          <w:highlight w:val="none"/>
          <w14:textFill>
            <w14:solidFill>
              <w14:schemeClr w14:val="tx1"/>
            </w14:solidFill>
          </w14:textFill>
        </w:rPr>
      </w:pPr>
    </w:p>
    <w:p>
      <w:pPr>
        <w:snapToGrid w:val="0"/>
        <w:spacing w:before="156" w:beforeLines="50" w:after="156" w:afterLines="50" w:line="500" w:lineRule="exact"/>
        <w:rPr>
          <w:rFonts w:ascii="宋体" w:hAnsi="宋体"/>
          <w:color w:val="000000" w:themeColor="text1"/>
          <w:sz w:val="24"/>
          <w:szCs w:val="24"/>
          <w:highlight w:val="none"/>
          <w14:textFill>
            <w14:solidFill>
              <w14:schemeClr w14:val="tx1"/>
            </w14:solidFill>
          </w14:textFill>
        </w:rPr>
      </w:pPr>
    </w:p>
    <w:p>
      <w:pPr>
        <w:snapToGrid w:val="0"/>
        <w:spacing w:before="156" w:beforeLines="50" w:after="156" w:afterLines="50" w:line="500" w:lineRule="exact"/>
        <w:rPr>
          <w:rFonts w:ascii="宋体" w:hAnsi="宋体"/>
          <w:color w:val="000000" w:themeColor="text1"/>
          <w:sz w:val="24"/>
          <w:szCs w:val="24"/>
          <w:highlight w:val="none"/>
          <w14:textFill>
            <w14:solidFill>
              <w14:schemeClr w14:val="tx1"/>
            </w14:solidFill>
          </w14:textFill>
        </w:rPr>
      </w:pPr>
    </w:p>
    <w:p>
      <w:pPr>
        <w:snapToGrid w:val="0"/>
        <w:spacing w:before="156" w:beforeLines="50" w:after="156" w:afterLines="50" w:line="500" w:lineRule="exact"/>
        <w:ind w:firstLine="480" w:firstLineChars="200"/>
        <w:jc w:val="right"/>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20</w:t>
      </w:r>
      <w:r>
        <w:rPr>
          <w:rFonts w:hint="eastAsia" w:ascii="宋体" w:hAnsi="宋体" w:cs="宋体"/>
          <w:color w:val="000000" w:themeColor="text1"/>
          <w:sz w:val="24"/>
          <w:szCs w:val="24"/>
          <w:highlight w:val="none"/>
          <w14:textFill>
            <w14:solidFill>
              <w14:schemeClr w14:val="tx1"/>
            </w14:solidFill>
          </w14:textFill>
        </w:rPr>
        <w:t>21</w:t>
      </w:r>
      <w:r>
        <w:rPr>
          <w:rFonts w:ascii="宋体" w:hAnsi="宋体" w:cs="宋体"/>
          <w:color w:val="000000" w:themeColor="text1"/>
          <w:sz w:val="24"/>
          <w:szCs w:val="24"/>
          <w:highlight w:val="none"/>
          <w14:textFill>
            <w14:solidFill>
              <w14:schemeClr w14:val="tx1"/>
            </w14:solidFill>
          </w14:textFill>
        </w:rPr>
        <w:t>年</w:t>
      </w:r>
      <w:r>
        <w:rPr>
          <w:rFonts w:hint="eastAsia" w:ascii="宋体" w:hAnsi="宋体" w:cs="宋体"/>
          <w:color w:val="000000" w:themeColor="text1"/>
          <w:sz w:val="24"/>
          <w:szCs w:val="24"/>
          <w:highlight w:val="none"/>
          <w14:textFill>
            <w14:solidFill>
              <w14:schemeClr w14:val="tx1"/>
            </w14:solidFill>
          </w14:textFill>
        </w:rPr>
        <w:t>5月</w:t>
      </w:r>
    </w:p>
    <w:sectPr>
      <w:headerReference r:id="rId5" w:type="default"/>
      <w:footerReference r:id="rId6" w:type="default"/>
      <w:footerReference r:id="rId7" w:type="even"/>
      <w:pgSz w:w="11900" w:h="16840"/>
      <w:pgMar w:top="1440" w:right="1800" w:bottom="1440" w:left="1800" w:header="851" w:footer="992" w:gutter="0"/>
      <w:pgNumType w:fmt="numberInDash"/>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easyhal.xxc" w:date="2018-12-24T14:58:00Z" w:initials="xxc">
    <w:p w14:paraId="5F9F9368">
      <w:pPr>
        <w:pStyle w:val="2"/>
      </w:pPr>
      <w:r>
        <w:rPr>
          <w:rFonts w:hint="eastAsia"/>
        </w:rPr>
        <w:t>按照教委财务科意见增加。</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5F9F9368"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ngXian">
    <w:altName w:val="仿宋"/>
    <w:panose1 w:val="00000000000000000000"/>
    <w:charset w:val="86"/>
    <w:family w:val="auto"/>
    <w:pitch w:val="default"/>
    <w:sig w:usb0="00000000" w:usb1="00000000" w:usb2="00000000" w:usb3="00000000" w:csb0="00000000" w:csb1="00000000"/>
  </w:font>
  <w:font w:name="DengXian">
    <w:altName w:val="仿宋"/>
    <w:panose1 w:val="00000000000000000000"/>
    <w:charset w:val="86"/>
    <w:family w:val="auto"/>
    <w:pitch w:val="default"/>
    <w:sig w:usb0="00000000" w:usb1="00000000" w:usb2="00000000" w:usb3="00000000" w:csb0="00000000" w:csb1="00000000"/>
  </w:font>
  <w:font w:name="DengXian">
    <w:altName w:val="仿宋"/>
    <w:panose1 w:val="00000000000000000000"/>
    <w:charset w:val="00"/>
    <w:family w:val="auto"/>
    <w:pitch w:val="default"/>
    <w:sig w:usb0="00000000" w:usb1="00000000" w:usb2="00000000" w:usb3="00000000" w:csb0="0000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uto" w:vAnchor="text" w:hAnchor="margin" w:xAlign="center" w:y="1"/>
      <w:rPr>
        <w:rStyle w:val="10"/>
      </w:rPr>
    </w:pPr>
    <w:r>
      <w:rPr>
        <w:rStyle w:val="10"/>
      </w:rPr>
      <w:fldChar w:fldCharType="begin"/>
    </w:r>
    <w:r>
      <w:rPr>
        <w:rStyle w:val="10"/>
      </w:rPr>
      <w:instrText xml:space="preserve">PAGE  </w:instrText>
    </w:r>
    <w:r>
      <w:rPr>
        <w:rStyle w:val="10"/>
      </w:rPr>
      <w:fldChar w:fldCharType="separate"/>
    </w:r>
    <w:r>
      <w:rPr>
        <w:rStyle w:val="10"/>
      </w:rPr>
      <w:t>- 6 -</w:t>
    </w:r>
    <w:r>
      <w:rPr>
        <w:rStyle w:val="10"/>
      </w:rP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uto" w:vAnchor="text" w:hAnchor="margin" w:xAlign="center" w:y="1"/>
      <w:rPr>
        <w:rStyle w:val="10"/>
      </w:rPr>
    </w:pPr>
    <w:r>
      <w:rPr>
        <w:rStyle w:val="10"/>
      </w:rPr>
      <w:fldChar w:fldCharType="begin"/>
    </w:r>
    <w:r>
      <w:rPr>
        <w:rStyle w:val="10"/>
      </w:rPr>
      <w:instrText xml:space="preserve">PAGE  </w:instrText>
    </w:r>
    <w:r>
      <w:rPr>
        <w:rStyle w:val="10"/>
      </w:rP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6DD1942"/>
    <w:multiLevelType w:val="multilevel"/>
    <w:tmpl w:val="56DD1942"/>
    <w:lvl w:ilvl="0" w:tentative="0">
      <w:start w:val="1"/>
      <w:numFmt w:val="chineseCountingThousand"/>
      <w:lvlText w:val="第%1条"/>
      <w:lvlJc w:val="left"/>
      <w:pPr>
        <w:ind w:left="851" w:firstLine="0"/>
      </w:pPr>
      <w:rPr>
        <w:rFonts w:hint="eastAsia" w:ascii="宋体" w:hAnsi="宋体" w:eastAsia="宋体"/>
        <w:b/>
        <w:lang w:val="en-US"/>
      </w:rPr>
    </w:lvl>
    <w:lvl w:ilvl="1" w:tentative="0">
      <w:start w:val="1"/>
      <w:numFmt w:val="lowerLetter"/>
      <w:lvlText w:val="%2)"/>
      <w:lvlJc w:val="left"/>
      <w:pPr>
        <w:ind w:left="873" w:hanging="480"/>
      </w:pPr>
    </w:lvl>
    <w:lvl w:ilvl="2" w:tentative="0">
      <w:start w:val="1"/>
      <w:numFmt w:val="lowerRoman"/>
      <w:lvlText w:val="%3."/>
      <w:lvlJc w:val="right"/>
      <w:pPr>
        <w:ind w:left="1353" w:hanging="480"/>
      </w:pPr>
    </w:lvl>
    <w:lvl w:ilvl="3" w:tentative="0">
      <w:start w:val="1"/>
      <w:numFmt w:val="decimal"/>
      <w:lvlText w:val="%4."/>
      <w:lvlJc w:val="left"/>
      <w:pPr>
        <w:ind w:left="1833" w:hanging="480"/>
      </w:pPr>
    </w:lvl>
    <w:lvl w:ilvl="4" w:tentative="0">
      <w:start w:val="1"/>
      <w:numFmt w:val="lowerLetter"/>
      <w:lvlText w:val="%5)"/>
      <w:lvlJc w:val="left"/>
      <w:pPr>
        <w:ind w:left="2313" w:hanging="480"/>
      </w:pPr>
    </w:lvl>
    <w:lvl w:ilvl="5" w:tentative="0">
      <w:start w:val="1"/>
      <w:numFmt w:val="lowerRoman"/>
      <w:lvlText w:val="%6."/>
      <w:lvlJc w:val="right"/>
      <w:pPr>
        <w:ind w:left="2793" w:hanging="480"/>
      </w:pPr>
    </w:lvl>
    <w:lvl w:ilvl="6" w:tentative="0">
      <w:start w:val="1"/>
      <w:numFmt w:val="decimal"/>
      <w:lvlText w:val="%7."/>
      <w:lvlJc w:val="left"/>
      <w:pPr>
        <w:ind w:left="3273" w:hanging="480"/>
      </w:pPr>
    </w:lvl>
    <w:lvl w:ilvl="7" w:tentative="0">
      <w:start w:val="1"/>
      <w:numFmt w:val="lowerLetter"/>
      <w:lvlText w:val="%8)"/>
      <w:lvlJc w:val="left"/>
      <w:pPr>
        <w:ind w:left="3753" w:hanging="480"/>
      </w:pPr>
    </w:lvl>
    <w:lvl w:ilvl="8" w:tentative="0">
      <w:start w:val="1"/>
      <w:numFmt w:val="lowerRoman"/>
      <w:lvlText w:val="%9."/>
      <w:lvlJc w:val="right"/>
      <w:pPr>
        <w:ind w:left="4233" w:hanging="48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easyhal.xxc">
    <w15:presenceInfo w15:providerId="None" w15:userId="easyhal.xx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trackRevisions w:val="true"/>
  <w:documentProtection w:enforcement="0"/>
  <w:defaultTabStop w:val="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6FCC"/>
    <w:rsid w:val="000055E6"/>
    <w:rsid w:val="00006CE8"/>
    <w:rsid w:val="000101D4"/>
    <w:rsid w:val="00014B60"/>
    <w:rsid w:val="0002155B"/>
    <w:rsid w:val="00023D0D"/>
    <w:rsid w:val="00035301"/>
    <w:rsid w:val="0003636B"/>
    <w:rsid w:val="000426D9"/>
    <w:rsid w:val="00046A72"/>
    <w:rsid w:val="00051768"/>
    <w:rsid w:val="00057F3B"/>
    <w:rsid w:val="00060279"/>
    <w:rsid w:val="00066792"/>
    <w:rsid w:val="00092424"/>
    <w:rsid w:val="000A6E19"/>
    <w:rsid w:val="000A780E"/>
    <w:rsid w:val="000C560F"/>
    <w:rsid w:val="000C62C7"/>
    <w:rsid w:val="000D1AA3"/>
    <w:rsid w:val="000D5527"/>
    <w:rsid w:val="000F2222"/>
    <w:rsid w:val="00112E34"/>
    <w:rsid w:val="00124B5E"/>
    <w:rsid w:val="00132768"/>
    <w:rsid w:val="00137A60"/>
    <w:rsid w:val="00146845"/>
    <w:rsid w:val="001643C7"/>
    <w:rsid w:val="00165456"/>
    <w:rsid w:val="00181B1D"/>
    <w:rsid w:val="00186AF9"/>
    <w:rsid w:val="00194A53"/>
    <w:rsid w:val="001B0380"/>
    <w:rsid w:val="001C0194"/>
    <w:rsid w:val="001D6046"/>
    <w:rsid w:val="001E311E"/>
    <w:rsid w:val="001E5DAE"/>
    <w:rsid w:val="001F75ED"/>
    <w:rsid w:val="00207B6B"/>
    <w:rsid w:val="0023166C"/>
    <w:rsid w:val="00234AE8"/>
    <w:rsid w:val="00236CA2"/>
    <w:rsid w:val="002402FB"/>
    <w:rsid w:val="002538FF"/>
    <w:rsid w:val="00274D9E"/>
    <w:rsid w:val="0029534F"/>
    <w:rsid w:val="00297AD2"/>
    <w:rsid w:val="002A774E"/>
    <w:rsid w:val="002D1008"/>
    <w:rsid w:val="002E0EAE"/>
    <w:rsid w:val="002E1332"/>
    <w:rsid w:val="002E4029"/>
    <w:rsid w:val="002F2C56"/>
    <w:rsid w:val="002F5212"/>
    <w:rsid w:val="002F6364"/>
    <w:rsid w:val="00301E3D"/>
    <w:rsid w:val="00315092"/>
    <w:rsid w:val="00317A21"/>
    <w:rsid w:val="00321025"/>
    <w:rsid w:val="00322375"/>
    <w:rsid w:val="00322D7E"/>
    <w:rsid w:val="00340203"/>
    <w:rsid w:val="003443A5"/>
    <w:rsid w:val="003457AE"/>
    <w:rsid w:val="003510C1"/>
    <w:rsid w:val="00356580"/>
    <w:rsid w:val="00362F2A"/>
    <w:rsid w:val="003676D3"/>
    <w:rsid w:val="00375272"/>
    <w:rsid w:val="00396C66"/>
    <w:rsid w:val="003B0954"/>
    <w:rsid w:val="003B2774"/>
    <w:rsid w:val="003B6ED8"/>
    <w:rsid w:val="003D015B"/>
    <w:rsid w:val="003D4CA3"/>
    <w:rsid w:val="003D6AAF"/>
    <w:rsid w:val="003E7AE6"/>
    <w:rsid w:val="003F06BC"/>
    <w:rsid w:val="003F32A9"/>
    <w:rsid w:val="00401A89"/>
    <w:rsid w:val="004072F2"/>
    <w:rsid w:val="00410A9E"/>
    <w:rsid w:val="0041110E"/>
    <w:rsid w:val="00414E33"/>
    <w:rsid w:val="00423C57"/>
    <w:rsid w:val="00424674"/>
    <w:rsid w:val="0043367A"/>
    <w:rsid w:val="00433F93"/>
    <w:rsid w:val="004425EA"/>
    <w:rsid w:val="00442A23"/>
    <w:rsid w:val="00442F7A"/>
    <w:rsid w:val="00445011"/>
    <w:rsid w:val="00456249"/>
    <w:rsid w:val="0046276A"/>
    <w:rsid w:val="00471BEC"/>
    <w:rsid w:val="00474EA0"/>
    <w:rsid w:val="00493A02"/>
    <w:rsid w:val="00495854"/>
    <w:rsid w:val="004B28CA"/>
    <w:rsid w:val="004B7054"/>
    <w:rsid w:val="00501CBE"/>
    <w:rsid w:val="0050335E"/>
    <w:rsid w:val="00512E98"/>
    <w:rsid w:val="0051300E"/>
    <w:rsid w:val="00521A97"/>
    <w:rsid w:val="00534DCD"/>
    <w:rsid w:val="00536422"/>
    <w:rsid w:val="00536A2C"/>
    <w:rsid w:val="005429A1"/>
    <w:rsid w:val="00556238"/>
    <w:rsid w:val="00561F8D"/>
    <w:rsid w:val="00563B29"/>
    <w:rsid w:val="00572198"/>
    <w:rsid w:val="00573A68"/>
    <w:rsid w:val="00585224"/>
    <w:rsid w:val="005946C5"/>
    <w:rsid w:val="005A4FAE"/>
    <w:rsid w:val="005A729C"/>
    <w:rsid w:val="005B5B69"/>
    <w:rsid w:val="005B6EB8"/>
    <w:rsid w:val="005B78C4"/>
    <w:rsid w:val="005C2743"/>
    <w:rsid w:val="005D40C7"/>
    <w:rsid w:val="005E4642"/>
    <w:rsid w:val="005F12F7"/>
    <w:rsid w:val="005F4BDB"/>
    <w:rsid w:val="005F7898"/>
    <w:rsid w:val="00606577"/>
    <w:rsid w:val="00615193"/>
    <w:rsid w:val="00626020"/>
    <w:rsid w:val="00626E2B"/>
    <w:rsid w:val="006315D7"/>
    <w:rsid w:val="0063422A"/>
    <w:rsid w:val="00635C8F"/>
    <w:rsid w:val="006458A7"/>
    <w:rsid w:val="006536D2"/>
    <w:rsid w:val="00657850"/>
    <w:rsid w:val="00666433"/>
    <w:rsid w:val="00673C84"/>
    <w:rsid w:val="00673E66"/>
    <w:rsid w:val="0068080B"/>
    <w:rsid w:val="006808D3"/>
    <w:rsid w:val="00684D9A"/>
    <w:rsid w:val="00686EE3"/>
    <w:rsid w:val="006939A1"/>
    <w:rsid w:val="00697F97"/>
    <w:rsid w:val="006A2050"/>
    <w:rsid w:val="006B6F04"/>
    <w:rsid w:val="006B6FCC"/>
    <w:rsid w:val="006B7A80"/>
    <w:rsid w:val="006D2C69"/>
    <w:rsid w:val="006E3ED4"/>
    <w:rsid w:val="006F34AA"/>
    <w:rsid w:val="007019A7"/>
    <w:rsid w:val="00701DF7"/>
    <w:rsid w:val="007036EC"/>
    <w:rsid w:val="00710A89"/>
    <w:rsid w:val="007131E4"/>
    <w:rsid w:val="00722038"/>
    <w:rsid w:val="00730689"/>
    <w:rsid w:val="00730AA2"/>
    <w:rsid w:val="007370E7"/>
    <w:rsid w:val="00740D9A"/>
    <w:rsid w:val="007634F8"/>
    <w:rsid w:val="007748CD"/>
    <w:rsid w:val="00774D84"/>
    <w:rsid w:val="007754B5"/>
    <w:rsid w:val="007764F0"/>
    <w:rsid w:val="00780B86"/>
    <w:rsid w:val="00784E9F"/>
    <w:rsid w:val="0079411D"/>
    <w:rsid w:val="007A35BF"/>
    <w:rsid w:val="007C242E"/>
    <w:rsid w:val="007C2B53"/>
    <w:rsid w:val="007C3559"/>
    <w:rsid w:val="007D4E1F"/>
    <w:rsid w:val="007E0B69"/>
    <w:rsid w:val="007E1718"/>
    <w:rsid w:val="007F0DD2"/>
    <w:rsid w:val="007F3108"/>
    <w:rsid w:val="007F4C0A"/>
    <w:rsid w:val="007F54BD"/>
    <w:rsid w:val="007F776B"/>
    <w:rsid w:val="00807EB2"/>
    <w:rsid w:val="00812579"/>
    <w:rsid w:val="00826DE3"/>
    <w:rsid w:val="00830995"/>
    <w:rsid w:val="0083555F"/>
    <w:rsid w:val="00841EAF"/>
    <w:rsid w:val="00842F29"/>
    <w:rsid w:val="00845953"/>
    <w:rsid w:val="00852409"/>
    <w:rsid w:val="00861893"/>
    <w:rsid w:val="00863C24"/>
    <w:rsid w:val="008674FE"/>
    <w:rsid w:val="00871B30"/>
    <w:rsid w:val="00877BBD"/>
    <w:rsid w:val="0088177F"/>
    <w:rsid w:val="00895D7E"/>
    <w:rsid w:val="008A1883"/>
    <w:rsid w:val="008A5AD3"/>
    <w:rsid w:val="008B6C96"/>
    <w:rsid w:val="008B6E86"/>
    <w:rsid w:val="008C461E"/>
    <w:rsid w:val="008C4B5B"/>
    <w:rsid w:val="008C70DB"/>
    <w:rsid w:val="008C7E18"/>
    <w:rsid w:val="008F6746"/>
    <w:rsid w:val="00900316"/>
    <w:rsid w:val="00904D5D"/>
    <w:rsid w:val="009132C0"/>
    <w:rsid w:val="00917BC5"/>
    <w:rsid w:val="009252C6"/>
    <w:rsid w:val="0092544F"/>
    <w:rsid w:val="00930D6F"/>
    <w:rsid w:val="009477ED"/>
    <w:rsid w:val="00950CE9"/>
    <w:rsid w:val="00966B95"/>
    <w:rsid w:val="00972008"/>
    <w:rsid w:val="00972C7A"/>
    <w:rsid w:val="00974734"/>
    <w:rsid w:val="009878CB"/>
    <w:rsid w:val="009933A6"/>
    <w:rsid w:val="009A0D8B"/>
    <w:rsid w:val="009B65D1"/>
    <w:rsid w:val="009D5F92"/>
    <w:rsid w:val="009D6EA0"/>
    <w:rsid w:val="009E1233"/>
    <w:rsid w:val="009E2AD5"/>
    <w:rsid w:val="009F379D"/>
    <w:rsid w:val="009F3BFB"/>
    <w:rsid w:val="009F5D61"/>
    <w:rsid w:val="00A12730"/>
    <w:rsid w:val="00A3371A"/>
    <w:rsid w:val="00A469C9"/>
    <w:rsid w:val="00A6386D"/>
    <w:rsid w:val="00A64B81"/>
    <w:rsid w:val="00A65C18"/>
    <w:rsid w:val="00A75BFF"/>
    <w:rsid w:val="00A933B7"/>
    <w:rsid w:val="00A972FA"/>
    <w:rsid w:val="00A97709"/>
    <w:rsid w:val="00A97FA2"/>
    <w:rsid w:val="00AA6E84"/>
    <w:rsid w:val="00AC6DF3"/>
    <w:rsid w:val="00AD7A9C"/>
    <w:rsid w:val="00AE42BF"/>
    <w:rsid w:val="00AE50B6"/>
    <w:rsid w:val="00B01EA3"/>
    <w:rsid w:val="00B06FB6"/>
    <w:rsid w:val="00B147C3"/>
    <w:rsid w:val="00B1684D"/>
    <w:rsid w:val="00B16EE8"/>
    <w:rsid w:val="00B22E94"/>
    <w:rsid w:val="00B439CB"/>
    <w:rsid w:val="00B5078A"/>
    <w:rsid w:val="00B51A09"/>
    <w:rsid w:val="00B7560E"/>
    <w:rsid w:val="00B82629"/>
    <w:rsid w:val="00B828CA"/>
    <w:rsid w:val="00B8627F"/>
    <w:rsid w:val="00B9101E"/>
    <w:rsid w:val="00B91565"/>
    <w:rsid w:val="00BA1787"/>
    <w:rsid w:val="00BA7C17"/>
    <w:rsid w:val="00BB0470"/>
    <w:rsid w:val="00BB75D8"/>
    <w:rsid w:val="00BC197D"/>
    <w:rsid w:val="00BC6859"/>
    <w:rsid w:val="00BD43E1"/>
    <w:rsid w:val="00C01BBD"/>
    <w:rsid w:val="00C01EB0"/>
    <w:rsid w:val="00C02396"/>
    <w:rsid w:val="00C043E5"/>
    <w:rsid w:val="00C20EA9"/>
    <w:rsid w:val="00C3399B"/>
    <w:rsid w:val="00C56971"/>
    <w:rsid w:val="00C63487"/>
    <w:rsid w:val="00C647BB"/>
    <w:rsid w:val="00C64B9D"/>
    <w:rsid w:val="00C654B2"/>
    <w:rsid w:val="00C74D33"/>
    <w:rsid w:val="00C82C57"/>
    <w:rsid w:val="00C908EF"/>
    <w:rsid w:val="00C9512D"/>
    <w:rsid w:val="00C96A7C"/>
    <w:rsid w:val="00CA0916"/>
    <w:rsid w:val="00CA3722"/>
    <w:rsid w:val="00CD3EDB"/>
    <w:rsid w:val="00CF0F01"/>
    <w:rsid w:val="00CF1FDB"/>
    <w:rsid w:val="00CF50C4"/>
    <w:rsid w:val="00D04A0B"/>
    <w:rsid w:val="00D17ACB"/>
    <w:rsid w:val="00D26923"/>
    <w:rsid w:val="00D31323"/>
    <w:rsid w:val="00D31F92"/>
    <w:rsid w:val="00D47CC5"/>
    <w:rsid w:val="00D503AC"/>
    <w:rsid w:val="00D57316"/>
    <w:rsid w:val="00D65F60"/>
    <w:rsid w:val="00D71D91"/>
    <w:rsid w:val="00D75E93"/>
    <w:rsid w:val="00D858F1"/>
    <w:rsid w:val="00D92CF2"/>
    <w:rsid w:val="00D93EFC"/>
    <w:rsid w:val="00D94480"/>
    <w:rsid w:val="00D97F14"/>
    <w:rsid w:val="00DA3F7D"/>
    <w:rsid w:val="00DB0CFD"/>
    <w:rsid w:val="00DD1FB5"/>
    <w:rsid w:val="00DD5417"/>
    <w:rsid w:val="00DD6E0F"/>
    <w:rsid w:val="00DE725D"/>
    <w:rsid w:val="00E03135"/>
    <w:rsid w:val="00E0536A"/>
    <w:rsid w:val="00E10D39"/>
    <w:rsid w:val="00E15515"/>
    <w:rsid w:val="00E220E5"/>
    <w:rsid w:val="00E415E3"/>
    <w:rsid w:val="00E419B4"/>
    <w:rsid w:val="00E606EE"/>
    <w:rsid w:val="00E63FCF"/>
    <w:rsid w:val="00E67014"/>
    <w:rsid w:val="00E90F84"/>
    <w:rsid w:val="00E93544"/>
    <w:rsid w:val="00E96779"/>
    <w:rsid w:val="00EA0A61"/>
    <w:rsid w:val="00EA1C99"/>
    <w:rsid w:val="00EA38E3"/>
    <w:rsid w:val="00EA556E"/>
    <w:rsid w:val="00EC00B0"/>
    <w:rsid w:val="00EC0B35"/>
    <w:rsid w:val="00EC3142"/>
    <w:rsid w:val="00EC4631"/>
    <w:rsid w:val="00ED068E"/>
    <w:rsid w:val="00ED228D"/>
    <w:rsid w:val="00EE2481"/>
    <w:rsid w:val="00EE7C62"/>
    <w:rsid w:val="00EF1270"/>
    <w:rsid w:val="00EF2535"/>
    <w:rsid w:val="00EF7A7D"/>
    <w:rsid w:val="00F01134"/>
    <w:rsid w:val="00F04ABA"/>
    <w:rsid w:val="00F05EA7"/>
    <w:rsid w:val="00F32D2A"/>
    <w:rsid w:val="00F3390C"/>
    <w:rsid w:val="00F368F0"/>
    <w:rsid w:val="00F42893"/>
    <w:rsid w:val="00F47AE2"/>
    <w:rsid w:val="00F50038"/>
    <w:rsid w:val="00F527FE"/>
    <w:rsid w:val="00F638B1"/>
    <w:rsid w:val="00F64694"/>
    <w:rsid w:val="00F83D6B"/>
    <w:rsid w:val="00F8594F"/>
    <w:rsid w:val="00F86CEC"/>
    <w:rsid w:val="00F86E76"/>
    <w:rsid w:val="00F93D2F"/>
    <w:rsid w:val="00F94ACA"/>
    <w:rsid w:val="00F97392"/>
    <w:rsid w:val="00FB6761"/>
    <w:rsid w:val="00FC1B7A"/>
    <w:rsid w:val="00FD3ED8"/>
    <w:rsid w:val="00FD428A"/>
    <w:rsid w:val="00FD5F5C"/>
    <w:rsid w:val="00FE3237"/>
    <w:rsid w:val="00FE3ABA"/>
    <w:rsid w:val="00FE407B"/>
    <w:rsid w:val="00FF1B02"/>
    <w:rsid w:val="3EF5877A"/>
    <w:rsid w:val="AE7F2ABF"/>
    <w:rsid w:val="DCC9EB76"/>
    <w:rsid w:val="EEDECF08"/>
    <w:rsid w:val="EF07C3E9"/>
    <w:rsid w:val="EFBD6A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2"/>
    <w:unhideWhenUsed/>
    <w:qFormat/>
    <w:uiPriority w:val="99"/>
    <w:pPr>
      <w:jc w:val="left"/>
    </w:pPr>
  </w:style>
  <w:style w:type="paragraph" w:styleId="3">
    <w:name w:val="Balloon Text"/>
    <w:basedOn w:val="1"/>
    <w:link w:val="13"/>
    <w:semiHidden/>
    <w:unhideWhenUsed/>
    <w:qFormat/>
    <w:uiPriority w:val="99"/>
    <w:rPr>
      <w:rFonts w:ascii="宋体"/>
      <w:sz w:val="18"/>
      <w:szCs w:val="18"/>
    </w:rPr>
  </w:style>
  <w:style w:type="paragraph" w:styleId="4">
    <w:name w:val="footer"/>
    <w:basedOn w:val="1"/>
    <w:link w:val="17"/>
    <w:unhideWhenUsed/>
    <w:qFormat/>
    <w:uiPriority w:val="99"/>
    <w:pPr>
      <w:tabs>
        <w:tab w:val="center" w:pos="4153"/>
        <w:tab w:val="right" w:pos="8306"/>
      </w:tabs>
      <w:snapToGrid w:val="0"/>
      <w:jc w:val="left"/>
    </w:pPr>
    <w:rPr>
      <w:sz w:val="18"/>
      <w:szCs w:val="18"/>
    </w:rPr>
  </w:style>
  <w:style w:type="paragraph" w:styleId="5">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5"/>
    <w:semiHidden/>
    <w:unhideWhenUsed/>
    <w:qFormat/>
    <w:uiPriority w:val="99"/>
    <w:rPr>
      <w:b/>
      <w:bCs/>
    </w:rPr>
  </w:style>
  <w:style w:type="character" w:styleId="9">
    <w:name w:val="Strong"/>
    <w:basedOn w:val="8"/>
    <w:qFormat/>
    <w:uiPriority w:val="22"/>
    <w:rPr>
      <w:b/>
      <w:bCs/>
    </w:rPr>
  </w:style>
  <w:style w:type="character" w:styleId="10">
    <w:name w:val="page number"/>
    <w:basedOn w:val="8"/>
    <w:semiHidden/>
    <w:unhideWhenUsed/>
    <w:qFormat/>
    <w:uiPriority w:val="99"/>
  </w:style>
  <w:style w:type="character" w:styleId="11">
    <w:name w:val="annotation reference"/>
    <w:basedOn w:val="8"/>
    <w:semiHidden/>
    <w:unhideWhenUsed/>
    <w:qFormat/>
    <w:uiPriority w:val="99"/>
    <w:rPr>
      <w:sz w:val="21"/>
      <w:szCs w:val="21"/>
    </w:rPr>
  </w:style>
  <w:style w:type="character" w:customStyle="1" w:styleId="12">
    <w:name w:val="批注文字 Char"/>
    <w:basedOn w:val="8"/>
    <w:link w:val="2"/>
    <w:qFormat/>
    <w:uiPriority w:val="99"/>
    <w:rPr>
      <w:rFonts w:ascii="Times New Roman" w:hAnsi="Times New Roman" w:eastAsia="宋体" w:cs="Times New Roman"/>
      <w:sz w:val="21"/>
      <w:szCs w:val="20"/>
    </w:rPr>
  </w:style>
  <w:style w:type="character" w:customStyle="1" w:styleId="13">
    <w:name w:val="批注框文本 Char"/>
    <w:basedOn w:val="8"/>
    <w:link w:val="3"/>
    <w:semiHidden/>
    <w:qFormat/>
    <w:uiPriority w:val="99"/>
    <w:rPr>
      <w:rFonts w:ascii="宋体" w:hAnsi="Times New Roman" w:eastAsia="宋体" w:cs="Times New Roman"/>
      <w:sz w:val="18"/>
      <w:szCs w:val="18"/>
    </w:rPr>
  </w:style>
  <w:style w:type="paragraph" w:styleId="14">
    <w:name w:val="List Paragraph"/>
    <w:basedOn w:val="1"/>
    <w:qFormat/>
    <w:uiPriority w:val="99"/>
    <w:pPr>
      <w:ind w:firstLine="420" w:firstLineChars="200"/>
    </w:pPr>
    <w:rPr>
      <w:rFonts w:asciiTheme="minorHAnsi" w:hAnsiTheme="minorHAnsi" w:eastAsiaTheme="minorEastAsia" w:cstheme="minorBidi"/>
      <w:sz w:val="24"/>
      <w:szCs w:val="24"/>
    </w:rPr>
  </w:style>
  <w:style w:type="character" w:customStyle="1" w:styleId="15">
    <w:name w:val="批注主题 Char"/>
    <w:basedOn w:val="12"/>
    <w:link w:val="6"/>
    <w:semiHidden/>
    <w:qFormat/>
    <w:uiPriority w:val="99"/>
    <w:rPr>
      <w:rFonts w:ascii="Times New Roman" w:hAnsi="Times New Roman" w:eastAsia="宋体" w:cs="Times New Roman"/>
      <w:b/>
      <w:bCs/>
      <w:sz w:val="21"/>
      <w:szCs w:val="20"/>
    </w:rPr>
  </w:style>
  <w:style w:type="character" w:customStyle="1" w:styleId="16">
    <w:name w:val="页眉 Char"/>
    <w:basedOn w:val="8"/>
    <w:link w:val="5"/>
    <w:qFormat/>
    <w:uiPriority w:val="99"/>
    <w:rPr>
      <w:rFonts w:ascii="Times New Roman" w:hAnsi="Times New Roman" w:eastAsia="宋体" w:cs="Times New Roman"/>
      <w:sz w:val="18"/>
      <w:szCs w:val="18"/>
    </w:rPr>
  </w:style>
  <w:style w:type="character" w:customStyle="1" w:styleId="17">
    <w:name w:val="页脚 Char"/>
    <w:basedOn w:val="8"/>
    <w:link w:val="4"/>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DengXian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1852</Words>
  <Characters>10559</Characters>
  <Lines>87</Lines>
  <Paragraphs>24</Paragraphs>
  <TotalTime>1441</TotalTime>
  <ScaleCrop>false</ScaleCrop>
  <LinksUpToDate>false</LinksUpToDate>
  <CharactersWithSpaces>12387</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2018-10-19T17:25:00Z</dcterms:created>
  <dc:creator>easyhal.xxc</dc:creator>
  <cp:lastModifiedBy>法制信访科</cp:lastModifiedBy>
  <cp:lastPrinted>2018-11-23T19:09:00Z</cp:lastPrinted>
  <dcterms:modified xsi:type="dcterms:W3CDTF">2021-07-23T15:36:07Z</dcterms:modified>
  <cp:revision>268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ies>
</file>