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ind w:firstLine="480"/>
        <w:jc w:val="center"/>
        <w:rPr>
          <w:rFonts w:ascii="华文楷体" w:hAnsi="华文楷体" w:eastAsia="华文楷体"/>
          <w:b/>
          <w:color w:val="000000" w:themeColor="text1"/>
          <w:sz w:val="28"/>
          <w:szCs w:val="28"/>
          <w:highlight w:val="none"/>
          <w14:textFill>
            <w14:solidFill>
              <w14:schemeClr w14:val="tx1"/>
            </w14:solidFill>
          </w14:textFill>
        </w:rPr>
      </w:pPr>
      <w:r>
        <w:rPr>
          <w:rFonts w:hint="eastAsia" w:ascii="华文楷体" w:hAnsi="华文楷体" w:eastAsia="华文楷体"/>
          <w:b/>
          <w:color w:val="000000" w:themeColor="text1"/>
          <w:sz w:val="28"/>
          <w:szCs w:val="28"/>
          <w:highlight w:val="none"/>
          <w14:textFill>
            <w14:solidFill>
              <w14:schemeClr w14:val="tx1"/>
            </w14:solidFill>
          </w14:textFill>
        </w:rPr>
        <w:t>北京一零一中教育集团章程</w:t>
      </w:r>
    </w:p>
    <w:p>
      <w:pPr>
        <w:widowControl/>
        <w:shd w:val="clear" w:color="auto" w:fill="FFFFFF"/>
        <w:spacing w:line="500" w:lineRule="exact"/>
        <w:ind w:firstLine="480"/>
        <w:jc w:val="left"/>
        <w:rPr>
          <w:rFonts w:ascii="华文楷体" w:hAnsi="华文楷体" w:eastAsia="华文楷体" w:cs="Arial"/>
          <w:color w:val="000000" w:themeColor="text1"/>
          <w:kern w:val="0"/>
          <w:sz w:val="28"/>
          <w:szCs w:val="28"/>
          <w:highlight w:val="none"/>
          <w14:textFill>
            <w14:solidFill>
              <w14:schemeClr w14:val="tx1"/>
            </w14:solidFill>
          </w14:textFill>
        </w:rPr>
      </w:pPr>
    </w:p>
    <w:p>
      <w:pPr>
        <w:widowControl/>
        <w:shd w:val="clear" w:color="auto" w:fill="FFFFFF"/>
        <w:spacing w:line="500" w:lineRule="exact"/>
        <w:ind w:firstLine="480"/>
        <w:jc w:val="center"/>
        <w:rPr>
          <w:rFonts w:ascii="华文楷体" w:hAnsi="华文楷体" w:eastAsia="华文楷体" w:cs="Arial"/>
          <w:color w:val="000000" w:themeColor="text1"/>
          <w:kern w:val="0"/>
          <w:sz w:val="28"/>
          <w:szCs w:val="28"/>
          <w:highlight w:val="none"/>
          <w14:textFill>
            <w14:solidFill>
              <w14:schemeClr w14:val="tx1"/>
            </w14:solidFill>
          </w14:textFill>
        </w:rPr>
      </w:pPr>
      <w:r>
        <w:rPr>
          <w:rFonts w:hint="eastAsia" w:ascii="华文楷体" w:hAnsi="华文楷体" w:eastAsia="华文楷体" w:cs="Arial"/>
          <w:color w:val="000000" w:themeColor="text1"/>
          <w:kern w:val="0"/>
          <w:sz w:val="28"/>
          <w:szCs w:val="28"/>
          <w:highlight w:val="none"/>
          <w14:textFill>
            <w14:solidFill>
              <w14:schemeClr w14:val="tx1"/>
            </w14:solidFill>
          </w14:textFill>
        </w:rPr>
        <w:t>序言</w:t>
      </w:r>
    </w:p>
    <w:p>
      <w:pPr>
        <w:widowControl/>
        <w:shd w:val="clear" w:color="auto" w:fill="FFFFFF"/>
        <w:spacing w:line="500" w:lineRule="exact"/>
        <w:ind w:firstLine="560" w:firstLineChars="200"/>
        <w:jc w:val="left"/>
        <w:rPr>
          <w:rFonts w:ascii="华文楷体" w:hAnsi="华文楷体" w:eastAsia="华文楷体" w:cs="Arial"/>
          <w:color w:val="000000" w:themeColor="text1"/>
          <w:kern w:val="0"/>
          <w:sz w:val="28"/>
          <w:szCs w:val="28"/>
          <w:highlight w:val="none"/>
          <w14:textFill>
            <w14:solidFill>
              <w14:schemeClr w14:val="tx1"/>
            </w14:solidFill>
          </w14:textFill>
        </w:rPr>
      </w:pPr>
      <w:r>
        <w:rPr>
          <w:rFonts w:hint="eastAsia" w:ascii="华文楷体" w:hAnsi="华文楷体" w:eastAsia="华文楷体" w:cs="Arial"/>
          <w:color w:val="000000" w:themeColor="text1"/>
          <w:kern w:val="0"/>
          <w:sz w:val="28"/>
          <w:szCs w:val="28"/>
          <w:highlight w:val="none"/>
          <w14:textFill>
            <w14:solidFill>
              <w14:schemeClr w14:val="tx1"/>
            </w14:solidFill>
          </w14:textFill>
        </w:rPr>
        <w:t>北京一零一中教育集团坚持社会主义办学方向，践行社会主义核心价值观，守正出新，以</w:t>
      </w:r>
      <w:r>
        <w:rPr>
          <w:rFonts w:hint="eastAsia" w:ascii="华文楷体" w:hAnsi="华文楷体" w:eastAsia="华文楷体"/>
          <w:color w:val="000000" w:themeColor="text1"/>
          <w:sz w:val="28"/>
          <w:szCs w:val="28"/>
          <w:highlight w:val="none"/>
          <w14:textFill>
            <w14:solidFill>
              <w14:schemeClr w14:val="tx1"/>
            </w14:solidFill>
          </w14:textFill>
        </w:rPr>
        <w:t>把教育集团办成开创性与示范性、信息化与国际化协调发展，社会持续高满意度的优质现代学校为办学目标。</w:t>
      </w:r>
    </w:p>
    <w:p>
      <w:pPr>
        <w:spacing w:line="500" w:lineRule="exact"/>
        <w:rPr>
          <w:rFonts w:ascii="华文楷体" w:hAnsi="华文楷体" w:eastAsia="华文楷体" w:cs="华文仿宋"/>
          <w:bCs/>
          <w:color w:val="000000" w:themeColor="text1"/>
          <w:sz w:val="28"/>
          <w:szCs w:val="28"/>
          <w:highlight w:val="none"/>
          <w14:textFill>
            <w14:solidFill>
              <w14:schemeClr w14:val="tx1"/>
            </w14:solidFill>
          </w14:textFill>
        </w:rPr>
      </w:pPr>
      <w:r>
        <w:rPr>
          <w:rFonts w:hint="eastAsia" w:ascii="华文楷体" w:hAnsi="华文楷体" w:eastAsia="华文楷体" w:cs="Arial"/>
          <w:color w:val="000000" w:themeColor="text1"/>
          <w:kern w:val="0"/>
          <w:sz w:val="28"/>
          <w:szCs w:val="28"/>
          <w:highlight w:val="none"/>
          <w14:textFill>
            <w14:solidFill>
              <w14:schemeClr w14:val="tx1"/>
            </w14:solidFill>
          </w14:textFill>
        </w:rPr>
        <w:t xml:space="preserve">   </w:t>
      </w:r>
      <w:r>
        <w:rPr>
          <w:rFonts w:ascii="华文楷体" w:hAnsi="华文楷体" w:eastAsia="华文楷体" w:cs="Arial"/>
          <w:color w:val="000000" w:themeColor="text1"/>
          <w:kern w:val="0"/>
          <w:sz w:val="28"/>
          <w:szCs w:val="28"/>
          <w:highlight w:val="none"/>
          <w14:textFill>
            <w14:solidFill>
              <w14:schemeClr w14:val="tx1"/>
            </w14:solidFill>
          </w14:textFill>
        </w:rPr>
        <w:t xml:space="preserve"> </w:t>
      </w:r>
      <w:r>
        <w:rPr>
          <w:rFonts w:hint="eastAsia" w:ascii="华文楷体" w:hAnsi="华文楷体" w:eastAsia="华文楷体" w:cs="Arial"/>
          <w:b/>
          <w:color w:val="000000" w:themeColor="text1"/>
          <w:kern w:val="0"/>
          <w:sz w:val="28"/>
          <w:szCs w:val="28"/>
          <w:highlight w:val="none"/>
          <w14:textFill>
            <w14:solidFill>
              <w14:schemeClr w14:val="tx1"/>
            </w14:solidFill>
          </w14:textFill>
        </w:rPr>
        <w:t>校史沿革。</w:t>
      </w:r>
      <w:r>
        <w:rPr>
          <w:rFonts w:hint="eastAsia" w:ascii="华文楷体" w:hAnsi="华文楷体" w:eastAsia="华文楷体"/>
          <w:color w:val="000000" w:themeColor="text1"/>
          <w:sz w:val="28"/>
          <w:szCs w:val="28"/>
          <w:highlight w:val="none"/>
          <w14:textFill>
            <w14:solidFill>
              <w14:schemeClr w14:val="tx1"/>
            </w14:solidFill>
          </w14:textFill>
        </w:rPr>
        <w:t>北京一零一中学创</w:t>
      </w:r>
      <w:r>
        <w:rPr>
          <w:rFonts w:ascii="华文楷体" w:hAnsi="华文楷体" w:eastAsia="华文楷体"/>
          <w:color w:val="000000" w:themeColor="text1"/>
          <w:sz w:val="28"/>
          <w:szCs w:val="28"/>
          <w:highlight w:val="none"/>
          <w14:textFill>
            <w14:solidFill>
              <w14:schemeClr w14:val="tx1"/>
            </w14:solidFill>
          </w14:textFill>
        </w:rPr>
        <w:t>建于1946年</w:t>
      </w:r>
      <w:r>
        <w:rPr>
          <w:rFonts w:hint="eastAsia" w:ascii="华文楷体" w:hAnsi="华文楷体" w:eastAsia="华文楷体"/>
          <w:color w:val="000000" w:themeColor="text1"/>
          <w:sz w:val="28"/>
          <w:szCs w:val="28"/>
          <w:highlight w:val="none"/>
          <w14:textFill>
            <w14:solidFill>
              <w14:schemeClr w14:val="tx1"/>
            </w14:solidFill>
          </w14:textFill>
        </w:rPr>
        <w:t>3月2</w:t>
      </w:r>
      <w:r>
        <w:rPr>
          <w:rFonts w:ascii="华文楷体" w:hAnsi="华文楷体" w:eastAsia="华文楷体"/>
          <w:color w:val="000000" w:themeColor="text1"/>
          <w:sz w:val="28"/>
          <w:szCs w:val="28"/>
          <w:highlight w:val="none"/>
          <w14:textFill>
            <w14:solidFill>
              <w14:schemeClr w14:val="tx1"/>
            </w14:solidFill>
          </w14:textFill>
        </w:rPr>
        <w:t>0</w:t>
      </w:r>
      <w:r>
        <w:rPr>
          <w:rFonts w:hint="eastAsia" w:ascii="华文楷体" w:hAnsi="华文楷体" w:eastAsia="华文楷体"/>
          <w:color w:val="000000" w:themeColor="text1"/>
          <w:sz w:val="28"/>
          <w:szCs w:val="28"/>
          <w:highlight w:val="none"/>
          <w14:textFill>
            <w14:solidFill>
              <w14:schemeClr w14:val="tx1"/>
            </w14:solidFill>
          </w14:textFill>
        </w:rPr>
        <w:t>日。前身是中国共产党在当时晋察冀军边区所在地张家口创办的“</w:t>
      </w:r>
      <w:r>
        <w:rPr>
          <w:rFonts w:ascii="华文楷体" w:hAnsi="华文楷体" w:eastAsia="华文楷体"/>
          <w:color w:val="000000" w:themeColor="text1"/>
          <w:sz w:val="28"/>
          <w:szCs w:val="28"/>
          <w:highlight w:val="none"/>
          <w14:textFill>
            <w14:solidFill>
              <w14:schemeClr w14:val="tx1"/>
            </w14:solidFill>
          </w14:textFill>
        </w:rPr>
        <w:t>张家</w:t>
      </w:r>
      <w:bookmarkStart w:id="0" w:name="_GoBack"/>
      <w:bookmarkEnd w:id="0"/>
      <w:r>
        <w:rPr>
          <w:rFonts w:ascii="华文楷体" w:hAnsi="华文楷体" w:eastAsia="华文楷体"/>
          <w:color w:val="000000" w:themeColor="text1"/>
          <w:sz w:val="28"/>
          <w:szCs w:val="28"/>
          <w:highlight w:val="none"/>
          <w14:textFill>
            <w14:solidFill>
              <w14:schemeClr w14:val="tx1"/>
            </w14:solidFill>
          </w14:textFill>
        </w:rPr>
        <w:t>口市立中学</w:t>
      </w:r>
      <w:r>
        <w:rPr>
          <w:rFonts w:hint="eastAsia" w:ascii="华文楷体" w:hAnsi="华文楷体" w:eastAsia="华文楷体"/>
          <w:color w:val="000000" w:themeColor="text1"/>
          <w:sz w:val="28"/>
          <w:szCs w:val="28"/>
          <w:highlight w:val="none"/>
          <w14:textFill>
            <w14:solidFill>
              <w14:schemeClr w14:val="tx1"/>
            </w14:solidFill>
          </w14:textFill>
        </w:rPr>
        <w:t>”。1946年9月，与</w:t>
      </w:r>
      <w:r>
        <w:rPr>
          <w:rFonts w:ascii="华文楷体" w:hAnsi="华文楷体" w:eastAsia="华文楷体"/>
          <w:color w:val="000000" w:themeColor="text1"/>
          <w:sz w:val="28"/>
          <w:szCs w:val="28"/>
          <w:highlight w:val="none"/>
          <w14:textFill>
            <w14:solidFill>
              <w14:schemeClr w14:val="tx1"/>
            </w14:solidFill>
          </w14:textFill>
        </w:rPr>
        <w:t>张家口市立女中、回民中学</w:t>
      </w:r>
      <w:r>
        <w:rPr>
          <w:rFonts w:hint="eastAsia" w:ascii="华文楷体" w:hAnsi="华文楷体" w:eastAsia="华文楷体"/>
          <w:color w:val="000000" w:themeColor="text1"/>
          <w:sz w:val="28"/>
          <w:szCs w:val="28"/>
          <w:highlight w:val="none"/>
          <w14:textFill>
            <w14:solidFill>
              <w14:schemeClr w14:val="tx1"/>
            </w14:solidFill>
          </w14:textFill>
        </w:rPr>
        <w:t>合并，后迁址</w:t>
      </w:r>
      <w:r>
        <w:rPr>
          <w:rFonts w:ascii="华文楷体" w:hAnsi="华文楷体" w:eastAsia="华文楷体"/>
          <w:color w:val="000000" w:themeColor="text1"/>
          <w:sz w:val="28"/>
          <w:szCs w:val="28"/>
          <w:highlight w:val="none"/>
          <w14:textFill>
            <w14:solidFill>
              <w14:schemeClr w14:val="tx1"/>
            </w14:solidFill>
          </w14:textFill>
        </w:rPr>
        <w:t>河北省建屏县（今平山县）东、西黄</w:t>
      </w:r>
      <w:r>
        <w:rPr>
          <w:rFonts w:hint="eastAsia" w:ascii="华文楷体" w:hAnsi="华文楷体" w:eastAsia="华文楷体"/>
          <w:color w:val="000000" w:themeColor="text1"/>
          <w:sz w:val="28"/>
          <w:szCs w:val="28"/>
          <w:highlight w:val="none"/>
          <w14:textFill>
            <w14:solidFill>
              <w14:schemeClr w14:val="tx1"/>
            </w14:solidFill>
          </w14:textFill>
        </w:rPr>
        <w:t>坭</w:t>
      </w:r>
      <w:r>
        <w:rPr>
          <w:rFonts w:ascii="华文楷体" w:hAnsi="华文楷体" w:eastAsia="华文楷体"/>
          <w:color w:val="000000" w:themeColor="text1"/>
          <w:sz w:val="28"/>
          <w:szCs w:val="28"/>
          <w:highlight w:val="none"/>
          <w14:textFill>
            <w14:solidFill>
              <w14:schemeClr w14:val="tx1"/>
            </w14:solidFill>
          </w14:textFill>
        </w:rPr>
        <w:t>村，更名为</w:t>
      </w:r>
      <w:r>
        <w:rPr>
          <w:rFonts w:hint="eastAsia" w:ascii="华文楷体" w:hAnsi="华文楷体" w:eastAsia="华文楷体"/>
          <w:color w:val="000000" w:themeColor="text1"/>
          <w:sz w:val="28"/>
          <w:szCs w:val="28"/>
          <w:highlight w:val="none"/>
          <w14:textFill>
            <w14:solidFill>
              <w14:schemeClr w14:val="tx1"/>
            </w14:solidFill>
          </w14:textFill>
        </w:rPr>
        <w:t>“</w:t>
      </w:r>
      <w:r>
        <w:rPr>
          <w:rFonts w:ascii="华文楷体" w:hAnsi="华文楷体" w:eastAsia="华文楷体"/>
          <w:color w:val="000000" w:themeColor="text1"/>
          <w:sz w:val="28"/>
          <w:szCs w:val="28"/>
          <w:highlight w:val="none"/>
          <w14:textFill>
            <w14:solidFill>
              <w14:schemeClr w14:val="tx1"/>
            </w14:solidFill>
          </w14:textFill>
        </w:rPr>
        <w:t>晋察冀边区联合中学</w:t>
      </w:r>
      <w:r>
        <w:rPr>
          <w:rFonts w:hint="eastAsia" w:ascii="华文楷体" w:hAnsi="华文楷体" w:eastAsia="华文楷体"/>
          <w:color w:val="000000" w:themeColor="text1"/>
          <w:sz w:val="28"/>
          <w:szCs w:val="28"/>
          <w:highlight w:val="none"/>
          <w14:textFill>
            <w14:solidFill>
              <w14:schemeClr w14:val="tx1"/>
            </w14:solidFill>
          </w14:textFill>
        </w:rPr>
        <w:t>”（简称</w:t>
      </w:r>
      <w:r>
        <w:rPr>
          <w:rFonts w:ascii="华文楷体" w:hAnsi="华文楷体" w:eastAsia="华文楷体"/>
          <w:color w:val="000000" w:themeColor="text1"/>
          <w:sz w:val="28"/>
          <w:szCs w:val="28"/>
          <w:highlight w:val="none"/>
          <w14:textFill>
            <w14:solidFill>
              <w14:schemeClr w14:val="tx1"/>
            </w14:solidFill>
          </w14:textFill>
        </w:rPr>
        <w:t>“联中”</w:t>
      </w:r>
      <w:r>
        <w:rPr>
          <w:rFonts w:hint="eastAsia" w:ascii="华文楷体" w:hAnsi="华文楷体" w:eastAsia="华文楷体"/>
          <w:color w:val="000000" w:themeColor="text1"/>
          <w:sz w:val="28"/>
          <w:szCs w:val="28"/>
          <w:highlight w:val="none"/>
          <w14:textFill>
            <w14:solidFill>
              <w14:schemeClr w14:val="tx1"/>
            </w14:solidFill>
          </w14:textFill>
        </w:rPr>
        <w:t>）。</w:t>
      </w:r>
      <w:r>
        <w:rPr>
          <w:rFonts w:ascii="华文楷体" w:hAnsi="华文楷体" w:eastAsia="华文楷体"/>
          <w:color w:val="000000" w:themeColor="text1"/>
          <w:sz w:val="28"/>
          <w:szCs w:val="28"/>
          <w:highlight w:val="none"/>
          <w14:textFill>
            <w14:solidFill>
              <w14:schemeClr w14:val="tx1"/>
            </w14:solidFill>
          </w14:textFill>
        </w:rPr>
        <w:t>1948年1月迁至石家庄市郊柏林庄</w:t>
      </w:r>
      <w:r>
        <w:rPr>
          <w:rFonts w:hint="eastAsia" w:ascii="华文楷体" w:hAnsi="华文楷体" w:eastAsia="华文楷体"/>
          <w:color w:val="000000" w:themeColor="text1"/>
          <w:sz w:val="28"/>
          <w:szCs w:val="28"/>
          <w:highlight w:val="none"/>
          <w14:textFill>
            <w14:solidFill>
              <w14:schemeClr w14:val="tx1"/>
            </w14:solidFill>
          </w14:textFill>
        </w:rPr>
        <w:t>，</w:t>
      </w:r>
      <w:r>
        <w:rPr>
          <w:rFonts w:ascii="华文楷体" w:hAnsi="华文楷体" w:eastAsia="华文楷体"/>
          <w:color w:val="000000" w:themeColor="text1"/>
          <w:sz w:val="28"/>
          <w:szCs w:val="28"/>
          <w:highlight w:val="none"/>
          <w14:textFill>
            <w14:solidFill>
              <w14:schemeClr w14:val="tx1"/>
            </w14:solidFill>
          </w14:textFill>
        </w:rPr>
        <w:t>1948年8月，“联中”与晋冀鲁豫边区行知学校中学部合并，更名为</w:t>
      </w:r>
      <w:r>
        <w:rPr>
          <w:rFonts w:hint="eastAsia" w:ascii="华文楷体" w:hAnsi="华文楷体" w:eastAsia="华文楷体"/>
          <w:color w:val="000000" w:themeColor="text1"/>
          <w:sz w:val="28"/>
          <w:szCs w:val="28"/>
          <w:highlight w:val="none"/>
          <w14:textFill>
            <w14:solidFill>
              <w14:schemeClr w14:val="tx1"/>
            </w14:solidFill>
          </w14:textFill>
        </w:rPr>
        <w:t>“</w:t>
      </w:r>
      <w:r>
        <w:rPr>
          <w:rFonts w:ascii="华文楷体" w:hAnsi="华文楷体" w:eastAsia="华文楷体"/>
          <w:color w:val="000000" w:themeColor="text1"/>
          <w:sz w:val="28"/>
          <w:szCs w:val="28"/>
          <w:highlight w:val="none"/>
          <w14:textFill>
            <w14:solidFill>
              <w14:schemeClr w14:val="tx1"/>
            </w14:solidFill>
          </w14:textFill>
        </w:rPr>
        <w:t>华北育才中学</w:t>
      </w:r>
      <w:r>
        <w:rPr>
          <w:rFonts w:hint="eastAsia" w:ascii="华文楷体" w:hAnsi="华文楷体" w:eastAsia="华文楷体"/>
          <w:color w:val="000000" w:themeColor="text1"/>
          <w:sz w:val="28"/>
          <w:szCs w:val="28"/>
          <w:highlight w:val="none"/>
          <w14:textFill>
            <w14:solidFill>
              <w14:schemeClr w14:val="tx1"/>
            </w14:solidFill>
          </w14:textFill>
        </w:rPr>
        <w:t>”。</w:t>
      </w:r>
      <w:r>
        <w:rPr>
          <w:rFonts w:ascii="华文楷体" w:hAnsi="华文楷体" w:eastAsia="华文楷体"/>
          <w:color w:val="000000" w:themeColor="text1"/>
          <w:sz w:val="28"/>
          <w:szCs w:val="28"/>
          <w:highlight w:val="none"/>
          <w14:textFill>
            <w14:solidFill>
              <w14:schemeClr w14:val="tx1"/>
            </w14:solidFill>
          </w14:textFill>
        </w:rPr>
        <w:t>1949年3月</w:t>
      </w:r>
      <w:r>
        <w:rPr>
          <w:rFonts w:hint="eastAsia" w:ascii="华文楷体" w:hAnsi="华文楷体" w:eastAsia="华文楷体"/>
          <w:color w:val="000000" w:themeColor="text1"/>
          <w:sz w:val="28"/>
          <w:szCs w:val="28"/>
          <w:highlight w:val="none"/>
          <w14:textFill>
            <w14:solidFill>
              <w14:schemeClr w14:val="tx1"/>
            </w14:solidFill>
          </w14:textFill>
        </w:rPr>
        <w:t>8日</w:t>
      </w:r>
      <w:r>
        <w:rPr>
          <w:rFonts w:ascii="华文楷体" w:hAnsi="华文楷体" w:eastAsia="华文楷体"/>
          <w:color w:val="000000" w:themeColor="text1"/>
          <w:sz w:val="28"/>
          <w:szCs w:val="28"/>
          <w:highlight w:val="none"/>
          <w14:textFill>
            <w14:solidFill>
              <w14:schemeClr w14:val="tx1"/>
            </w14:solidFill>
          </w14:textFill>
        </w:rPr>
        <w:t>，学校</w:t>
      </w:r>
      <w:r>
        <w:rPr>
          <w:rFonts w:hint="eastAsia" w:ascii="华文楷体" w:hAnsi="华文楷体" w:eastAsia="华文楷体"/>
          <w:color w:val="000000" w:themeColor="text1"/>
          <w:sz w:val="28"/>
          <w:szCs w:val="28"/>
          <w:highlight w:val="none"/>
          <w14:textFill>
            <w14:solidFill>
              <w14:schemeClr w14:val="tx1"/>
            </w14:solidFill>
          </w14:textFill>
        </w:rPr>
        <w:t>随党中央机关</w:t>
      </w:r>
      <w:r>
        <w:rPr>
          <w:rFonts w:ascii="华文楷体" w:hAnsi="华文楷体" w:eastAsia="华文楷体"/>
          <w:color w:val="000000" w:themeColor="text1"/>
          <w:sz w:val="28"/>
          <w:szCs w:val="28"/>
          <w:highlight w:val="none"/>
          <w14:textFill>
            <w14:solidFill>
              <w14:schemeClr w14:val="tx1"/>
            </w14:solidFill>
          </w14:textFill>
        </w:rPr>
        <w:t>迁入</w:t>
      </w:r>
      <w:r>
        <w:rPr>
          <w:rFonts w:hint="eastAsia" w:ascii="华文楷体" w:hAnsi="华文楷体" w:eastAsia="华文楷体"/>
          <w:color w:val="000000" w:themeColor="text1"/>
          <w:sz w:val="28"/>
          <w:szCs w:val="28"/>
          <w:highlight w:val="none"/>
          <w14:textFill>
            <w14:solidFill>
              <w14:schemeClr w14:val="tx1"/>
            </w14:solidFill>
          </w14:textFill>
        </w:rPr>
        <w:t>北京（时称</w:t>
      </w:r>
      <w:r>
        <w:rPr>
          <w:rFonts w:ascii="华文楷体" w:hAnsi="华文楷体" w:eastAsia="华文楷体"/>
          <w:color w:val="000000" w:themeColor="text1"/>
          <w:sz w:val="28"/>
          <w:szCs w:val="28"/>
          <w:highlight w:val="none"/>
          <w14:textFill>
            <w14:solidFill>
              <w14:schemeClr w14:val="tx1"/>
            </w14:solidFill>
          </w14:textFill>
        </w:rPr>
        <w:t>北平</w:t>
      </w:r>
      <w:r>
        <w:rPr>
          <w:rFonts w:hint="eastAsia" w:ascii="华文楷体" w:hAnsi="华文楷体" w:eastAsia="华文楷体"/>
          <w:color w:val="000000" w:themeColor="text1"/>
          <w:sz w:val="28"/>
          <w:szCs w:val="28"/>
          <w:highlight w:val="none"/>
          <w14:textFill>
            <w14:solidFill>
              <w14:schemeClr w14:val="tx1"/>
            </w14:solidFill>
          </w14:textFill>
        </w:rPr>
        <w:t>）</w:t>
      </w:r>
      <w:r>
        <w:rPr>
          <w:rFonts w:ascii="华文楷体" w:hAnsi="华文楷体" w:eastAsia="华文楷体"/>
          <w:color w:val="000000" w:themeColor="text1"/>
          <w:sz w:val="28"/>
          <w:szCs w:val="28"/>
          <w:highlight w:val="none"/>
          <w14:textFill>
            <w14:solidFill>
              <w14:schemeClr w14:val="tx1"/>
            </w14:solidFill>
          </w14:textFill>
        </w:rPr>
        <w:t>，</w:t>
      </w:r>
      <w:r>
        <w:rPr>
          <w:rFonts w:hint="eastAsia" w:ascii="华文楷体" w:hAnsi="华文楷体" w:eastAsia="华文楷体"/>
          <w:color w:val="000000" w:themeColor="text1"/>
          <w:sz w:val="28"/>
          <w:szCs w:val="28"/>
          <w:highlight w:val="none"/>
          <w14:textFill>
            <w14:solidFill>
              <w14:schemeClr w14:val="tx1"/>
            </w14:solidFill>
          </w14:textFill>
        </w:rPr>
        <w:t>1949年5月9日</w:t>
      </w:r>
      <w:r>
        <w:rPr>
          <w:rFonts w:ascii="华文楷体" w:hAnsi="华文楷体" w:eastAsia="华文楷体"/>
          <w:color w:val="000000" w:themeColor="text1"/>
          <w:sz w:val="28"/>
          <w:szCs w:val="28"/>
          <w:highlight w:val="none"/>
          <w14:textFill>
            <w14:solidFill>
              <w14:schemeClr w14:val="tx1"/>
            </w14:solidFill>
          </w14:textFill>
        </w:rPr>
        <w:t>与</w:t>
      </w:r>
      <w:r>
        <w:rPr>
          <w:rFonts w:hint="eastAsia" w:ascii="华文楷体" w:hAnsi="华文楷体" w:eastAsia="华文楷体"/>
          <w:color w:val="000000" w:themeColor="text1"/>
          <w:sz w:val="28"/>
          <w:szCs w:val="28"/>
          <w:highlight w:val="none"/>
          <w14:textFill>
            <w14:solidFill>
              <w14:schemeClr w14:val="tx1"/>
            </w14:solidFill>
          </w14:textFill>
        </w:rPr>
        <w:t>北</w:t>
      </w:r>
      <w:r>
        <w:rPr>
          <w:rFonts w:ascii="华文楷体" w:hAnsi="华文楷体" w:eastAsia="华文楷体"/>
          <w:color w:val="000000" w:themeColor="text1"/>
          <w:sz w:val="28"/>
          <w:szCs w:val="28"/>
          <w:highlight w:val="none"/>
          <w14:textFill>
            <w14:solidFill>
              <w14:schemeClr w14:val="tx1"/>
            </w14:solidFill>
          </w14:textFill>
        </w:rPr>
        <w:t>师大</w:t>
      </w:r>
      <w:r>
        <w:rPr>
          <w:rFonts w:hint="eastAsia" w:ascii="华文楷体" w:hAnsi="华文楷体" w:eastAsia="华文楷体"/>
          <w:color w:val="000000" w:themeColor="text1"/>
          <w:sz w:val="28"/>
          <w:szCs w:val="28"/>
          <w:highlight w:val="none"/>
          <w14:textFill>
            <w14:solidFill>
              <w14:schemeClr w14:val="tx1"/>
            </w14:solidFill>
          </w14:textFill>
        </w:rPr>
        <w:t>附中</w:t>
      </w:r>
      <w:r>
        <w:rPr>
          <w:rFonts w:ascii="华文楷体" w:hAnsi="华文楷体" w:eastAsia="华文楷体"/>
          <w:color w:val="000000" w:themeColor="text1"/>
          <w:sz w:val="28"/>
          <w:szCs w:val="28"/>
          <w:highlight w:val="none"/>
          <w14:textFill>
            <w14:solidFill>
              <w14:schemeClr w14:val="tx1"/>
            </w14:solidFill>
          </w14:textFill>
        </w:rPr>
        <w:t>合并</w:t>
      </w:r>
      <w:r>
        <w:rPr>
          <w:rFonts w:hint="eastAsia" w:ascii="华文楷体" w:hAnsi="华文楷体" w:eastAsia="华文楷体"/>
          <w:color w:val="000000" w:themeColor="text1"/>
          <w:sz w:val="28"/>
          <w:szCs w:val="28"/>
          <w:highlight w:val="none"/>
          <w14:textFill>
            <w14:solidFill>
              <w14:schemeClr w14:val="tx1"/>
            </w14:solidFill>
          </w14:textFill>
        </w:rPr>
        <w:t>，为“师大附中</w:t>
      </w:r>
      <w:r>
        <w:rPr>
          <w:rFonts w:ascii="华文楷体" w:hAnsi="华文楷体" w:eastAsia="华文楷体"/>
          <w:color w:val="000000" w:themeColor="text1"/>
          <w:sz w:val="28"/>
          <w:szCs w:val="28"/>
          <w:highlight w:val="none"/>
          <w14:textFill>
            <w14:solidFill>
              <w14:schemeClr w14:val="tx1"/>
            </w14:solidFill>
          </w14:textFill>
        </w:rPr>
        <w:t>二部</w:t>
      </w:r>
      <w:r>
        <w:rPr>
          <w:rFonts w:hint="eastAsia" w:ascii="华文楷体" w:hAnsi="华文楷体" w:eastAsia="华文楷体"/>
          <w:color w:val="000000" w:themeColor="text1"/>
          <w:sz w:val="28"/>
          <w:szCs w:val="28"/>
          <w:highlight w:val="none"/>
          <w14:textFill>
            <w14:solidFill>
              <w14:schemeClr w14:val="tx1"/>
            </w14:solidFill>
          </w14:textFill>
        </w:rPr>
        <w:t>”。</w:t>
      </w:r>
      <w:r>
        <w:rPr>
          <w:rFonts w:hint="eastAsia" w:ascii="华文楷体" w:hAnsi="华文楷体" w:eastAsia="华文楷体"/>
          <w:b/>
          <w:color w:val="000000" w:themeColor="text1"/>
          <w:sz w:val="28"/>
          <w:szCs w:val="28"/>
          <w:highlight w:val="none"/>
          <w14:textFill>
            <w14:solidFill>
              <w14:schemeClr w14:val="tx1"/>
            </w14:solidFill>
          </w14:textFill>
        </w:rPr>
        <w:t>1</w:t>
      </w:r>
      <w:r>
        <w:rPr>
          <w:rFonts w:hint="eastAsia" w:ascii="华文楷体" w:hAnsi="华文楷体" w:eastAsia="华文楷体" w:cs="华文仿宋"/>
          <w:bCs/>
          <w:color w:val="000000" w:themeColor="text1"/>
          <w:sz w:val="28"/>
          <w:szCs w:val="28"/>
          <w:highlight w:val="none"/>
          <w14:textFill>
            <w14:solidFill>
              <w14:schemeClr w14:val="tx1"/>
            </w14:solidFill>
          </w14:textFill>
        </w:rPr>
        <w:t xml:space="preserve">953年9月，更名为“北京师大第二附中”。1955年11月北京市教育局命名为“北京市第一〇一中学”并举行命名仪式。同年，郭沫若为学校题写校名“北京一零一中”，并释其含义为“百尺竿头，更进一步”。1950年，经周恩来总理批准，在圆明园遗址非主体部分建新校址，1951年迁入至今。 </w:t>
      </w:r>
    </w:p>
    <w:p>
      <w:pPr>
        <w:spacing w:line="500" w:lineRule="exact"/>
        <w:ind w:firstLine="560" w:firstLineChars="200"/>
        <w:rPr>
          <w:rFonts w:ascii="华文楷体" w:hAnsi="华文楷体" w:eastAsia="华文楷体"/>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北京一零一中教育集团组建于1998年，是年，创建上地实验学校。2002年，原双榆树二中由北京一零一中承办。2014年，创建北京一零一中怀柔校区。2015年，创建北京一零一中温泉校区。2016年，西苑小学纳入北京一零一中教育集团。</w:t>
      </w:r>
    </w:p>
    <w:p>
      <w:pPr>
        <w:spacing w:line="500" w:lineRule="exact"/>
        <w:ind w:firstLine="562" w:firstLineChars="200"/>
        <w:rPr>
          <w:rFonts w:ascii="华文楷体" w:hAnsi="华文楷体" w:eastAsia="华文楷体"/>
          <w:color w:val="000000" w:themeColor="text1"/>
          <w:sz w:val="28"/>
          <w:szCs w:val="28"/>
          <w:highlight w:val="none"/>
          <w14:textFill>
            <w14:solidFill>
              <w14:schemeClr w14:val="tx1"/>
            </w14:solidFill>
          </w14:textFill>
        </w:rPr>
      </w:pPr>
      <w:r>
        <w:rPr>
          <w:rFonts w:hint="eastAsia" w:ascii="华文楷体" w:hAnsi="华文楷体" w:eastAsia="华文楷体"/>
          <w:b/>
          <w:color w:val="000000" w:themeColor="text1"/>
          <w:sz w:val="28"/>
          <w:szCs w:val="28"/>
          <w:highlight w:val="none"/>
          <w14:textFill>
            <w14:solidFill>
              <w14:schemeClr w14:val="tx1"/>
            </w14:solidFill>
          </w14:textFill>
        </w:rPr>
        <w:t>校训沿革。</w:t>
      </w:r>
      <w:r>
        <w:rPr>
          <w:rFonts w:hint="eastAsia" w:ascii="华文楷体" w:hAnsi="华文楷体" w:eastAsia="华文楷体"/>
          <w:color w:val="000000" w:themeColor="text1"/>
          <w:sz w:val="28"/>
          <w:szCs w:val="28"/>
          <w:highlight w:val="none"/>
          <w14:textFill>
            <w14:solidFill>
              <w14:schemeClr w14:val="tx1"/>
            </w14:solidFill>
          </w14:textFill>
        </w:rPr>
        <w:t>联中校训：团结 活泼 民主  前进。1991年制定新校训：团结 勤奋 求实 创新。2006年，学校行政会决定：以郭沫若同志的校名释义“百尺竿头更进一步”为学校校训。</w:t>
      </w:r>
    </w:p>
    <w:p>
      <w:pPr>
        <w:spacing w:line="500" w:lineRule="exact"/>
        <w:ind w:firstLine="552"/>
        <w:rPr>
          <w:rFonts w:ascii="华文楷体" w:hAnsi="华文楷体" w:eastAsia="华文楷体"/>
          <w:color w:val="000000" w:themeColor="text1"/>
          <w:sz w:val="28"/>
          <w:szCs w:val="28"/>
          <w:highlight w:val="none"/>
          <w14:textFill>
            <w14:solidFill>
              <w14:schemeClr w14:val="tx1"/>
            </w14:solidFill>
          </w14:textFill>
        </w:rPr>
      </w:pPr>
      <w:r>
        <w:rPr>
          <w:rFonts w:hint="eastAsia" w:ascii="华文楷体" w:hAnsi="华文楷体" w:eastAsia="华文楷体"/>
          <w:b/>
          <w:color w:val="000000" w:themeColor="text1"/>
          <w:sz w:val="28"/>
          <w:szCs w:val="28"/>
          <w:highlight w:val="none"/>
          <w14:textFill>
            <w14:solidFill>
              <w14:schemeClr w14:val="tx1"/>
            </w14:solidFill>
          </w14:textFill>
        </w:rPr>
        <w:t>隶属关系沿革。</w:t>
      </w:r>
      <w:r>
        <w:rPr>
          <w:rFonts w:hint="eastAsia" w:ascii="华文楷体" w:hAnsi="华文楷体" w:eastAsia="华文楷体"/>
          <w:bCs/>
          <w:color w:val="000000" w:themeColor="text1"/>
          <w:sz w:val="28"/>
          <w:szCs w:val="28"/>
          <w:highlight w:val="none"/>
          <w14:textFill>
            <w14:solidFill>
              <w14:schemeClr w14:val="tx1"/>
            </w14:solidFill>
          </w14:textFill>
        </w:rPr>
        <w:t>建国初期至五十年代末，</w:t>
      </w:r>
      <w:r>
        <w:rPr>
          <w:rFonts w:hint="eastAsia" w:ascii="华文楷体" w:hAnsi="华文楷体" w:eastAsia="华文楷体"/>
          <w:color w:val="000000" w:themeColor="text1"/>
          <w:sz w:val="28"/>
          <w:szCs w:val="28"/>
          <w:highlight w:val="none"/>
          <w14:textFill>
            <w14:solidFill>
              <w14:schemeClr w14:val="tx1"/>
            </w14:solidFill>
          </w14:textFill>
        </w:rPr>
        <w:t>学校由教育部管理，此后划归北京市海淀区教委管理至今。</w:t>
      </w:r>
    </w:p>
    <w:p>
      <w:pPr>
        <w:spacing w:line="500" w:lineRule="exact"/>
        <w:ind w:firstLine="560"/>
        <w:jc w:val="center"/>
        <w:rPr>
          <w:rFonts w:ascii="华文楷体" w:hAnsi="华文楷体" w:eastAsia="华文楷体"/>
          <w:b/>
          <w:color w:val="000000" w:themeColor="text1"/>
          <w:sz w:val="28"/>
          <w:szCs w:val="28"/>
          <w:highlight w:val="none"/>
          <w14:textFill>
            <w14:solidFill>
              <w14:schemeClr w14:val="tx1"/>
            </w14:solidFill>
          </w14:textFill>
        </w:rPr>
      </w:pPr>
      <w:r>
        <w:rPr>
          <w:rFonts w:hint="eastAsia" w:ascii="华文楷体" w:hAnsi="华文楷体" w:eastAsia="华文楷体"/>
          <w:b/>
          <w:color w:val="000000" w:themeColor="text1"/>
          <w:sz w:val="28"/>
          <w:szCs w:val="28"/>
          <w:highlight w:val="none"/>
          <w14:textFill>
            <w14:solidFill>
              <w14:schemeClr w14:val="tx1"/>
            </w14:solidFill>
          </w14:textFill>
        </w:rPr>
        <w:t>第一章   总则</w:t>
      </w:r>
    </w:p>
    <w:p>
      <w:pPr>
        <w:spacing w:line="500" w:lineRule="exact"/>
        <w:ind w:firstLine="560"/>
        <w:rPr>
          <w:rFonts w:ascii="华文楷体" w:hAnsi="华文楷体" w:eastAsia="华文楷体"/>
          <w:b/>
          <w:color w:val="000000" w:themeColor="text1"/>
          <w:sz w:val="28"/>
          <w:szCs w:val="28"/>
          <w:highlight w:val="none"/>
          <w14:textFill>
            <w14:solidFill>
              <w14:schemeClr w14:val="tx1"/>
            </w14:solidFill>
          </w14:textFill>
        </w:rPr>
      </w:pPr>
    </w:p>
    <w:p>
      <w:pPr>
        <w:numPr>
          <w:ilvl w:val="0"/>
          <w:numId w:val="1"/>
        </w:numPr>
        <w:spacing w:line="500" w:lineRule="exact"/>
        <w:jc w:val="left"/>
        <w:rPr>
          <w:rFonts w:ascii="华文楷体" w:hAnsi="华文楷体" w:eastAsia="华文楷体"/>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指导思想</w:t>
      </w:r>
    </w:p>
    <w:p>
      <w:pPr>
        <w:numPr>
          <w:ilvl w:val="0"/>
          <w:numId w:val="2"/>
        </w:numPr>
        <w:spacing w:line="500" w:lineRule="exact"/>
        <w:jc w:val="left"/>
        <w:rPr>
          <w:rFonts w:ascii="华文楷体" w:hAnsi="华文楷体" w:eastAsia="华文楷体"/>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以习近平新时代中国特色社会主义思想为指导，学习贯彻习近平总书记关于教育的重要论述，全面贯彻党的教育方针，坚持社会主义办学方向，加强党对教育的全面领导，落实立德树人根本任务，培养全面发展的社会主义建设者和接班人。</w:t>
      </w:r>
    </w:p>
    <w:p>
      <w:pPr>
        <w:numPr>
          <w:ilvl w:val="0"/>
          <w:numId w:val="2"/>
        </w:numPr>
        <w:spacing w:line="500" w:lineRule="exact"/>
        <w:jc w:val="left"/>
        <w:rPr>
          <w:rFonts w:ascii="华文楷体" w:hAnsi="华文楷体" w:eastAsia="华文楷体"/>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牢固树立依法办事，尊重章程，法律规则面前人人平等的理念，形成学校依法办学，教师依法执教，社会依法支持和参与学校管理的格局；要增强运用法治思维和法律手段解决学校改革发展中突出矛盾和问题的能力，全面提高学校依法管理的能力和水平。</w:t>
      </w:r>
    </w:p>
    <w:p>
      <w:pPr>
        <w:spacing w:line="500" w:lineRule="exact"/>
        <w:ind w:left="452" w:hanging="452"/>
        <w:rPr>
          <w:rFonts w:ascii="华文楷体" w:hAnsi="华文楷体" w:eastAsia="华文楷体"/>
          <w:color w:val="000000" w:themeColor="text1"/>
          <w:sz w:val="28"/>
          <w:szCs w:val="28"/>
          <w:highlight w:val="none"/>
          <w14:textFill>
            <w14:solidFill>
              <w14:schemeClr w14:val="tx1"/>
            </w14:solidFill>
          </w14:textFill>
        </w:rPr>
      </w:pPr>
    </w:p>
    <w:p>
      <w:pPr>
        <w:spacing w:line="500" w:lineRule="exact"/>
        <w:ind w:firstLine="560" w:firstLineChars="200"/>
        <w:rPr>
          <w:rFonts w:ascii="华文楷体" w:hAnsi="华文楷体" w:eastAsia="华文楷体"/>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 xml:space="preserve">第二条  北京一零一中教育集团依法办学。依法办学的法律法规是：《中华人民共和国教育法》、《中华人民共和国义务教育法》、《中华人民共和国教师法》、《中华人民共和国未成年人保护法》、《教育部关于加强依法治校工作若干意见》等。 </w:t>
      </w:r>
      <w:r>
        <w:rPr>
          <w:rFonts w:hint="eastAsia" w:ascii="华文楷体" w:hAnsi="华文楷体" w:eastAsia="华文楷体"/>
          <w:b/>
          <w:color w:val="000000" w:themeColor="text1"/>
          <w:sz w:val="28"/>
          <w:szCs w:val="28"/>
          <w:highlight w:val="none"/>
          <w14:textFill>
            <w14:solidFill>
              <w14:schemeClr w14:val="tx1"/>
            </w14:solidFill>
          </w14:textFill>
        </w:rPr>
        <w:t>学校坚持依法治校，依法行使法律权利，充分履行法律义务。建立法律顾问制度，充分发挥法律顾问在学校治理中的作用。</w:t>
      </w:r>
    </w:p>
    <w:p>
      <w:pPr>
        <w:spacing w:line="500" w:lineRule="exact"/>
        <w:ind w:firstLine="560"/>
        <w:jc w:val="left"/>
        <w:rPr>
          <w:rFonts w:ascii="华文楷体" w:hAnsi="华文楷体" w:eastAsia="华文楷体"/>
          <w:color w:val="000000" w:themeColor="text1"/>
          <w:sz w:val="28"/>
          <w:szCs w:val="28"/>
          <w:highlight w:val="none"/>
          <w14:textFill>
            <w14:solidFill>
              <w14:schemeClr w14:val="tx1"/>
            </w14:solidFill>
          </w14:textFill>
        </w:rPr>
      </w:pPr>
    </w:p>
    <w:p>
      <w:pPr>
        <w:spacing w:line="500" w:lineRule="exact"/>
        <w:ind w:firstLine="560"/>
        <w:jc w:val="left"/>
        <w:rPr>
          <w:rFonts w:ascii="华文楷体" w:hAnsi="华文楷体" w:eastAsia="华文楷体"/>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第三条   集团总部官方名称为“北京市第一0一中学</w:t>
      </w:r>
      <w:r>
        <w:rPr>
          <w:rFonts w:ascii="华文楷体" w:hAnsi="华文楷体" w:eastAsia="华文楷体"/>
          <w:color w:val="000000" w:themeColor="text1"/>
          <w:sz w:val="28"/>
          <w:szCs w:val="28"/>
          <w:highlight w:val="none"/>
          <w14:textFill>
            <w14:solidFill>
              <w14:schemeClr w14:val="tx1"/>
            </w14:solidFill>
          </w14:textFill>
        </w:rPr>
        <w:t>”</w:t>
      </w:r>
      <w:r>
        <w:rPr>
          <w:rFonts w:hint="eastAsia" w:ascii="华文楷体" w:hAnsi="华文楷体" w:eastAsia="华文楷体"/>
          <w:color w:val="000000" w:themeColor="text1"/>
          <w:sz w:val="28"/>
          <w:szCs w:val="28"/>
          <w:highlight w:val="none"/>
          <w14:textFill>
            <w14:solidFill>
              <w14:schemeClr w14:val="tx1"/>
            </w14:solidFill>
          </w14:textFill>
        </w:rPr>
        <w:t>。但“第一0一”非北京市中学排序，故遂以郭沫若题写的“北京一零一中”为通用名称。学校驻地：北京市海淀区颐和园路11号。</w:t>
      </w:r>
    </w:p>
    <w:p>
      <w:pPr>
        <w:spacing w:line="500" w:lineRule="exact"/>
        <w:ind w:firstLine="560" w:firstLineChars="200"/>
        <w:jc w:val="left"/>
        <w:rPr>
          <w:rFonts w:ascii="华文楷体" w:hAnsi="华文楷体" w:eastAsia="华文楷体"/>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第四条  教育集团为北京市海淀区人民政府下属公益一类事业单位。6年制完全中学。学校具有独立法人资格，独立承担民事责任。</w:t>
      </w:r>
    </w:p>
    <w:p>
      <w:pPr>
        <w:spacing w:line="500" w:lineRule="exact"/>
        <w:ind w:firstLine="560" w:firstLineChars="200"/>
        <w:jc w:val="left"/>
        <w:rPr>
          <w:rFonts w:ascii="华文楷体" w:hAnsi="华文楷体" w:eastAsia="华文楷体"/>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第五条  教育集团坚持社会主义办学方向，坚持培养未来卓越担当人才育人目标，坚持守正出新的办学策略，坚持自我教育办学理念，促进每一个学生健康成长，促进教育集团整体可持续优质发展。</w:t>
      </w:r>
    </w:p>
    <w:p>
      <w:pPr>
        <w:spacing w:line="500" w:lineRule="exact"/>
        <w:ind w:firstLine="560" w:firstLineChars="200"/>
        <w:jc w:val="left"/>
        <w:rPr>
          <w:rFonts w:ascii="华文楷体" w:hAnsi="华文楷体" w:eastAsia="华文楷体" w:cs="华文仿宋"/>
          <w:color w:val="000000" w:themeColor="text1"/>
          <w:sz w:val="28"/>
          <w:szCs w:val="28"/>
          <w:highlight w:val="none"/>
          <w14:textFill>
            <w14:solidFill>
              <w14:schemeClr w14:val="tx1"/>
            </w14:solidFill>
          </w14:textFill>
        </w:rPr>
      </w:pPr>
      <w:r>
        <w:rPr>
          <w:rFonts w:hint="eastAsia" w:ascii="华文楷体" w:hAnsi="华文楷体" w:eastAsia="华文楷体" w:cs="华文仿宋"/>
          <w:color w:val="000000" w:themeColor="text1"/>
          <w:sz w:val="28"/>
          <w:szCs w:val="28"/>
          <w:highlight w:val="none"/>
          <w14:textFill>
            <w14:solidFill>
              <w14:schemeClr w14:val="tx1"/>
            </w14:solidFill>
          </w14:textFill>
        </w:rPr>
        <w:t xml:space="preserve">第六条  历史凝成的学校文化。为国事和基础教育勇于作为的担当文化；继承革命传统、立志报国的爱国主义教育文化；扎实稳健、在常态中做好每一天的务实文化；大爱无痕、责任自律、创新进取、严谨求实的教师文化；健康活泼、乐观向上、正派坦荡、包容大气、胸怀天下的学生文化。 </w:t>
      </w:r>
    </w:p>
    <w:p>
      <w:pPr>
        <w:spacing w:line="500" w:lineRule="exact"/>
        <w:jc w:val="left"/>
        <w:rPr>
          <w:rFonts w:ascii="华文楷体" w:hAnsi="华文楷体" w:eastAsia="华文楷体"/>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 xml:space="preserve">  </w:t>
      </w:r>
    </w:p>
    <w:p>
      <w:pPr>
        <w:spacing w:line="500" w:lineRule="exact"/>
        <w:jc w:val="center"/>
        <w:rPr>
          <w:rFonts w:ascii="华文楷体" w:hAnsi="华文楷体" w:eastAsia="华文楷体"/>
          <w:b/>
          <w:color w:val="000000" w:themeColor="text1"/>
          <w:sz w:val="28"/>
          <w:szCs w:val="28"/>
          <w:highlight w:val="none"/>
          <w14:textFill>
            <w14:solidFill>
              <w14:schemeClr w14:val="tx1"/>
            </w14:solidFill>
          </w14:textFill>
        </w:rPr>
      </w:pPr>
      <w:r>
        <w:rPr>
          <w:rFonts w:hint="eastAsia" w:ascii="华文楷体" w:hAnsi="华文楷体" w:eastAsia="华文楷体"/>
          <w:b/>
          <w:color w:val="000000" w:themeColor="text1"/>
          <w:sz w:val="28"/>
          <w:szCs w:val="28"/>
          <w:highlight w:val="none"/>
          <w14:textFill>
            <w14:solidFill>
              <w14:schemeClr w14:val="tx1"/>
            </w14:solidFill>
          </w14:textFill>
        </w:rPr>
        <w:t>第二章  教育集团管理</w:t>
      </w:r>
    </w:p>
    <w:p>
      <w:pPr>
        <w:spacing w:line="500" w:lineRule="exact"/>
        <w:jc w:val="center"/>
        <w:rPr>
          <w:rFonts w:ascii="华文楷体" w:hAnsi="华文楷体" w:eastAsia="华文楷体"/>
          <w:b/>
          <w:color w:val="000000" w:themeColor="text1"/>
          <w:sz w:val="28"/>
          <w:szCs w:val="28"/>
          <w:highlight w:val="none"/>
          <w14:textFill>
            <w14:solidFill>
              <w14:schemeClr w14:val="tx1"/>
            </w14:solidFill>
          </w14:textFill>
        </w:rPr>
      </w:pPr>
    </w:p>
    <w:p>
      <w:pPr>
        <w:spacing w:line="500" w:lineRule="exact"/>
        <w:ind w:firstLine="560" w:firstLineChars="200"/>
        <w:jc w:val="left"/>
        <w:rPr>
          <w:rFonts w:ascii="华文楷体" w:hAnsi="华文楷体" w:eastAsia="华文楷体"/>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第七条  教育集团由海淀区教委管理。校长由上级主管部门任命。</w:t>
      </w:r>
    </w:p>
    <w:p>
      <w:pPr>
        <w:spacing w:line="500" w:lineRule="exact"/>
        <w:ind w:firstLine="560"/>
        <w:jc w:val="left"/>
        <w:rPr>
          <w:rFonts w:ascii="华文楷体" w:hAnsi="华文楷体" w:eastAsia="华文楷体"/>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第八条  校长负责学校全面工作。学校党委负责党建工作。学校教职工代表大会参与学校民主管理，行使民主权利。三方共同参与学校管理，分别履行职责，并发挥决策、组织实施、监督和保障、审议和咨询作用,以促进学校各项工作协调、有序和高效开展，全面提升办学质量。</w:t>
      </w:r>
    </w:p>
    <w:p>
      <w:pPr>
        <w:spacing w:line="500" w:lineRule="exact"/>
        <w:ind w:firstLine="560"/>
        <w:jc w:val="left"/>
        <w:rPr>
          <w:rFonts w:ascii="华文楷体" w:hAnsi="华文楷体" w:eastAsia="华文楷体"/>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第九条  校长是学校法人代表。校长依法行使学校管理权，校长对学校负责，对学生和全体教职员工负责，对上级政府和教育行政部门负责，对社会负责。</w:t>
      </w:r>
    </w:p>
    <w:p>
      <w:pPr>
        <w:spacing w:line="500" w:lineRule="exact"/>
        <w:ind w:firstLine="560"/>
        <w:jc w:val="left"/>
        <w:rPr>
          <w:rFonts w:ascii="华文楷体" w:hAnsi="华文楷体" w:eastAsia="华文楷体"/>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副校长对校长负责，在校长领导下分管所属工作。</w:t>
      </w:r>
    </w:p>
    <w:p>
      <w:pPr>
        <w:spacing w:line="500" w:lineRule="exact"/>
        <w:ind w:firstLine="560"/>
        <w:jc w:val="left"/>
        <w:rPr>
          <w:rFonts w:ascii="华文楷体" w:hAnsi="华文楷体" w:eastAsia="华文楷体"/>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第十条  学校党委坚持社会主义办学方向，加强党建工作，协调学校内部关系,领导教代会、工会、共青团和少先队开展相关工作。</w:t>
      </w:r>
    </w:p>
    <w:p>
      <w:pPr>
        <w:spacing w:line="500" w:lineRule="exact"/>
        <w:ind w:firstLine="560"/>
        <w:jc w:val="left"/>
        <w:rPr>
          <w:rFonts w:ascii="华文楷体" w:hAnsi="华文楷体" w:eastAsia="华文楷体"/>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第十一条  学校最高决策机构是学校校务委员会。校务委员会由党委、行政、工会和家长委员会相关负责人组成。学校重大事项由学校行政会提请校务委员会作出决议、决定，并提交教代会讨论通过。</w:t>
      </w:r>
    </w:p>
    <w:p>
      <w:pPr>
        <w:spacing w:line="500" w:lineRule="exact"/>
        <w:ind w:firstLine="560"/>
        <w:jc w:val="left"/>
        <w:rPr>
          <w:rFonts w:ascii="华文楷体" w:hAnsi="华文楷体" w:eastAsia="华文楷体"/>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第十二条  学校管理机构设置。学校常设管理机构：校长办公室、党委办公室、教育处、教学处、教务处、教科室、科艺体办公室、团委、总务处等。</w:t>
      </w:r>
    </w:p>
    <w:p>
      <w:pPr>
        <w:spacing w:line="500" w:lineRule="exact"/>
        <w:ind w:firstLine="560"/>
        <w:jc w:val="left"/>
        <w:rPr>
          <w:rFonts w:ascii="华文楷体" w:hAnsi="华文楷体" w:eastAsia="华文楷体"/>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第十三条</w:t>
      </w:r>
      <w:r>
        <w:rPr>
          <w:rFonts w:ascii="华文楷体" w:hAnsi="华文楷体" w:eastAsia="华文楷体"/>
          <w:color w:val="000000" w:themeColor="text1"/>
          <w:sz w:val="28"/>
          <w:szCs w:val="28"/>
          <w:highlight w:val="none"/>
          <w14:textFill>
            <w14:solidFill>
              <w14:schemeClr w14:val="tx1"/>
            </w14:solidFill>
          </w14:textFill>
        </w:rPr>
        <w:t xml:space="preserve">  </w:t>
      </w:r>
      <w:r>
        <w:rPr>
          <w:rFonts w:hint="eastAsia" w:ascii="华文楷体" w:hAnsi="华文楷体" w:eastAsia="华文楷体"/>
          <w:color w:val="000000" w:themeColor="text1"/>
          <w:sz w:val="28"/>
          <w:szCs w:val="28"/>
          <w:highlight w:val="none"/>
          <w14:textFill>
            <w14:solidFill>
              <w14:schemeClr w14:val="tx1"/>
            </w14:solidFill>
          </w14:textFill>
        </w:rPr>
        <w:t>为适应各校区常规管理和教育改革需求，教育集团设立五个管理中心。分别是：学校发展中心，学生发展中心，教师发展中心，课程教学中心，国际教育中心。</w:t>
      </w:r>
    </w:p>
    <w:p>
      <w:pPr>
        <w:spacing w:line="500" w:lineRule="exact"/>
        <w:ind w:firstLine="560" w:firstLineChars="200"/>
        <w:rPr>
          <w:rFonts w:ascii="华文楷体" w:hAnsi="华文楷体" w:eastAsia="华文楷体"/>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第十四条  北京一零一中常设管理机构与职能。</w:t>
      </w:r>
    </w:p>
    <w:p>
      <w:pPr>
        <w:numPr>
          <w:ilvl w:val="0"/>
          <w:numId w:val="3"/>
        </w:numPr>
        <w:autoSpaceDE w:val="0"/>
        <w:spacing w:line="520" w:lineRule="exact"/>
        <w:rPr>
          <w:rFonts w:ascii="华文楷体" w:hAnsi="华文楷体" w:eastAsia="华文楷体"/>
          <w:color w:val="000000" w:themeColor="text1"/>
          <w:sz w:val="28"/>
          <w:szCs w:val="28"/>
          <w:highlight w:val="none"/>
          <w14:textFill>
            <w14:solidFill>
              <w14:schemeClr w14:val="tx1"/>
            </w14:solidFill>
          </w14:textFill>
        </w:rPr>
      </w:pPr>
      <w:r>
        <w:rPr>
          <w:rFonts w:ascii="华文楷体" w:hAnsi="华文楷体" w:eastAsia="华文楷体"/>
          <w:color w:val="000000" w:themeColor="text1"/>
          <w:sz w:val="28"/>
          <w:szCs w:val="28"/>
          <w:highlight w:val="none"/>
          <w14:textFill>
            <w14:solidFill>
              <w14:schemeClr w14:val="tx1"/>
            </w14:solidFill>
          </w14:textFill>
        </w:rPr>
        <w:t>学校发展中心</w:t>
      </w:r>
    </w:p>
    <w:p>
      <w:pPr>
        <w:pStyle w:val="5"/>
        <w:autoSpaceDE w:val="0"/>
        <w:spacing w:before="0" w:beforeAutospacing="0" w:after="0" w:afterAutospacing="0" w:line="520" w:lineRule="exact"/>
        <w:ind w:firstLine="560" w:firstLineChars="200"/>
        <w:rPr>
          <w:rFonts w:ascii="华文楷体" w:hAnsi="华文楷体" w:eastAsia="华文楷体" w:cs="Times New Roman"/>
          <w:color w:val="000000" w:themeColor="text1"/>
          <w:kern w:val="2"/>
          <w:sz w:val="28"/>
          <w:szCs w:val="28"/>
          <w:highlight w:val="none"/>
          <w14:textFill>
            <w14:solidFill>
              <w14:schemeClr w14:val="tx1"/>
            </w14:solidFill>
          </w14:textFill>
        </w:rPr>
      </w:pPr>
      <w:r>
        <w:rPr>
          <w:rFonts w:ascii="华文楷体" w:hAnsi="华文楷体" w:eastAsia="华文楷体" w:cs="Times New Roman"/>
          <w:color w:val="000000" w:themeColor="text1"/>
          <w:kern w:val="2"/>
          <w:sz w:val="28"/>
          <w:szCs w:val="28"/>
          <w:highlight w:val="none"/>
          <w14:textFill>
            <w14:solidFill>
              <w14:schemeClr w14:val="tx1"/>
            </w14:solidFill>
          </w14:textFill>
        </w:rPr>
        <w:t xml:space="preserve">以学校文化引领变革创新，依法治校。倡导“为国担当、勇于作为”的学校文化。 统筹协调集团、学校工作，做好发展规划、规章制度、规则程序、行政办公、人力资源、党建党务、形象宣传、政务接待、大型活动统筹等工作。负责本中心主管的安全工作以及学校交办的其它工作。 </w:t>
      </w:r>
    </w:p>
    <w:p>
      <w:pPr>
        <w:pStyle w:val="5"/>
        <w:autoSpaceDE w:val="0"/>
        <w:spacing w:before="0" w:beforeAutospacing="0" w:after="0" w:afterAutospacing="0" w:line="520" w:lineRule="exact"/>
        <w:rPr>
          <w:rFonts w:ascii="华文楷体" w:hAnsi="华文楷体" w:eastAsia="华文楷体" w:cs="Times New Roman"/>
          <w:color w:val="000000" w:themeColor="text1"/>
          <w:kern w:val="2"/>
          <w:sz w:val="28"/>
          <w:szCs w:val="28"/>
          <w:highlight w:val="none"/>
          <w14:textFill>
            <w14:solidFill>
              <w14:schemeClr w14:val="tx1"/>
            </w14:solidFill>
          </w14:textFill>
        </w:rPr>
      </w:pPr>
      <w:r>
        <w:rPr>
          <w:rFonts w:ascii="华文楷体" w:hAnsi="华文楷体" w:eastAsia="华文楷体" w:cs="Times New Roman"/>
          <w:color w:val="000000" w:themeColor="text1"/>
          <w:kern w:val="2"/>
          <w:sz w:val="28"/>
          <w:szCs w:val="28"/>
          <w:highlight w:val="none"/>
          <w14:textFill>
            <w14:solidFill>
              <w14:schemeClr w14:val="tx1"/>
            </w14:solidFill>
          </w14:textFill>
        </w:rPr>
        <w:t xml:space="preserve">    集团办公室</w:t>
      </w:r>
      <w:r>
        <w:rPr>
          <w:rFonts w:hint="eastAsia" w:ascii="华文楷体" w:hAnsi="华文楷体" w:eastAsia="华文楷体" w:cs="Times New Roman"/>
          <w:color w:val="000000" w:themeColor="text1"/>
          <w:kern w:val="2"/>
          <w:sz w:val="28"/>
          <w:szCs w:val="28"/>
          <w:highlight w:val="none"/>
          <w14:textFill>
            <w14:solidFill>
              <w14:schemeClr w14:val="tx1"/>
            </w14:solidFill>
          </w14:textFill>
        </w:rPr>
        <w:t>：</w:t>
      </w:r>
      <w:r>
        <w:rPr>
          <w:rFonts w:ascii="华文楷体" w:hAnsi="华文楷体" w:eastAsia="华文楷体" w:cs="Times New Roman"/>
          <w:color w:val="000000" w:themeColor="text1"/>
          <w:kern w:val="2"/>
          <w:sz w:val="28"/>
          <w:szCs w:val="28"/>
          <w:highlight w:val="none"/>
          <w14:textFill>
            <w14:solidFill>
              <w14:schemeClr w14:val="tx1"/>
            </w14:solidFill>
          </w14:textFill>
        </w:rPr>
        <w:t>协调联系集团各校区的工作，党建党务、集团公共形象、公务接待工作。</w:t>
      </w:r>
    </w:p>
    <w:p>
      <w:pPr>
        <w:pStyle w:val="5"/>
        <w:autoSpaceDE w:val="0"/>
        <w:spacing w:before="0" w:beforeAutospacing="0" w:after="0" w:afterAutospacing="0" w:line="520" w:lineRule="exact"/>
        <w:ind w:firstLine="561"/>
        <w:rPr>
          <w:rFonts w:ascii="华文楷体" w:hAnsi="华文楷体" w:eastAsia="华文楷体" w:cs="Times New Roman"/>
          <w:color w:val="000000" w:themeColor="text1"/>
          <w:kern w:val="2"/>
          <w:sz w:val="28"/>
          <w:szCs w:val="28"/>
          <w:highlight w:val="none"/>
          <w14:textFill>
            <w14:solidFill>
              <w14:schemeClr w14:val="tx1"/>
            </w14:solidFill>
          </w14:textFill>
        </w:rPr>
      </w:pPr>
      <w:r>
        <w:rPr>
          <w:rFonts w:hint="eastAsia" w:ascii="华文楷体" w:hAnsi="华文楷体" w:eastAsia="华文楷体" w:cs="Times New Roman"/>
          <w:color w:val="000000" w:themeColor="text1"/>
          <w:kern w:val="2"/>
          <w:sz w:val="28"/>
          <w:szCs w:val="28"/>
          <w:highlight w:val="none"/>
          <w14:textFill>
            <w14:solidFill>
              <w14:schemeClr w14:val="tx1"/>
            </w14:solidFill>
          </w14:textFill>
        </w:rPr>
        <w:t>人力资源处：</w:t>
      </w:r>
      <w:r>
        <w:rPr>
          <w:rFonts w:ascii="华文楷体" w:hAnsi="华文楷体" w:eastAsia="华文楷体" w:cs="Times New Roman"/>
          <w:color w:val="000000" w:themeColor="text1"/>
          <w:kern w:val="2"/>
          <w:sz w:val="28"/>
          <w:szCs w:val="28"/>
          <w:highlight w:val="none"/>
          <w14:textFill>
            <w14:solidFill>
              <w14:schemeClr w14:val="tx1"/>
            </w14:solidFill>
          </w14:textFill>
        </w:rPr>
        <w:t>行政办公、人事招聘、公文流转、工会、离退休、档案工作。</w:t>
      </w:r>
    </w:p>
    <w:p>
      <w:pPr>
        <w:pStyle w:val="5"/>
        <w:autoSpaceDE w:val="0"/>
        <w:spacing w:before="0" w:beforeAutospacing="0" w:after="0" w:afterAutospacing="0" w:line="520" w:lineRule="exact"/>
        <w:ind w:firstLine="561"/>
        <w:rPr>
          <w:rFonts w:ascii="华文楷体" w:hAnsi="华文楷体" w:eastAsia="华文楷体" w:cs="Times New Roman"/>
          <w:color w:val="000000" w:themeColor="text1"/>
          <w:kern w:val="2"/>
          <w:sz w:val="28"/>
          <w:szCs w:val="28"/>
          <w:highlight w:val="none"/>
          <w14:textFill>
            <w14:solidFill>
              <w14:schemeClr w14:val="tx1"/>
            </w14:solidFill>
          </w14:textFill>
        </w:rPr>
      </w:pPr>
      <w:r>
        <w:rPr>
          <w:rFonts w:ascii="华文楷体" w:hAnsi="华文楷体" w:eastAsia="华文楷体" w:cs="Times New Roman"/>
          <w:color w:val="000000" w:themeColor="text1"/>
          <w:kern w:val="2"/>
          <w:sz w:val="28"/>
          <w:szCs w:val="28"/>
          <w:highlight w:val="none"/>
          <w14:textFill>
            <w14:solidFill>
              <w14:schemeClr w14:val="tx1"/>
            </w14:solidFill>
          </w14:textFill>
        </w:rPr>
        <w:t>发展规划处</w:t>
      </w:r>
      <w:r>
        <w:rPr>
          <w:rFonts w:hint="eastAsia" w:ascii="华文楷体" w:hAnsi="华文楷体" w:eastAsia="华文楷体" w:cs="Times New Roman"/>
          <w:color w:val="000000" w:themeColor="text1"/>
          <w:kern w:val="2"/>
          <w:sz w:val="28"/>
          <w:szCs w:val="28"/>
          <w:highlight w:val="none"/>
          <w14:textFill>
            <w14:solidFill>
              <w14:schemeClr w14:val="tx1"/>
            </w14:solidFill>
          </w14:textFill>
        </w:rPr>
        <w:t>：</w:t>
      </w:r>
      <w:r>
        <w:rPr>
          <w:rFonts w:ascii="华文楷体" w:hAnsi="华文楷体" w:eastAsia="华文楷体" w:cs="Times New Roman"/>
          <w:color w:val="000000" w:themeColor="text1"/>
          <w:kern w:val="2"/>
          <w:sz w:val="28"/>
          <w:szCs w:val="28"/>
          <w:highlight w:val="none"/>
          <w14:textFill>
            <w14:solidFill>
              <w14:schemeClr w14:val="tx1"/>
            </w14:solidFill>
          </w14:textFill>
        </w:rPr>
        <w:t>学校发展规划、宣传工作、翱翔计划。</w:t>
      </w:r>
    </w:p>
    <w:p>
      <w:pPr>
        <w:pStyle w:val="5"/>
        <w:autoSpaceDE w:val="0"/>
        <w:spacing w:before="0" w:beforeAutospacing="0" w:after="0" w:afterAutospacing="0" w:line="520" w:lineRule="exact"/>
        <w:ind w:firstLine="561"/>
        <w:rPr>
          <w:rFonts w:ascii="华文楷体" w:hAnsi="华文楷体" w:eastAsia="华文楷体" w:cs="Times New Roman"/>
          <w:color w:val="000000" w:themeColor="text1"/>
          <w:kern w:val="2"/>
          <w:sz w:val="28"/>
          <w:szCs w:val="28"/>
          <w:highlight w:val="none"/>
          <w14:textFill>
            <w14:solidFill>
              <w14:schemeClr w14:val="tx1"/>
            </w14:solidFill>
          </w14:textFill>
        </w:rPr>
      </w:pPr>
      <w:r>
        <w:rPr>
          <w:rFonts w:ascii="华文楷体" w:hAnsi="华文楷体" w:eastAsia="华文楷体" w:cs="Times New Roman"/>
          <w:color w:val="000000" w:themeColor="text1"/>
          <w:kern w:val="2"/>
          <w:sz w:val="28"/>
          <w:szCs w:val="28"/>
          <w:highlight w:val="none"/>
          <w14:textFill>
            <w14:solidFill>
              <w14:schemeClr w14:val="tx1"/>
            </w14:solidFill>
          </w14:textFill>
        </w:rPr>
        <w:t xml:space="preserve"> </w:t>
      </w:r>
    </w:p>
    <w:p>
      <w:pPr>
        <w:autoSpaceDE w:val="0"/>
        <w:spacing w:line="520" w:lineRule="exact"/>
        <w:rPr>
          <w:rFonts w:ascii="华文楷体" w:hAnsi="华文楷体" w:eastAsia="华文楷体"/>
          <w:color w:val="000000" w:themeColor="text1"/>
          <w:sz w:val="28"/>
          <w:szCs w:val="28"/>
          <w:highlight w:val="none"/>
          <w14:textFill>
            <w14:solidFill>
              <w14:schemeClr w14:val="tx1"/>
            </w14:solidFill>
          </w14:textFill>
        </w:rPr>
      </w:pPr>
      <w:r>
        <w:rPr>
          <w:rFonts w:ascii="华文楷体" w:hAnsi="华文楷体" w:eastAsia="华文楷体"/>
          <w:color w:val="000000" w:themeColor="text1"/>
          <w:sz w:val="28"/>
          <w:szCs w:val="28"/>
          <w:highlight w:val="none"/>
          <w14:textFill>
            <w14:solidFill>
              <w14:schemeClr w14:val="tx1"/>
            </w14:solidFill>
          </w14:textFill>
        </w:rPr>
        <w:t>（二）教师发展中心</w:t>
      </w:r>
    </w:p>
    <w:p>
      <w:pPr>
        <w:pStyle w:val="5"/>
        <w:autoSpaceDE w:val="0"/>
        <w:spacing w:before="0" w:beforeAutospacing="0" w:after="0" w:afterAutospacing="0" w:line="520" w:lineRule="exact"/>
        <w:ind w:firstLine="561"/>
        <w:rPr>
          <w:rFonts w:ascii="华文楷体" w:hAnsi="华文楷体" w:eastAsia="华文楷体" w:cs="Times New Roman"/>
          <w:color w:val="000000" w:themeColor="text1"/>
          <w:kern w:val="2"/>
          <w:sz w:val="28"/>
          <w:szCs w:val="28"/>
          <w:highlight w:val="none"/>
          <w14:textFill>
            <w14:solidFill>
              <w14:schemeClr w14:val="tx1"/>
            </w14:solidFill>
          </w14:textFill>
        </w:rPr>
      </w:pPr>
      <w:r>
        <w:rPr>
          <w:rFonts w:ascii="华文楷体" w:hAnsi="华文楷体" w:eastAsia="华文楷体" w:cs="Times New Roman"/>
          <w:color w:val="000000" w:themeColor="text1"/>
          <w:kern w:val="2"/>
          <w:sz w:val="28"/>
          <w:szCs w:val="28"/>
          <w:highlight w:val="none"/>
          <w14:textFill>
            <w14:solidFill>
              <w14:schemeClr w14:val="tx1"/>
            </w14:solidFill>
          </w14:textFill>
        </w:rPr>
        <w:t>倡导“责任自律、大爱无痕、创新进取、严谨求实”的集团教师文化，培养师德高尚，业务精湛的集团教师队伍。建立教师个人专业发展综合平台，举办教师论坛，对教师的教育教学进行评估，提高教师的专业素养。负责教师校本培训和学校的教育科研工作。成立学术委员会，编辑学术校刊，对教师职称评定提出专家建议，对各分校区的教学进行督导。负责本中心主管的安全工作以及学校交办的其它工作。</w:t>
      </w:r>
    </w:p>
    <w:p>
      <w:pPr>
        <w:pStyle w:val="5"/>
        <w:autoSpaceDE w:val="0"/>
        <w:spacing w:before="0" w:beforeAutospacing="0" w:after="0" w:afterAutospacing="0" w:line="520" w:lineRule="exact"/>
        <w:rPr>
          <w:rFonts w:ascii="华文楷体" w:hAnsi="华文楷体" w:eastAsia="华文楷体" w:cs="Times New Roman"/>
          <w:color w:val="000000" w:themeColor="text1"/>
          <w:kern w:val="2"/>
          <w:sz w:val="28"/>
          <w:szCs w:val="28"/>
          <w:highlight w:val="none"/>
          <w14:textFill>
            <w14:solidFill>
              <w14:schemeClr w14:val="tx1"/>
            </w14:solidFill>
          </w14:textFill>
        </w:rPr>
      </w:pPr>
      <w:r>
        <w:rPr>
          <w:rFonts w:ascii="华文楷体" w:hAnsi="华文楷体" w:eastAsia="华文楷体" w:cs="Times New Roman"/>
          <w:color w:val="000000" w:themeColor="text1"/>
          <w:kern w:val="2"/>
          <w:sz w:val="28"/>
          <w:szCs w:val="28"/>
          <w:highlight w:val="none"/>
          <w14:textFill>
            <w14:solidFill>
              <w14:schemeClr w14:val="tx1"/>
            </w14:solidFill>
          </w14:textFill>
        </w:rPr>
        <w:t xml:space="preserve"> </w:t>
      </w:r>
    </w:p>
    <w:p>
      <w:pPr>
        <w:pStyle w:val="5"/>
        <w:autoSpaceDE w:val="0"/>
        <w:spacing w:before="0" w:beforeAutospacing="0" w:after="0" w:afterAutospacing="0" w:line="520" w:lineRule="exact"/>
        <w:ind w:firstLine="561"/>
        <w:rPr>
          <w:rFonts w:ascii="华文楷体" w:hAnsi="华文楷体" w:eastAsia="华文楷体" w:cs="Times New Roman"/>
          <w:color w:val="000000" w:themeColor="text1"/>
          <w:kern w:val="2"/>
          <w:sz w:val="28"/>
          <w:szCs w:val="28"/>
          <w:highlight w:val="none"/>
          <w14:textFill>
            <w14:solidFill>
              <w14:schemeClr w14:val="tx1"/>
            </w14:solidFill>
          </w14:textFill>
        </w:rPr>
      </w:pPr>
      <w:r>
        <w:rPr>
          <w:rFonts w:ascii="华文楷体" w:hAnsi="华文楷体" w:eastAsia="华文楷体" w:cs="Times New Roman"/>
          <w:color w:val="000000" w:themeColor="text1"/>
          <w:kern w:val="2"/>
          <w:sz w:val="28"/>
          <w:szCs w:val="28"/>
          <w:highlight w:val="none"/>
          <w14:textFill>
            <w14:solidFill>
              <w14:schemeClr w14:val="tx1"/>
            </w14:solidFill>
          </w14:textFill>
        </w:rPr>
        <w:t>教师培训</w:t>
      </w:r>
      <w:r>
        <w:rPr>
          <w:rFonts w:hint="eastAsia" w:ascii="华文楷体" w:hAnsi="华文楷体" w:eastAsia="华文楷体" w:cs="Times New Roman"/>
          <w:color w:val="000000" w:themeColor="text1"/>
          <w:kern w:val="2"/>
          <w:sz w:val="28"/>
          <w:szCs w:val="28"/>
          <w:highlight w:val="none"/>
          <w14:textFill>
            <w14:solidFill>
              <w14:schemeClr w14:val="tx1"/>
            </w14:solidFill>
          </w14:textFill>
        </w:rPr>
        <w:t>：</w:t>
      </w:r>
    </w:p>
    <w:p>
      <w:pPr>
        <w:pStyle w:val="5"/>
        <w:autoSpaceDE w:val="0"/>
        <w:spacing w:before="0" w:beforeAutospacing="0" w:after="0" w:afterAutospacing="0" w:line="520" w:lineRule="exact"/>
        <w:ind w:firstLine="561"/>
        <w:rPr>
          <w:rFonts w:ascii="华文楷体" w:hAnsi="华文楷体" w:eastAsia="华文楷体" w:cs="Times New Roman"/>
          <w:color w:val="000000" w:themeColor="text1"/>
          <w:kern w:val="2"/>
          <w:sz w:val="28"/>
          <w:szCs w:val="28"/>
          <w:highlight w:val="none"/>
          <w14:textFill>
            <w14:solidFill>
              <w14:schemeClr w14:val="tx1"/>
            </w14:solidFill>
          </w14:textFill>
        </w:rPr>
      </w:pPr>
      <w:r>
        <w:rPr>
          <w:rFonts w:ascii="华文楷体" w:hAnsi="华文楷体" w:eastAsia="华文楷体" w:cs="Times New Roman"/>
          <w:color w:val="000000" w:themeColor="text1"/>
          <w:kern w:val="2"/>
          <w:sz w:val="28"/>
          <w:szCs w:val="28"/>
          <w:highlight w:val="none"/>
          <w14:textFill>
            <w14:solidFill>
              <w14:schemeClr w14:val="tx1"/>
            </w14:solidFill>
          </w14:textFill>
        </w:rPr>
        <w:t>教育科研</w:t>
      </w:r>
      <w:r>
        <w:rPr>
          <w:rFonts w:hint="eastAsia" w:ascii="华文楷体" w:hAnsi="华文楷体" w:eastAsia="华文楷体" w:cs="Times New Roman"/>
          <w:color w:val="000000" w:themeColor="text1"/>
          <w:kern w:val="2"/>
          <w:sz w:val="28"/>
          <w:szCs w:val="28"/>
          <w:highlight w:val="none"/>
          <w14:textFill>
            <w14:solidFill>
              <w14:schemeClr w14:val="tx1"/>
            </w14:solidFill>
          </w14:textFill>
        </w:rPr>
        <w:t>：</w:t>
      </w:r>
    </w:p>
    <w:p>
      <w:pPr>
        <w:pStyle w:val="5"/>
        <w:autoSpaceDE w:val="0"/>
        <w:spacing w:before="0" w:beforeAutospacing="0" w:after="0" w:afterAutospacing="0" w:line="520" w:lineRule="exact"/>
        <w:ind w:firstLine="561"/>
        <w:rPr>
          <w:rFonts w:ascii="华文楷体" w:hAnsi="华文楷体" w:eastAsia="华文楷体" w:cs="Times New Roman"/>
          <w:color w:val="000000" w:themeColor="text1"/>
          <w:kern w:val="2"/>
          <w:sz w:val="28"/>
          <w:szCs w:val="28"/>
          <w:highlight w:val="none"/>
          <w14:textFill>
            <w14:solidFill>
              <w14:schemeClr w14:val="tx1"/>
            </w14:solidFill>
          </w14:textFill>
        </w:rPr>
      </w:pPr>
      <w:r>
        <w:rPr>
          <w:rFonts w:ascii="华文楷体" w:hAnsi="华文楷体" w:eastAsia="华文楷体" w:cs="Times New Roman"/>
          <w:color w:val="000000" w:themeColor="text1"/>
          <w:kern w:val="2"/>
          <w:sz w:val="28"/>
          <w:szCs w:val="28"/>
          <w:highlight w:val="none"/>
          <w14:textFill>
            <w14:solidFill>
              <w14:schemeClr w14:val="tx1"/>
            </w14:solidFill>
          </w14:textFill>
        </w:rPr>
        <w:t>学术委员会</w:t>
      </w:r>
      <w:r>
        <w:rPr>
          <w:rFonts w:hint="eastAsia" w:ascii="华文楷体" w:hAnsi="华文楷体" w:eastAsia="华文楷体" w:cs="Times New Roman"/>
          <w:color w:val="000000" w:themeColor="text1"/>
          <w:kern w:val="2"/>
          <w:sz w:val="28"/>
          <w:szCs w:val="28"/>
          <w:highlight w:val="none"/>
          <w14:textFill>
            <w14:solidFill>
              <w14:schemeClr w14:val="tx1"/>
            </w14:solidFill>
          </w14:textFill>
        </w:rPr>
        <w:t>：</w:t>
      </w:r>
      <w:r>
        <w:rPr>
          <w:rFonts w:ascii="华文楷体" w:hAnsi="华文楷体" w:eastAsia="华文楷体" w:cs="Times New Roman"/>
          <w:color w:val="000000" w:themeColor="text1"/>
          <w:kern w:val="2"/>
          <w:sz w:val="28"/>
          <w:szCs w:val="28"/>
          <w:highlight w:val="none"/>
          <w14:textFill>
            <w14:solidFill>
              <w14:schemeClr w14:val="tx1"/>
            </w14:solidFill>
          </w14:textFill>
        </w:rPr>
        <w:t>负责校刊的编辑和各分校区的教学督导。</w:t>
      </w:r>
    </w:p>
    <w:p>
      <w:pPr>
        <w:autoSpaceDE w:val="0"/>
        <w:spacing w:line="520" w:lineRule="exact"/>
        <w:ind w:firstLine="560" w:firstLineChars="200"/>
        <w:rPr>
          <w:rFonts w:ascii="华文楷体" w:hAnsi="华文楷体" w:eastAsia="华文楷体"/>
          <w:color w:val="000000" w:themeColor="text1"/>
          <w:sz w:val="28"/>
          <w:szCs w:val="28"/>
          <w:highlight w:val="none"/>
          <w14:textFill>
            <w14:solidFill>
              <w14:schemeClr w14:val="tx1"/>
            </w14:solidFill>
          </w14:textFill>
        </w:rPr>
      </w:pPr>
      <w:r>
        <w:rPr>
          <w:rFonts w:ascii="华文楷体" w:hAnsi="华文楷体" w:eastAsia="华文楷体"/>
          <w:color w:val="000000" w:themeColor="text1"/>
          <w:sz w:val="28"/>
          <w:szCs w:val="28"/>
          <w:highlight w:val="none"/>
          <w14:textFill>
            <w14:solidFill>
              <w14:schemeClr w14:val="tx1"/>
            </w14:solidFill>
          </w14:textFill>
        </w:rPr>
        <w:t xml:space="preserve"> </w:t>
      </w:r>
    </w:p>
    <w:p>
      <w:pPr>
        <w:autoSpaceDE w:val="0"/>
        <w:spacing w:line="520" w:lineRule="exact"/>
        <w:rPr>
          <w:rFonts w:ascii="华文楷体" w:hAnsi="华文楷体" w:eastAsia="华文楷体"/>
          <w:color w:val="000000" w:themeColor="text1"/>
          <w:sz w:val="28"/>
          <w:szCs w:val="28"/>
          <w:highlight w:val="none"/>
          <w14:textFill>
            <w14:solidFill>
              <w14:schemeClr w14:val="tx1"/>
            </w14:solidFill>
          </w14:textFill>
        </w:rPr>
      </w:pPr>
      <w:r>
        <w:rPr>
          <w:rFonts w:ascii="华文楷体" w:hAnsi="华文楷体" w:eastAsia="华文楷体"/>
          <w:color w:val="000000" w:themeColor="text1"/>
          <w:sz w:val="28"/>
          <w:szCs w:val="28"/>
          <w:highlight w:val="none"/>
          <w14:textFill>
            <w14:solidFill>
              <w14:schemeClr w14:val="tx1"/>
            </w14:solidFill>
          </w14:textFill>
        </w:rPr>
        <w:t>（三）学生发展中心</w:t>
      </w:r>
    </w:p>
    <w:p>
      <w:pPr>
        <w:pStyle w:val="5"/>
        <w:autoSpaceDE w:val="0"/>
        <w:spacing w:before="0" w:beforeAutospacing="0" w:after="0" w:afterAutospacing="0" w:line="520" w:lineRule="exact"/>
        <w:ind w:firstLine="561"/>
        <w:rPr>
          <w:rFonts w:ascii="华文楷体" w:hAnsi="华文楷体" w:eastAsia="华文楷体" w:cs="Times New Roman"/>
          <w:color w:val="000000" w:themeColor="text1"/>
          <w:kern w:val="2"/>
          <w:sz w:val="28"/>
          <w:szCs w:val="28"/>
          <w:highlight w:val="none"/>
          <w14:textFill>
            <w14:solidFill>
              <w14:schemeClr w14:val="tx1"/>
            </w14:solidFill>
          </w14:textFill>
        </w:rPr>
      </w:pPr>
      <w:r>
        <w:rPr>
          <w:rFonts w:ascii="华文楷体" w:hAnsi="华文楷体" w:eastAsia="华文楷体" w:cs="Times New Roman"/>
          <w:color w:val="000000" w:themeColor="text1"/>
          <w:kern w:val="2"/>
          <w:sz w:val="28"/>
          <w:szCs w:val="28"/>
          <w:highlight w:val="none"/>
          <w14:textFill>
            <w14:solidFill>
              <w14:schemeClr w14:val="tx1"/>
            </w14:solidFill>
          </w14:textFill>
        </w:rPr>
        <w:t>学生常规管理、班主任常规管理与培训、学生生涯规划指导、学生特色发展、团委学生会、家长委员会、导师团、学长团、综合素质评价、学生综合实践工作。学生讲坛，名家讲堂，学生社团。</w:t>
      </w:r>
    </w:p>
    <w:p>
      <w:pPr>
        <w:pStyle w:val="5"/>
        <w:autoSpaceDE w:val="0"/>
        <w:spacing w:before="0" w:beforeAutospacing="0" w:after="0" w:afterAutospacing="0" w:line="520" w:lineRule="exact"/>
        <w:ind w:firstLine="561"/>
        <w:rPr>
          <w:rFonts w:ascii="华文楷体" w:hAnsi="华文楷体" w:eastAsia="华文楷体" w:cs="Times New Roman"/>
          <w:color w:val="000000" w:themeColor="text1"/>
          <w:kern w:val="2"/>
          <w:sz w:val="28"/>
          <w:szCs w:val="28"/>
          <w:highlight w:val="none"/>
          <w14:textFill>
            <w14:solidFill>
              <w14:schemeClr w14:val="tx1"/>
            </w14:solidFill>
          </w14:textFill>
        </w:rPr>
      </w:pPr>
      <w:r>
        <w:rPr>
          <w:rFonts w:ascii="华文楷体" w:hAnsi="华文楷体" w:eastAsia="华文楷体" w:cs="Times New Roman"/>
          <w:color w:val="000000" w:themeColor="text1"/>
          <w:kern w:val="2"/>
          <w:sz w:val="28"/>
          <w:szCs w:val="28"/>
          <w:highlight w:val="none"/>
          <w14:textFill>
            <w14:solidFill>
              <w14:schemeClr w14:val="tx1"/>
            </w14:solidFill>
          </w14:textFill>
        </w:rPr>
        <w:t xml:space="preserve">通过“自我教育”的德育课程理念、走向开放的德育课程资源和以促进发展为导向的德育课程评价，培养具有家国情怀、良好习惯、健全人格的一零一人。发挥学生主体地位、引导学生道德体验和实践，促进学生全面而有个性发展。为学生一生成长奠定坚实的思想基础。促进社会主义核心价值观落细、落小、落实。创新学生管理和班主任工作机制。倡导“健康活泼、乐观向上、包容大气、胸怀天下”的学生文化。负责本中心主管的安全工作以及学校交办的其它工作。 </w:t>
      </w:r>
    </w:p>
    <w:p>
      <w:pPr>
        <w:pStyle w:val="5"/>
        <w:autoSpaceDE w:val="0"/>
        <w:spacing w:before="0" w:beforeAutospacing="0" w:after="0" w:afterAutospacing="0" w:line="520" w:lineRule="exact"/>
        <w:rPr>
          <w:rFonts w:ascii="华文楷体" w:hAnsi="华文楷体" w:eastAsia="华文楷体" w:cs="Times New Roman"/>
          <w:color w:val="000000" w:themeColor="text1"/>
          <w:kern w:val="2"/>
          <w:sz w:val="28"/>
          <w:szCs w:val="28"/>
          <w:highlight w:val="none"/>
          <w14:textFill>
            <w14:solidFill>
              <w14:schemeClr w14:val="tx1"/>
            </w14:solidFill>
          </w14:textFill>
        </w:rPr>
      </w:pPr>
      <w:r>
        <w:rPr>
          <w:rFonts w:ascii="华文楷体" w:hAnsi="华文楷体" w:eastAsia="华文楷体" w:cs="Times New Roman"/>
          <w:color w:val="000000" w:themeColor="text1"/>
          <w:kern w:val="2"/>
          <w:sz w:val="28"/>
          <w:szCs w:val="28"/>
          <w:highlight w:val="none"/>
          <w14:textFill>
            <w14:solidFill>
              <w14:schemeClr w14:val="tx1"/>
            </w14:solidFill>
          </w14:textFill>
        </w:rPr>
        <w:t xml:space="preserve"> </w:t>
      </w:r>
    </w:p>
    <w:p>
      <w:pPr>
        <w:pStyle w:val="5"/>
        <w:autoSpaceDE w:val="0"/>
        <w:spacing w:before="0" w:beforeAutospacing="0" w:after="0" w:afterAutospacing="0" w:line="520" w:lineRule="exact"/>
        <w:ind w:firstLine="561"/>
        <w:rPr>
          <w:rFonts w:ascii="华文楷体" w:hAnsi="华文楷体" w:eastAsia="华文楷体" w:cs="Times New Roman"/>
          <w:color w:val="000000" w:themeColor="text1"/>
          <w:kern w:val="2"/>
          <w:sz w:val="28"/>
          <w:szCs w:val="28"/>
          <w:highlight w:val="none"/>
          <w14:textFill>
            <w14:solidFill>
              <w14:schemeClr w14:val="tx1"/>
            </w14:solidFill>
          </w14:textFill>
        </w:rPr>
      </w:pPr>
      <w:r>
        <w:rPr>
          <w:rFonts w:hint="eastAsia" w:ascii="华文楷体" w:hAnsi="华文楷体" w:eastAsia="华文楷体" w:cs="Times New Roman"/>
          <w:color w:val="000000" w:themeColor="text1"/>
          <w:kern w:val="2"/>
          <w:sz w:val="28"/>
          <w:szCs w:val="28"/>
          <w:highlight w:val="none"/>
          <w14:textFill>
            <w14:solidFill>
              <w14:schemeClr w14:val="tx1"/>
            </w14:solidFill>
          </w14:textFill>
        </w:rPr>
        <w:t>学生处：</w:t>
      </w:r>
    </w:p>
    <w:p>
      <w:pPr>
        <w:pStyle w:val="5"/>
        <w:autoSpaceDE w:val="0"/>
        <w:spacing w:before="0" w:beforeAutospacing="0" w:after="0" w:afterAutospacing="0" w:line="520" w:lineRule="exact"/>
        <w:ind w:firstLine="561"/>
        <w:rPr>
          <w:rFonts w:ascii="华文楷体" w:hAnsi="华文楷体" w:eastAsia="华文楷体" w:cs="Times New Roman"/>
          <w:color w:val="000000" w:themeColor="text1"/>
          <w:kern w:val="2"/>
          <w:sz w:val="28"/>
          <w:szCs w:val="28"/>
          <w:highlight w:val="none"/>
          <w14:textFill>
            <w14:solidFill>
              <w14:schemeClr w14:val="tx1"/>
            </w14:solidFill>
          </w14:textFill>
        </w:rPr>
      </w:pPr>
      <w:r>
        <w:rPr>
          <w:rFonts w:ascii="华文楷体" w:hAnsi="华文楷体" w:eastAsia="华文楷体" w:cs="Times New Roman"/>
          <w:color w:val="000000" w:themeColor="text1"/>
          <w:kern w:val="2"/>
          <w:sz w:val="28"/>
          <w:szCs w:val="28"/>
          <w:highlight w:val="none"/>
          <w14:textFill>
            <w14:solidFill>
              <w14:schemeClr w14:val="tx1"/>
            </w14:solidFill>
          </w14:textFill>
        </w:rPr>
        <w:t>学生发展的全面工作，统管学生处、团委、心理室、医务室、住宿部。分管班主任常规管理与培训、学生综合实践（研学旅行）工作、校级综合素质评价项目。高中德育工作、高中班主任分层培训生涯规划、团委、心理室，协管高中市级综合素质评价项目。学生处常规工作，初中德育工作（主要负责初一养成教育、初中德育活动）、初中班主任分层培训、家长委员会、家长学校、医务室，协管初中市级综合素质评价项目。</w:t>
      </w:r>
    </w:p>
    <w:p>
      <w:pPr>
        <w:pStyle w:val="5"/>
        <w:autoSpaceDE w:val="0"/>
        <w:spacing w:before="0" w:beforeAutospacing="0" w:after="0" w:afterAutospacing="0" w:line="520" w:lineRule="exact"/>
        <w:rPr>
          <w:rFonts w:ascii="华文楷体" w:hAnsi="华文楷体" w:eastAsia="华文楷体" w:cs="Times New Roman"/>
          <w:color w:val="000000" w:themeColor="text1"/>
          <w:kern w:val="2"/>
          <w:sz w:val="28"/>
          <w:szCs w:val="28"/>
          <w:highlight w:val="none"/>
          <w14:textFill>
            <w14:solidFill>
              <w14:schemeClr w14:val="tx1"/>
            </w14:solidFill>
          </w14:textFill>
        </w:rPr>
      </w:pPr>
      <w:r>
        <w:rPr>
          <w:rFonts w:hint="eastAsia" w:ascii="华文楷体" w:hAnsi="华文楷体" w:eastAsia="华文楷体" w:cs="Times New Roman"/>
          <w:color w:val="000000" w:themeColor="text1"/>
          <w:kern w:val="2"/>
          <w:sz w:val="28"/>
          <w:szCs w:val="28"/>
          <w:highlight w:val="none"/>
          <w14:textFill>
            <w14:solidFill>
              <w14:schemeClr w14:val="tx1"/>
            </w14:solidFill>
          </w14:textFill>
        </w:rPr>
        <w:t>科艺体办公室：</w:t>
      </w:r>
    </w:p>
    <w:p>
      <w:pPr>
        <w:pStyle w:val="5"/>
        <w:autoSpaceDE w:val="0"/>
        <w:spacing w:before="0" w:beforeAutospacing="0" w:after="0" w:afterAutospacing="0" w:line="520" w:lineRule="exact"/>
        <w:ind w:firstLine="561"/>
        <w:rPr>
          <w:rFonts w:ascii="华文楷体" w:hAnsi="华文楷体" w:eastAsia="华文楷体" w:cs="Times New Roman"/>
          <w:color w:val="000000" w:themeColor="text1"/>
          <w:kern w:val="2"/>
          <w:sz w:val="28"/>
          <w:szCs w:val="28"/>
          <w:highlight w:val="none"/>
          <w14:textFill>
            <w14:solidFill>
              <w14:schemeClr w14:val="tx1"/>
            </w14:solidFill>
          </w14:textFill>
        </w:rPr>
      </w:pPr>
      <w:r>
        <w:rPr>
          <w:rFonts w:ascii="华文楷体" w:hAnsi="华文楷体" w:eastAsia="华文楷体" w:cs="Times New Roman"/>
          <w:color w:val="000000" w:themeColor="text1"/>
          <w:kern w:val="2"/>
          <w:sz w:val="28"/>
          <w:szCs w:val="28"/>
          <w:highlight w:val="none"/>
          <w14:textFill>
            <w14:solidFill>
              <w14:schemeClr w14:val="tx1"/>
            </w14:solidFill>
          </w14:textFill>
        </w:rPr>
        <w:t>学生的特色发展工作，科技教育、科艺体办公室、校级科艺体社团及学生管理、科艺体竞赛工作。</w:t>
      </w:r>
    </w:p>
    <w:p>
      <w:pPr>
        <w:pStyle w:val="5"/>
        <w:autoSpaceDE w:val="0"/>
        <w:spacing w:before="0" w:beforeAutospacing="0" w:after="0" w:afterAutospacing="0" w:line="520" w:lineRule="exact"/>
        <w:ind w:firstLine="561"/>
        <w:rPr>
          <w:rFonts w:ascii="华文楷体" w:hAnsi="华文楷体" w:eastAsia="华文楷体" w:cs="Times New Roman"/>
          <w:color w:val="000000" w:themeColor="text1"/>
          <w:kern w:val="2"/>
          <w:sz w:val="28"/>
          <w:szCs w:val="28"/>
          <w:highlight w:val="none"/>
          <w14:textFill>
            <w14:solidFill>
              <w14:schemeClr w14:val="tx1"/>
            </w14:solidFill>
          </w14:textFill>
        </w:rPr>
      </w:pPr>
      <w:r>
        <w:rPr>
          <w:rFonts w:ascii="华文楷体" w:hAnsi="华文楷体" w:eastAsia="华文楷体" w:cs="Times New Roman"/>
          <w:color w:val="000000" w:themeColor="text1"/>
          <w:kern w:val="2"/>
          <w:sz w:val="28"/>
          <w:szCs w:val="28"/>
          <w:highlight w:val="none"/>
          <w14:textFill>
            <w14:solidFill>
              <w14:schemeClr w14:val="tx1"/>
            </w14:solidFill>
          </w14:textFill>
        </w:rPr>
        <w:t>团委</w:t>
      </w:r>
      <w:r>
        <w:rPr>
          <w:rFonts w:hint="eastAsia" w:ascii="华文楷体" w:hAnsi="华文楷体" w:eastAsia="华文楷体" w:cs="Times New Roman"/>
          <w:color w:val="000000" w:themeColor="text1"/>
          <w:kern w:val="2"/>
          <w:sz w:val="28"/>
          <w:szCs w:val="28"/>
          <w:highlight w:val="none"/>
          <w14:textFill>
            <w14:solidFill>
              <w14:schemeClr w14:val="tx1"/>
            </w14:solidFill>
          </w14:textFill>
        </w:rPr>
        <w:t>：</w:t>
      </w:r>
      <w:r>
        <w:rPr>
          <w:rFonts w:ascii="华文楷体" w:hAnsi="华文楷体" w:eastAsia="华文楷体" w:cs="Times New Roman"/>
          <w:color w:val="000000" w:themeColor="text1"/>
          <w:kern w:val="2"/>
          <w:sz w:val="28"/>
          <w:szCs w:val="28"/>
          <w:highlight w:val="none"/>
          <w14:textFill>
            <w14:solidFill>
              <w14:schemeClr w14:val="tx1"/>
            </w14:solidFill>
          </w14:textFill>
        </w:rPr>
        <w:t>学生会、学生社团、学长团、学生讲坛、学生干部培训、学生志愿服务。</w:t>
      </w:r>
    </w:p>
    <w:p>
      <w:pPr>
        <w:autoSpaceDE w:val="0"/>
        <w:spacing w:line="520" w:lineRule="exact"/>
        <w:rPr>
          <w:rFonts w:ascii="华文楷体" w:hAnsi="华文楷体" w:eastAsia="华文楷体"/>
          <w:color w:val="000000" w:themeColor="text1"/>
          <w:sz w:val="28"/>
          <w:szCs w:val="28"/>
          <w:highlight w:val="none"/>
          <w14:textFill>
            <w14:solidFill>
              <w14:schemeClr w14:val="tx1"/>
            </w14:solidFill>
          </w14:textFill>
        </w:rPr>
      </w:pPr>
      <w:r>
        <w:rPr>
          <w:rFonts w:ascii="华文楷体" w:hAnsi="华文楷体" w:eastAsia="华文楷体"/>
          <w:color w:val="000000" w:themeColor="text1"/>
          <w:sz w:val="28"/>
          <w:szCs w:val="28"/>
          <w:highlight w:val="none"/>
          <w14:textFill>
            <w14:solidFill>
              <w14:schemeClr w14:val="tx1"/>
            </w14:solidFill>
          </w14:textFill>
        </w:rPr>
        <w:t xml:space="preserve"> </w:t>
      </w:r>
    </w:p>
    <w:p>
      <w:pPr>
        <w:autoSpaceDE w:val="0"/>
        <w:spacing w:line="520" w:lineRule="exact"/>
        <w:rPr>
          <w:rFonts w:ascii="华文楷体" w:hAnsi="华文楷体" w:eastAsia="华文楷体"/>
          <w:color w:val="000000" w:themeColor="text1"/>
          <w:sz w:val="28"/>
          <w:szCs w:val="28"/>
          <w:highlight w:val="none"/>
          <w14:textFill>
            <w14:solidFill>
              <w14:schemeClr w14:val="tx1"/>
            </w14:solidFill>
          </w14:textFill>
        </w:rPr>
      </w:pPr>
      <w:r>
        <w:rPr>
          <w:rFonts w:ascii="华文楷体" w:hAnsi="华文楷体" w:eastAsia="华文楷体"/>
          <w:color w:val="000000" w:themeColor="text1"/>
          <w:sz w:val="28"/>
          <w:szCs w:val="28"/>
          <w:highlight w:val="none"/>
          <w14:textFill>
            <w14:solidFill>
              <w14:schemeClr w14:val="tx1"/>
            </w14:solidFill>
          </w14:textFill>
        </w:rPr>
        <w:t>（四）课程教学中心</w:t>
      </w:r>
    </w:p>
    <w:p>
      <w:pPr>
        <w:pStyle w:val="5"/>
        <w:autoSpaceDE w:val="0"/>
        <w:spacing w:before="0" w:beforeAutospacing="0" w:after="0" w:afterAutospacing="0" w:line="520" w:lineRule="exact"/>
        <w:ind w:firstLine="561"/>
        <w:rPr>
          <w:rFonts w:ascii="华文楷体" w:hAnsi="华文楷体" w:eastAsia="华文楷体" w:cs="Times New Roman"/>
          <w:color w:val="000000" w:themeColor="text1"/>
          <w:kern w:val="2"/>
          <w:sz w:val="28"/>
          <w:szCs w:val="28"/>
          <w:highlight w:val="none"/>
          <w14:textFill>
            <w14:solidFill>
              <w14:schemeClr w14:val="tx1"/>
            </w14:solidFill>
          </w14:textFill>
        </w:rPr>
      </w:pPr>
      <w:r>
        <w:rPr>
          <w:rFonts w:ascii="华文楷体" w:hAnsi="华文楷体" w:eastAsia="华文楷体" w:cs="Times New Roman"/>
          <w:color w:val="000000" w:themeColor="text1"/>
          <w:kern w:val="2"/>
          <w:sz w:val="28"/>
          <w:szCs w:val="28"/>
          <w:highlight w:val="none"/>
          <w14:textFill>
            <w14:solidFill>
              <w14:schemeClr w14:val="tx1"/>
            </w14:solidFill>
          </w14:textFill>
        </w:rPr>
        <w:t>以学生学习为中心，鼓励引导学生自主学习与合作学习，引导学生自我成长。践行自我教育理念，尊重学生的差异性；尊重学生的选择权；鼓励学生兴趣特长发展。培养学生创新、创想、创意、创新思维，培养良好的科学、人文素养。改革教学管理体制，提高教学资源使用效益，加强信息资源建设。依据学科核心素养，倡导生态智慧课堂，探索人才培养模式。</w:t>
      </w:r>
    </w:p>
    <w:p>
      <w:pPr>
        <w:pStyle w:val="5"/>
        <w:autoSpaceDE w:val="0"/>
        <w:spacing w:before="0" w:beforeAutospacing="0" w:after="0" w:afterAutospacing="0" w:line="520" w:lineRule="exact"/>
        <w:ind w:firstLine="561"/>
        <w:rPr>
          <w:rFonts w:ascii="华文楷体" w:hAnsi="华文楷体" w:eastAsia="华文楷体" w:cs="Times New Roman"/>
          <w:color w:val="000000" w:themeColor="text1"/>
          <w:kern w:val="2"/>
          <w:sz w:val="28"/>
          <w:szCs w:val="28"/>
          <w:highlight w:val="none"/>
          <w14:textFill>
            <w14:solidFill>
              <w14:schemeClr w14:val="tx1"/>
            </w14:solidFill>
          </w14:textFill>
        </w:rPr>
      </w:pPr>
      <w:r>
        <w:rPr>
          <w:rFonts w:ascii="华文楷体" w:hAnsi="华文楷体" w:eastAsia="华文楷体" w:cs="Times New Roman"/>
          <w:color w:val="000000" w:themeColor="text1"/>
          <w:kern w:val="2"/>
          <w:sz w:val="28"/>
          <w:szCs w:val="28"/>
          <w:highlight w:val="none"/>
          <w14:textFill>
            <w14:solidFill>
              <w14:schemeClr w14:val="tx1"/>
            </w14:solidFill>
          </w14:textFill>
        </w:rPr>
        <w:t>负责课程、常规教学（初中、高中）、教务、资源中心（电教、图书馆）、拔尖创新人才培养（实验项目、自主招生、竞赛）</w:t>
      </w:r>
    </w:p>
    <w:p>
      <w:pPr>
        <w:pStyle w:val="5"/>
        <w:autoSpaceDE w:val="0"/>
        <w:spacing w:before="0" w:beforeAutospacing="0" w:after="0" w:afterAutospacing="0" w:line="520" w:lineRule="exact"/>
        <w:ind w:firstLine="561"/>
        <w:rPr>
          <w:rFonts w:ascii="华文楷体" w:hAnsi="华文楷体" w:eastAsia="华文楷体" w:cs="Times New Roman"/>
          <w:color w:val="000000" w:themeColor="text1"/>
          <w:kern w:val="2"/>
          <w:sz w:val="28"/>
          <w:szCs w:val="28"/>
          <w:highlight w:val="none"/>
          <w14:textFill>
            <w14:solidFill>
              <w14:schemeClr w14:val="tx1"/>
            </w14:solidFill>
          </w14:textFill>
        </w:rPr>
      </w:pPr>
      <w:r>
        <w:rPr>
          <w:rFonts w:ascii="华文楷体" w:hAnsi="华文楷体" w:eastAsia="华文楷体" w:cs="Times New Roman"/>
          <w:color w:val="000000" w:themeColor="text1"/>
          <w:kern w:val="2"/>
          <w:sz w:val="28"/>
          <w:szCs w:val="28"/>
          <w:highlight w:val="none"/>
          <w14:textFill>
            <w14:solidFill>
              <w14:schemeClr w14:val="tx1"/>
            </w14:solidFill>
          </w14:textFill>
        </w:rPr>
        <w:t>负责本中心主管的安全工作以及学校交办的其它工作。</w:t>
      </w:r>
    </w:p>
    <w:p>
      <w:pPr>
        <w:pStyle w:val="5"/>
        <w:autoSpaceDE w:val="0"/>
        <w:spacing w:before="0" w:beforeAutospacing="0" w:after="0" w:afterAutospacing="0" w:line="520" w:lineRule="exact"/>
        <w:rPr>
          <w:rFonts w:ascii="华文楷体" w:hAnsi="华文楷体" w:eastAsia="华文楷体" w:cs="Times New Roman"/>
          <w:color w:val="000000" w:themeColor="text1"/>
          <w:kern w:val="2"/>
          <w:sz w:val="28"/>
          <w:szCs w:val="28"/>
          <w:highlight w:val="none"/>
          <w14:textFill>
            <w14:solidFill>
              <w14:schemeClr w14:val="tx1"/>
            </w14:solidFill>
          </w14:textFill>
        </w:rPr>
      </w:pPr>
      <w:r>
        <w:rPr>
          <w:rFonts w:ascii="华文楷体" w:hAnsi="华文楷体" w:eastAsia="华文楷体" w:cs="Times New Roman"/>
          <w:color w:val="000000" w:themeColor="text1"/>
          <w:kern w:val="2"/>
          <w:sz w:val="28"/>
          <w:szCs w:val="28"/>
          <w:highlight w:val="none"/>
          <w14:textFill>
            <w14:solidFill>
              <w14:schemeClr w14:val="tx1"/>
            </w14:solidFill>
          </w14:textFill>
        </w:rPr>
        <w:t xml:space="preserve"> </w:t>
      </w:r>
    </w:p>
    <w:p>
      <w:pPr>
        <w:pStyle w:val="5"/>
        <w:autoSpaceDE w:val="0"/>
        <w:spacing w:before="0" w:beforeAutospacing="0" w:after="0" w:afterAutospacing="0" w:line="520" w:lineRule="exact"/>
        <w:ind w:firstLine="561"/>
        <w:rPr>
          <w:rFonts w:ascii="华文楷体" w:hAnsi="华文楷体" w:eastAsia="华文楷体" w:cs="Times New Roman"/>
          <w:color w:val="000000" w:themeColor="text1"/>
          <w:kern w:val="2"/>
          <w:sz w:val="28"/>
          <w:szCs w:val="28"/>
          <w:highlight w:val="none"/>
          <w14:textFill>
            <w14:solidFill>
              <w14:schemeClr w14:val="tx1"/>
            </w14:solidFill>
          </w14:textFill>
        </w:rPr>
      </w:pPr>
      <w:r>
        <w:rPr>
          <w:rFonts w:ascii="华文楷体" w:hAnsi="华文楷体" w:eastAsia="华文楷体" w:cs="Times New Roman"/>
          <w:color w:val="000000" w:themeColor="text1"/>
          <w:kern w:val="2"/>
          <w:sz w:val="28"/>
          <w:szCs w:val="28"/>
          <w:highlight w:val="none"/>
          <w14:textFill>
            <w14:solidFill>
              <w14:schemeClr w14:val="tx1"/>
            </w14:solidFill>
          </w14:textFill>
        </w:rPr>
        <w:t>教务</w:t>
      </w:r>
      <w:r>
        <w:rPr>
          <w:rFonts w:hint="eastAsia" w:ascii="华文楷体" w:hAnsi="华文楷体" w:eastAsia="华文楷体" w:cs="Times New Roman"/>
          <w:color w:val="000000" w:themeColor="text1"/>
          <w:kern w:val="2"/>
          <w:sz w:val="28"/>
          <w:szCs w:val="28"/>
          <w:highlight w:val="none"/>
          <w14:textFill>
            <w14:solidFill>
              <w14:schemeClr w14:val="tx1"/>
            </w14:solidFill>
          </w14:textFill>
        </w:rPr>
        <w:t>处</w:t>
      </w:r>
    </w:p>
    <w:p>
      <w:pPr>
        <w:pStyle w:val="5"/>
        <w:autoSpaceDE w:val="0"/>
        <w:spacing w:before="0" w:beforeAutospacing="0" w:after="0" w:afterAutospacing="0" w:line="520" w:lineRule="exact"/>
        <w:ind w:firstLine="560" w:firstLineChars="200"/>
        <w:rPr>
          <w:rFonts w:ascii="华文楷体" w:hAnsi="华文楷体" w:eastAsia="华文楷体" w:cs="Times New Roman"/>
          <w:color w:val="000000" w:themeColor="text1"/>
          <w:kern w:val="2"/>
          <w:sz w:val="28"/>
          <w:szCs w:val="28"/>
          <w:highlight w:val="none"/>
          <w14:textFill>
            <w14:solidFill>
              <w14:schemeClr w14:val="tx1"/>
            </w14:solidFill>
          </w14:textFill>
        </w:rPr>
      </w:pPr>
      <w:r>
        <w:rPr>
          <w:rFonts w:hint="eastAsia" w:ascii="华文楷体" w:hAnsi="华文楷体" w:eastAsia="华文楷体" w:cs="Times New Roman"/>
          <w:color w:val="000000" w:themeColor="text1"/>
          <w:kern w:val="2"/>
          <w:sz w:val="28"/>
          <w:szCs w:val="28"/>
          <w:highlight w:val="none"/>
          <w14:textFill>
            <w14:solidFill>
              <w14:schemeClr w14:val="tx1"/>
            </w14:solidFill>
          </w14:textFill>
        </w:rPr>
        <w:t>教学处</w:t>
      </w:r>
    </w:p>
    <w:p>
      <w:pPr>
        <w:pStyle w:val="5"/>
        <w:autoSpaceDE w:val="0"/>
        <w:spacing w:before="0" w:beforeAutospacing="0" w:after="0" w:afterAutospacing="0" w:line="520" w:lineRule="exact"/>
        <w:ind w:firstLine="560" w:firstLineChars="200"/>
        <w:rPr>
          <w:rFonts w:ascii="华文楷体" w:hAnsi="华文楷体" w:eastAsia="华文楷体" w:cs="Times New Roman"/>
          <w:color w:val="000000" w:themeColor="text1"/>
          <w:kern w:val="2"/>
          <w:sz w:val="28"/>
          <w:szCs w:val="28"/>
          <w:highlight w:val="none"/>
          <w14:textFill>
            <w14:solidFill>
              <w14:schemeClr w14:val="tx1"/>
            </w14:solidFill>
          </w14:textFill>
        </w:rPr>
      </w:pPr>
      <w:r>
        <w:rPr>
          <w:rFonts w:ascii="华文楷体" w:hAnsi="华文楷体" w:eastAsia="华文楷体" w:cs="Times New Roman"/>
          <w:color w:val="000000" w:themeColor="text1"/>
          <w:kern w:val="2"/>
          <w:sz w:val="28"/>
          <w:szCs w:val="28"/>
          <w:highlight w:val="none"/>
          <w14:textFill>
            <w14:solidFill>
              <w14:schemeClr w14:val="tx1"/>
            </w14:solidFill>
          </w14:textFill>
        </w:rPr>
        <w:t>课程</w:t>
      </w:r>
      <w:r>
        <w:rPr>
          <w:rFonts w:hint="eastAsia" w:ascii="华文楷体" w:hAnsi="华文楷体" w:eastAsia="华文楷体" w:cs="Times New Roman"/>
          <w:color w:val="000000" w:themeColor="text1"/>
          <w:kern w:val="2"/>
          <w:sz w:val="28"/>
          <w:szCs w:val="28"/>
          <w:highlight w:val="none"/>
          <w14:textFill>
            <w14:solidFill>
              <w14:schemeClr w14:val="tx1"/>
            </w14:solidFill>
          </w14:textFill>
        </w:rPr>
        <w:t>处</w:t>
      </w:r>
    </w:p>
    <w:p>
      <w:pPr>
        <w:pStyle w:val="5"/>
        <w:autoSpaceDE w:val="0"/>
        <w:spacing w:before="0" w:beforeAutospacing="0" w:after="0" w:afterAutospacing="0" w:line="520" w:lineRule="exact"/>
        <w:ind w:firstLine="561"/>
        <w:rPr>
          <w:rFonts w:ascii="华文楷体" w:hAnsi="华文楷体" w:eastAsia="华文楷体" w:cs="Times New Roman"/>
          <w:color w:val="000000" w:themeColor="text1"/>
          <w:kern w:val="2"/>
          <w:sz w:val="28"/>
          <w:szCs w:val="28"/>
          <w:highlight w:val="none"/>
          <w14:textFill>
            <w14:solidFill>
              <w14:schemeClr w14:val="tx1"/>
            </w14:solidFill>
          </w14:textFill>
        </w:rPr>
      </w:pPr>
      <w:r>
        <w:rPr>
          <w:rFonts w:hint="eastAsia" w:ascii="华文楷体" w:hAnsi="华文楷体" w:eastAsia="华文楷体" w:cs="Times New Roman"/>
          <w:color w:val="000000" w:themeColor="text1"/>
          <w:kern w:val="2"/>
          <w:sz w:val="28"/>
          <w:szCs w:val="28"/>
          <w:highlight w:val="none"/>
          <w14:textFill>
            <w14:solidFill>
              <w14:schemeClr w14:val="tx1"/>
            </w14:solidFill>
          </w14:textFill>
        </w:rPr>
        <w:t>资源中心</w:t>
      </w:r>
    </w:p>
    <w:p>
      <w:pPr>
        <w:pStyle w:val="5"/>
        <w:autoSpaceDE w:val="0"/>
        <w:spacing w:before="0" w:beforeAutospacing="0" w:after="0" w:afterAutospacing="0" w:line="520" w:lineRule="exact"/>
        <w:ind w:firstLine="561"/>
        <w:rPr>
          <w:rFonts w:ascii="华文楷体" w:hAnsi="华文楷体" w:eastAsia="华文楷体" w:cs="Times New Roman"/>
          <w:color w:val="000000" w:themeColor="text1"/>
          <w:kern w:val="2"/>
          <w:sz w:val="28"/>
          <w:szCs w:val="28"/>
          <w:highlight w:val="none"/>
          <w14:textFill>
            <w14:solidFill>
              <w14:schemeClr w14:val="tx1"/>
            </w14:solidFill>
          </w14:textFill>
        </w:rPr>
      </w:pPr>
      <w:r>
        <w:rPr>
          <w:rFonts w:hint="eastAsia" w:ascii="华文楷体" w:hAnsi="华文楷体" w:eastAsia="华文楷体" w:cs="Times New Roman"/>
          <w:color w:val="000000" w:themeColor="text1"/>
          <w:kern w:val="2"/>
          <w:sz w:val="28"/>
          <w:szCs w:val="28"/>
          <w:highlight w:val="none"/>
          <w14:textFill>
            <w14:solidFill>
              <w14:schemeClr w14:val="tx1"/>
            </w14:solidFill>
          </w14:textFill>
        </w:rPr>
        <w:t>英才学院</w:t>
      </w:r>
    </w:p>
    <w:p>
      <w:pPr>
        <w:pStyle w:val="5"/>
        <w:autoSpaceDE w:val="0"/>
        <w:spacing w:before="0" w:beforeAutospacing="0" w:after="0" w:afterAutospacing="0" w:line="520" w:lineRule="exact"/>
        <w:rPr>
          <w:rFonts w:ascii="华文楷体" w:hAnsi="华文楷体" w:eastAsia="华文楷体" w:cs="Times New Roman"/>
          <w:color w:val="000000" w:themeColor="text1"/>
          <w:kern w:val="2"/>
          <w:sz w:val="28"/>
          <w:szCs w:val="28"/>
          <w:highlight w:val="none"/>
          <w14:textFill>
            <w14:solidFill>
              <w14:schemeClr w14:val="tx1"/>
            </w14:solidFill>
          </w14:textFill>
        </w:rPr>
      </w:pPr>
      <w:r>
        <w:rPr>
          <w:rFonts w:ascii="华文楷体" w:hAnsi="华文楷体" w:eastAsia="华文楷体" w:cs="Times New Roman"/>
          <w:color w:val="000000" w:themeColor="text1"/>
          <w:kern w:val="2"/>
          <w:sz w:val="28"/>
          <w:szCs w:val="28"/>
          <w:highlight w:val="none"/>
          <w14:textFill>
            <w14:solidFill>
              <w14:schemeClr w14:val="tx1"/>
            </w14:solidFill>
          </w14:textFill>
        </w:rPr>
        <w:t>（五）国际教育中心</w:t>
      </w:r>
    </w:p>
    <w:p>
      <w:pPr>
        <w:pStyle w:val="5"/>
        <w:autoSpaceDE w:val="0"/>
        <w:spacing w:before="0" w:beforeAutospacing="0" w:after="0" w:afterAutospacing="0" w:line="520" w:lineRule="exact"/>
        <w:ind w:firstLine="561"/>
        <w:rPr>
          <w:rFonts w:ascii="华文楷体" w:hAnsi="华文楷体" w:eastAsia="华文楷体" w:cs="Times New Roman"/>
          <w:color w:val="000000" w:themeColor="text1"/>
          <w:kern w:val="2"/>
          <w:sz w:val="28"/>
          <w:szCs w:val="28"/>
          <w:highlight w:val="none"/>
          <w14:textFill>
            <w14:solidFill>
              <w14:schemeClr w14:val="tx1"/>
            </w14:solidFill>
          </w14:textFill>
        </w:rPr>
      </w:pPr>
      <w:r>
        <w:rPr>
          <w:rFonts w:ascii="华文楷体" w:hAnsi="华文楷体" w:eastAsia="华文楷体" w:cs="Times New Roman"/>
          <w:color w:val="000000" w:themeColor="text1"/>
          <w:kern w:val="2"/>
          <w:sz w:val="28"/>
          <w:szCs w:val="28"/>
          <w:highlight w:val="none"/>
          <w14:textFill>
            <w14:solidFill>
              <w14:schemeClr w14:val="tx1"/>
            </w14:solidFill>
          </w14:textFill>
        </w:rPr>
        <w:t>以国际合作办学、国际友好交流、学生的国际理解教育为依托，提升国际视野，将国际经验与本土结合，培养学生多元文化理解和沟通合作能力。做好中外合作办学项目的运行与管理。做好非项目国际课程与教学的设置与实施，提供非项目生海外留学申请服务。做好外籍教师的聘用与管理。开展外事服务协调、国际友好校往来、海外资源拓展与合作等工作。负责本中心主管的安全工作以及学校交办的其它工作。</w:t>
      </w:r>
    </w:p>
    <w:p>
      <w:pPr>
        <w:pStyle w:val="5"/>
        <w:autoSpaceDE w:val="0"/>
        <w:spacing w:before="0" w:beforeAutospacing="0" w:after="0" w:afterAutospacing="0" w:line="520" w:lineRule="exact"/>
        <w:rPr>
          <w:rFonts w:ascii="华文楷体" w:hAnsi="华文楷体" w:eastAsia="华文楷体" w:cs="Times New Roman"/>
          <w:color w:val="000000" w:themeColor="text1"/>
          <w:kern w:val="2"/>
          <w:sz w:val="28"/>
          <w:szCs w:val="28"/>
          <w:highlight w:val="none"/>
          <w14:textFill>
            <w14:solidFill>
              <w14:schemeClr w14:val="tx1"/>
            </w14:solidFill>
          </w14:textFill>
        </w:rPr>
      </w:pPr>
      <w:r>
        <w:rPr>
          <w:rFonts w:ascii="华文楷体" w:hAnsi="华文楷体" w:eastAsia="华文楷体" w:cs="Times New Roman"/>
          <w:color w:val="000000" w:themeColor="text1"/>
          <w:kern w:val="2"/>
          <w:sz w:val="28"/>
          <w:szCs w:val="28"/>
          <w:highlight w:val="none"/>
          <w14:textFill>
            <w14:solidFill>
              <w14:schemeClr w14:val="tx1"/>
            </w14:solidFill>
          </w14:textFill>
        </w:rPr>
        <w:t xml:space="preserve">    合作办学</w:t>
      </w:r>
      <w:r>
        <w:rPr>
          <w:rFonts w:hint="eastAsia" w:ascii="华文楷体" w:hAnsi="华文楷体" w:eastAsia="华文楷体" w:cs="Times New Roman"/>
          <w:color w:val="000000" w:themeColor="text1"/>
          <w:kern w:val="2"/>
          <w:sz w:val="28"/>
          <w:szCs w:val="28"/>
          <w:highlight w:val="none"/>
          <w14:textFill>
            <w14:solidFill>
              <w14:schemeClr w14:val="tx1"/>
            </w14:solidFill>
          </w14:textFill>
        </w:rPr>
        <w:t>：</w:t>
      </w:r>
      <w:r>
        <w:rPr>
          <w:rFonts w:ascii="华文楷体" w:hAnsi="华文楷体" w:eastAsia="华文楷体" w:cs="Times New Roman"/>
          <w:color w:val="000000" w:themeColor="text1"/>
          <w:kern w:val="2"/>
          <w:sz w:val="28"/>
          <w:szCs w:val="28"/>
          <w:highlight w:val="none"/>
          <w14:textFill>
            <w14:solidFill>
              <w14:schemeClr w14:val="tx1"/>
            </w14:solidFill>
          </w14:textFill>
        </w:rPr>
        <w:t>日常运行与具体管理：中美班的课程与教学实施与管理；项目外籍教师的聘用与管理；项目友好学校的互访交流；国外大学招生官来访接待；中美班学生的社会实践活动策划与组织、国际性学术类竞赛的组织、出国留学服务与申请指导等，以及学校与中心交办的其它任务。</w:t>
      </w:r>
    </w:p>
    <w:p>
      <w:pPr>
        <w:pStyle w:val="5"/>
        <w:autoSpaceDE w:val="0"/>
        <w:spacing w:before="0" w:beforeAutospacing="0" w:after="0" w:afterAutospacing="0" w:line="520" w:lineRule="exact"/>
        <w:ind w:firstLine="561"/>
        <w:rPr>
          <w:rFonts w:ascii="华文楷体" w:hAnsi="华文楷体" w:eastAsia="华文楷体" w:cs="Times New Roman"/>
          <w:color w:val="000000" w:themeColor="text1"/>
          <w:kern w:val="2"/>
          <w:sz w:val="28"/>
          <w:szCs w:val="28"/>
          <w:highlight w:val="none"/>
          <w14:textFill>
            <w14:solidFill>
              <w14:schemeClr w14:val="tx1"/>
            </w14:solidFill>
          </w14:textFill>
        </w:rPr>
      </w:pPr>
      <w:r>
        <w:rPr>
          <w:rFonts w:ascii="华文楷体" w:hAnsi="华文楷体" w:eastAsia="华文楷体" w:cs="Times New Roman"/>
          <w:color w:val="000000" w:themeColor="text1"/>
          <w:kern w:val="2"/>
          <w:sz w:val="28"/>
          <w:szCs w:val="28"/>
          <w:highlight w:val="none"/>
          <w14:textFill>
            <w14:solidFill>
              <w14:schemeClr w14:val="tx1"/>
            </w14:solidFill>
          </w14:textFill>
        </w:rPr>
        <w:t>外事交流：非项目生的国际教学合作与管理；非项目生出国留学咨询服务与申请指导；学校外籍教师的聘用与管理；海外招生直通车项目的开发与运营管理；国外友好学校互访交流；因公国际出访任务申报与审批；外事活动的服务与协调；以及学校与中心交办的其它任务。</w:t>
      </w:r>
    </w:p>
    <w:p>
      <w:pPr>
        <w:pStyle w:val="5"/>
        <w:autoSpaceDE w:val="0"/>
        <w:spacing w:before="0" w:beforeAutospacing="0" w:after="0" w:afterAutospacing="0" w:line="520" w:lineRule="exact"/>
        <w:ind w:firstLine="561"/>
        <w:rPr>
          <w:rFonts w:ascii="华文楷体" w:hAnsi="华文楷体" w:eastAsia="华文楷体" w:cs="Times New Roman"/>
          <w:color w:val="000000" w:themeColor="text1"/>
          <w:kern w:val="2"/>
          <w:sz w:val="28"/>
          <w:szCs w:val="28"/>
          <w:highlight w:val="none"/>
          <w14:textFill>
            <w14:solidFill>
              <w14:schemeClr w14:val="tx1"/>
            </w14:solidFill>
          </w14:textFill>
        </w:rPr>
      </w:pPr>
      <w:r>
        <w:rPr>
          <w:rFonts w:ascii="华文楷体" w:hAnsi="华文楷体" w:eastAsia="华文楷体" w:cs="Times New Roman"/>
          <w:color w:val="000000" w:themeColor="text1"/>
          <w:kern w:val="2"/>
          <w:sz w:val="28"/>
          <w:szCs w:val="28"/>
          <w:highlight w:val="none"/>
          <w14:textFill>
            <w14:solidFill>
              <w14:schemeClr w14:val="tx1"/>
            </w14:solidFill>
          </w14:textFill>
        </w:rPr>
        <w:t xml:space="preserve"> </w:t>
      </w:r>
    </w:p>
    <w:p>
      <w:pPr>
        <w:pStyle w:val="5"/>
        <w:autoSpaceDE w:val="0"/>
        <w:spacing w:before="0" w:beforeAutospacing="0" w:after="0" w:afterAutospacing="0" w:line="520" w:lineRule="exact"/>
        <w:rPr>
          <w:rFonts w:ascii="华文楷体" w:hAnsi="华文楷体" w:eastAsia="华文楷体" w:cs="Times New Roman"/>
          <w:color w:val="000000" w:themeColor="text1"/>
          <w:kern w:val="2"/>
          <w:sz w:val="28"/>
          <w:szCs w:val="28"/>
          <w:highlight w:val="none"/>
          <w14:textFill>
            <w14:solidFill>
              <w14:schemeClr w14:val="tx1"/>
            </w14:solidFill>
          </w14:textFill>
        </w:rPr>
      </w:pPr>
      <w:r>
        <w:rPr>
          <w:rFonts w:ascii="华文楷体" w:hAnsi="华文楷体" w:eastAsia="华文楷体" w:cs="Times New Roman"/>
          <w:color w:val="000000" w:themeColor="text1"/>
          <w:kern w:val="2"/>
          <w:sz w:val="28"/>
          <w:szCs w:val="28"/>
          <w:highlight w:val="none"/>
          <w14:textFill>
            <w14:solidFill>
              <w14:schemeClr w14:val="tx1"/>
            </w14:solidFill>
          </w14:textFill>
        </w:rPr>
        <w:t>（六）后勤保障中心</w:t>
      </w:r>
    </w:p>
    <w:p>
      <w:pPr>
        <w:pStyle w:val="5"/>
        <w:autoSpaceDE w:val="0"/>
        <w:spacing w:before="0" w:beforeAutospacing="0" w:after="0" w:afterAutospacing="0" w:line="520" w:lineRule="exact"/>
        <w:ind w:firstLine="561"/>
        <w:rPr>
          <w:rFonts w:ascii="华文楷体" w:hAnsi="华文楷体" w:eastAsia="华文楷体" w:cs="Times New Roman"/>
          <w:color w:val="000000" w:themeColor="text1"/>
          <w:kern w:val="2"/>
          <w:sz w:val="28"/>
          <w:szCs w:val="28"/>
          <w:highlight w:val="none"/>
          <w14:textFill>
            <w14:solidFill>
              <w14:schemeClr w14:val="tx1"/>
            </w14:solidFill>
          </w14:textFill>
        </w:rPr>
      </w:pPr>
      <w:r>
        <w:rPr>
          <w:rFonts w:ascii="华文楷体" w:hAnsi="华文楷体" w:eastAsia="华文楷体" w:cs="Times New Roman"/>
          <w:color w:val="000000" w:themeColor="text1"/>
          <w:kern w:val="2"/>
          <w:sz w:val="28"/>
          <w:szCs w:val="28"/>
          <w:highlight w:val="none"/>
          <w14:textFill>
            <w14:solidFill>
              <w14:schemeClr w14:val="tx1"/>
            </w14:solidFill>
          </w14:textFill>
        </w:rPr>
        <w:t>坚持“以人为本”的服务理念，提高综合服务保障能力。做好总务、保卫、基建、食堂、财务、保洁、维修等基础保障工作。做好校园环境整体规划布局，发挥育人功能，创设绿色、智能和泛在互联的基础设施；集成、智慧的学习场景；促进资源节约、配置高效，环境友好。守住学校安全工作的底线。</w:t>
      </w:r>
    </w:p>
    <w:p>
      <w:pPr>
        <w:pStyle w:val="5"/>
        <w:autoSpaceDE w:val="0"/>
        <w:spacing w:before="0" w:beforeAutospacing="0" w:after="0" w:afterAutospacing="0" w:line="520" w:lineRule="exact"/>
        <w:rPr>
          <w:rFonts w:ascii="华文楷体" w:hAnsi="华文楷体" w:eastAsia="华文楷体" w:cs="Times New Roman"/>
          <w:color w:val="000000" w:themeColor="text1"/>
          <w:kern w:val="2"/>
          <w:sz w:val="28"/>
          <w:szCs w:val="28"/>
          <w:highlight w:val="none"/>
          <w14:textFill>
            <w14:solidFill>
              <w14:schemeClr w14:val="tx1"/>
            </w14:solidFill>
          </w14:textFill>
        </w:rPr>
      </w:pPr>
      <w:r>
        <w:rPr>
          <w:rFonts w:ascii="华文楷体" w:hAnsi="华文楷体" w:eastAsia="华文楷体" w:cs="Times New Roman"/>
          <w:color w:val="000000" w:themeColor="text1"/>
          <w:kern w:val="2"/>
          <w:sz w:val="28"/>
          <w:szCs w:val="28"/>
          <w:highlight w:val="none"/>
          <w14:textFill>
            <w14:solidFill>
              <w14:schemeClr w14:val="tx1"/>
            </w14:solidFill>
          </w14:textFill>
        </w:rPr>
        <w:t xml:space="preserve">    总务</w:t>
      </w:r>
      <w:r>
        <w:rPr>
          <w:rFonts w:hint="eastAsia" w:ascii="华文楷体" w:hAnsi="华文楷体" w:eastAsia="华文楷体" w:cs="Times New Roman"/>
          <w:color w:val="000000" w:themeColor="text1"/>
          <w:kern w:val="2"/>
          <w:sz w:val="28"/>
          <w:szCs w:val="28"/>
          <w:highlight w:val="none"/>
          <w14:textFill>
            <w14:solidFill>
              <w14:schemeClr w14:val="tx1"/>
            </w14:solidFill>
          </w14:textFill>
        </w:rPr>
        <w:t>处</w:t>
      </w:r>
      <w:r>
        <w:rPr>
          <w:rFonts w:ascii="华文楷体" w:hAnsi="华文楷体" w:eastAsia="华文楷体" w:cs="Times New Roman"/>
          <w:color w:val="000000" w:themeColor="text1"/>
          <w:kern w:val="2"/>
          <w:sz w:val="28"/>
          <w:szCs w:val="28"/>
          <w:highlight w:val="none"/>
          <w14:textFill>
            <w14:solidFill>
              <w14:schemeClr w14:val="tx1"/>
            </w14:solidFill>
          </w14:textFill>
        </w:rPr>
        <w:t>，做好经费预算、决算工作。进行学校场地、校舍、校产管理和基建管理，改善师生生活、学习、工作环境。安全防范工作。</w:t>
      </w:r>
    </w:p>
    <w:p>
      <w:pPr>
        <w:pStyle w:val="5"/>
        <w:autoSpaceDE w:val="0"/>
        <w:spacing w:before="0" w:beforeAutospacing="0" w:after="0" w:afterAutospacing="0" w:line="520" w:lineRule="exact"/>
        <w:ind w:firstLine="561"/>
        <w:rPr>
          <w:rFonts w:ascii="华文楷体" w:hAnsi="华文楷体" w:eastAsia="华文楷体" w:cs="Times New Roman"/>
          <w:color w:val="000000" w:themeColor="text1"/>
          <w:kern w:val="2"/>
          <w:sz w:val="28"/>
          <w:szCs w:val="28"/>
          <w:highlight w:val="none"/>
          <w14:textFill>
            <w14:solidFill>
              <w14:schemeClr w14:val="tx1"/>
            </w14:solidFill>
          </w14:textFill>
        </w:rPr>
      </w:pPr>
      <w:r>
        <w:rPr>
          <w:rFonts w:ascii="华文楷体" w:hAnsi="华文楷体" w:eastAsia="华文楷体" w:cs="Times New Roman"/>
          <w:color w:val="000000" w:themeColor="text1"/>
          <w:kern w:val="2"/>
          <w:sz w:val="28"/>
          <w:szCs w:val="28"/>
          <w:highlight w:val="none"/>
          <w14:textFill>
            <w14:solidFill>
              <w14:schemeClr w14:val="tx1"/>
            </w14:solidFill>
          </w14:textFill>
        </w:rPr>
        <w:t>保卫处，履行校园日常安全管理和活动安全管理职责，检查督促各部门落实各种活动安全预案及安全措施。应急预案、妥善处理突发事件。校园安全宣传教育。</w:t>
      </w:r>
    </w:p>
    <w:p>
      <w:pPr>
        <w:autoSpaceDE w:val="0"/>
        <w:spacing w:line="520" w:lineRule="exact"/>
        <w:rPr>
          <w:rFonts w:ascii="华文楷体" w:hAnsi="华文楷体" w:eastAsia="华文楷体"/>
          <w:color w:val="000000" w:themeColor="text1"/>
          <w:sz w:val="28"/>
          <w:szCs w:val="28"/>
          <w:highlight w:val="none"/>
          <w14:textFill>
            <w14:solidFill>
              <w14:schemeClr w14:val="tx1"/>
            </w14:solidFill>
          </w14:textFill>
        </w:rPr>
      </w:pPr>
      <w:r>
        <w:rPr>
          <w:rFonts w:ascii="仿宋_GB2312"/>
          <w:color w:val="000000" w:themeColor="text1"/>
          <w:sz w:val="32"/>
          <w:szCs w:val="32"/>
          <w:highlight w:val="none"/>
          <w14:textFill>
            <w14:solidFill>
              <w14:schemeClr w14:val="tx1"/>
            </w14:solidFill>
          </w14:textFill>
        </w:rPr>
        <w:t xml:space="preserve"> </w:t>
      </w:r>
    </w:p>
    <w:p>
      <w:pPr>
        <w:spacing w:line="500" w:lineRule="exact"/>
        <w:ind w:firstLine="560" w:firstLineChars="200"/>
        <w:rPr>
          <w:rFonts w:ascii="华文楷体" w:hAnsi="华文楷体" w:eastAsia="华文楷体"/>
          <w:b/>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（一）学校食品安全管理工作。</w:t>
      </w:r>
      <w:r>
        <w:rPr>
          <w:rFonts w:hint="eastAsia" w:ascii="华文楷体" w:hAnsi="华文楷体" w:eastAsia="华文楷体"/>
          <w:b/>
          <w:color w:val="000000" w:themeColor="text1"/>
          <w:sz w:val="28"/>
          <w:szCs w:val="28"/>
          <w:highlight w:val="none"/>
          <w14:textFill>
            <w14:solidFill>
              <w14:schemeClr w14:val="tx1"/>
            </w14:solidFill>
          </w14:textFill>
        </w:rPr>
        <w:t>根据《中华人民共和国食品安全法》及相关法律法规要求，落实学校食品安全主体责任，成立食品安全领导小组，形成校长、食品安全主管领导、食品安全管理员的三级食品安全管理机制，建立健全食品安全管理制度，规范食堂食品采购、加工、制售的操作流程，切实保障师生的饮食安全”。</w:t>
      </w:r>
    </w:p>
    <w:p>
      <w:pPr>
        <w:spacing w:line="500" w:lineRule="exact"/>
        <w:ind w:firstLine="560" w:firstLineChars="200"/>
        <w:rPr>
          <w:rFonts w:ascii="华文楷体" w:hAnsi="华文楷体" w:eastAsia="华文楷体"/>
          <w:color w:val="000000" w:themeColor="text1"/>
          <w:sz w:val="28"/>
          <w:szCs w:val="28"/>
          <w:highlight w:val="none"/>
          <w14:textFill>
            <w14:solidFill>
              <w14:schemeClr w14:val="tx1"/>
            </w14:solidFill>
          </w14:textFill>
        </w:rPr>
      </w:pPr>
    </w:p>
    <w:p>
      <w:pPr>
        <w:spacing w:line="500" w:lineRule="exact"/>
        <w:ind w:firstLine="560" w:firstLineChars="200"/>
        <w:rPr>
          <w:rFonts w:ascii="华文楷体" w:hAnsi="华文楷体" w:eastAsia="华文楷体" w:cs="华文仿宋"/>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（二）学校安全保卫工作。</w:t>
      </w:r>
      <w:r>
        <w:rPr>
          <w:rFonts w:hint="eastAsia" w:ascii="华文楷体" w:hAnsi="华文楷体" w:eastAsia="华文楷体" w:cs="华文仿宋"/>
          <w:color w:val="000000" w:themeColor="text1"/>
          <w:sz w:val="28"/>
          <w:szCs w:val="28"/>
          <w:highlight w:val="none"/>
          <w14:textFill>
            <w14:solidFill>
              <w14:schemeClr w14:val="tx1"/>
            </w14:solidFill>
          </w14:textFill>
        </w:rPr>
        <w:t>制定落实安全管理相关规章制度，制定落实安全工作计划，制定落实安全应急预案和演练方案，组织开展安全教育，加强保安员管理，配齐安防装备，联合相关部门开展应急演练，完善突发事件处置程序，加强校园技防设施管理及建设，定期开展校园及周边隐患排查工作，加强反恐安全教育及反恐演练，组织开展日巡、周查、月检，发现隐患，及时处理。</w:t>
      </w:r>
    </w:p>
    <w:p>
      <w:pPr>
        <w:spacing w:line="500" w:lineRule="exact"/>
        <w:ind w:firstLine="560" w:firstLineChars="200"/>
        <w:rPr>
          <w:rFonts w:ascii="华文楷体" w:hAnsi="华文楷体" w:eastAsia="华文楷体"/>
          <w:color w:val="000000" w:themeColor="text1"/>
          <w:sz w:val="28"/>
          <w:szCs w:val="28"/>
          <w:highlight w:val="none"/>
          <w14:textFill>
            <w14:solidFill>
              <w14:schemeClr w14:val="tx1"/>
            </w14:solidFill>
          </w14:textFill>
        </w:rPr>
      </w:pPr>
    </w:p>
    <w:p>
      <w:pPr>
        <w:spacing w:line="500" w:lineRule="exact"/>
        <w:ind w:firstLine="2520" w:firstLineChars="900"/>
        <w:jc w:val="left"/>
        <w:rPr>
          <w:rFonts w:ascii="华文楷体" w:hAnsi="华文楷体" w:eastAsia="华文楷体"/>
          <w:b/>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 xml:space="preserve"> </w:t>
      </w:r>
      <w:r>
        <w:rPr>
          <w:rFonts w:hint="eastAsia" w:ascii="华文楷体" w:hAnsi="华文楷体" w:eastAsia="华文楷体"/>
          <w:b/>
          <w:color w:val="000000" w:themeColor="text1"/>
          <w:sz w:val="28"/>
          <w:szCs w:val="28"/>
          <w:highlight w:val="none"/>
          <w14:textFill>
            <w14:solidFill>
              <w14:schemeClr w14:val="tx1"/>
            </w14:solidFill>
          </w14:textFill>
        </w:rPr>
        <w:t xml:space="preserve">第三章  教育集团管理机制 </w:t>
      </w:r>
    </w:p>
    <w:p>
      <w:pPr>
        <w:spacing w:line="500" w:lineRule="exact"/>
        <w:ind w:firstLine="2529" w:firstLineChars="900"/>
        <w:jc w:val="left"/>
        <w:rPr>
          <w:rFonts w:ascii="华文楷体" w:hAnsi="华文楷体" w:eastAsia="华文楷体"/>
          <w:b/>
          <w:color w:val="000000" w:themeColor="text1"/>
          <w:sz w:val="28"/>
          <w:szCs w:val="28"/>
          <w:highlight w:val="none"/>
          <w14:textFill>
            <w14:solidFill>
              <w14:schemeClr w14:val="tx1"/>
            </w14:solidFill>
          </w14:textFill>
        </w:rPr>
      </w:pPr>
    </w:p>
    <w:p>
      <w:pPr>
        <w:spacing w:after="180" w:line="500" w:lineRule="exact"/>
        <w:ind w:firstLine="560" w:firstLineChars="200"/>
        <w:rPr>
          <w:rFonts w:ascii="华文楷体" w:hAnsi="华文楷体" w:eastAsia="华文楷体" w:cs="宋体"/>
          <w:b/>
          <w:color w:val="000000" w:themeColor="text1"/>
          <w:kern w:val="0"/>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第十五条  学</w:t>
      </w:r>
      <w:r>
        <w:rPr>
          <w:rFonts w:hint="eastAsia" w:ascii="华文楷体" w:hAnsi="华文楷体" w:eastAsia="华文楷体" w:cs="宋体"/>
          <w:b/>
          <w:color w:val="000000" w:themeColor="text1"/>
          <w:kern w:val="0"/>
          <w:sz w:val="28"/>
          <w:szCs w:val="28"/>
          <w:highlight w:val="none"/>
          <w14:textFill>
            <w14:solidFill>
              <w14:schemeClr w14:val="tx1"/>
            </w14:solidFill>
          </w14:textFill>
        </w:rPr>
        <w:t>校党委依照法律和有关规定，按照中国共产党章程，发挥战斗堡垒作用，全面负责学校党的政治、思想、组织、作风、纪律和制度建设，把握学校发展方向，参与决定重大问题并监督实施，支持和保证校长依法行使职权，领导学校德育和思想政治工作，培育和践行社会主义核心价值观，维护各方合法权益，推动学校健康发展。其主要职责任务是：</w:t>
      </w:r>
    </w:p>
    <w:p>
      <w:pPr>
        <w:tabs>
          <w:tab w:val="left" w:pos="5642"/>
        </w:tabs>
        <w:spacing w:line="500" w:lineRule="exact"/>
        <w:ind w:firstLine="562" w:firstLineChars="200"/>
        <w:rPr>
          <w:rFonts w:ascii="华文楷体" w:hAnsi="华文楷体" w:eastAsia="华文楷体" w:cs="宋体"/>
          <w:b/>
          <w:color w:val="000000" w:themeColor="text1"/>
          <w:kern w:val="0"/>
          <w:sz w:val="28"/>
          <w:szCs w:val="28"/>
          <w:highlight w:val="none"/>
          <w14:textFill>
            <w14:solidFill>
              <w14:schemeClr w14:val="tx1"/>
            </w14:solidFill>
          </w14:textFill>
        </w:rPr>
      </w:pPr>
      <w:r>
        <w:rPr>
          <w:rFonts w:hint="eastAsia" w:ascii="华文楷体" w:hAnsi="华文楷体" w:eastAsia="华文楷体" w:cs="宋体"/>
          <w:b/>
          <w:color w:val="000000" w:themeColor="text1"/>
          <w:kern w:val="0"/>
          <w:sz w:val="28"/>
          <w:szCs w:val="28"/>
          <w:highlight w:val="none"/>
          <w14:textFill>
            <w14:solidFill>
              <w14:schemeClr w14:val="tx1"/>
            </w14:solidFill>
          </w14:textFill>
        </w:rPr>
        <w:t>（一）全面贯彻执行党的理论和路线方针政策，贯彻执行党的教育方针，引导监督学校遵守国家法律法规，推进依法治校，促进规范管理，确保正确办学方向。</w:t>
      </w:r>
    </w:p>
    <w:p>
      <w:pPr>
        <w:tabs>
          <w:tab w:val="left" w:pos="5642"/>
        </w:tabs>
        <w:spacing w:line="500" w:lineRule="exact"/>
        <w:ind w:firstLine="562" w:firstLineChars="200"/>
        <w:rPr>
          <w:rFonts w:ascii="华文楷体" w:hAnsi="华文楷体" w:eastAsia="华文楷体" w:cs="宋体"/>
          <w:b/>
          <w:color w:val="000000" w:themeColor="text1"/>
          <w:kern w:val="0"/>
          <w:sz w:val="28"/>
          <w:szCs w:val="28"/>
          <w:highlight w:val="none"/>
          <w14:textFill>
            <w14:solidFill>
              <w14:schemeClr w14:val="tx1"/>
            </w14:solidFill>
          </w14:textFill>
        </w:rPr>
      </w:pPr>
      <w:r>
        <w:rPr>
          <w:rFonts w:hint="eastAsia" w:ascii="华文楷体" w:hAnsi="华文楷体" w:eastAsia="华文楷体" w:cs="宋体"/>
          <w:b/>
          <w:color w:val="000000" w:themeColor="text1"/>
          <w:kern w:val="0"/>
          <w:sz w:val="28"/>
          <w:szCs w:val="28"/>
          <w:highlight w:val="none"/>
          <w14:textFill>
            <w14:solidFill>
              <w14:schemeClr w14:val="tx1"/>
            </w14:solidFill>
          </w14:textFill>
        </w:rPr>
        <w:t>（二）参与讨论决定学校发展规划、重要改革、财务预决算和教学科研、招生录取、基本建设等方面的重大事项，以及涉及师生员工切身利益的重要问题，保障监督其实施，推动学校各项任务落实。</w:t>
      </w:r>
    </w:p>
    <w:p>
      <w:pPr>
        <w:tabs>
          <w:tab w:val="left" w:pos="5642"/>
        </w:tabs>
        <w:spacing w:line="500" w:lineRule="exact"/>
        <w:ind w:firstLine="562" w:firstLineChars="200"/>
        <w:rPr>
          <w:rFonts w:ascii="华文楷体" w:hAnsi="华文楷体" w:eastAsia="华文楷体" w:cs="宋体"/>
          <w:b/>
          <w:color w:val="000000" w:themeColor="text1"/>
          <w:kern w:val="0"/>
          <w:sz w:val="28"/>
          <w:szCs w:val="28"/>
          <w:highlight w:val="none"/>
          <w14:textFill>
            <w14:solidFill>
              <w14:schemeClr w14:val="tx1"/>
            </w14:solidFill>
          </w14:textFill>
        </w:rPr>
      </w:pPr>
      <w:r>
        <w:rPr>
          <w:rFonts w:hint="eastAsia" w:ascii="华文楷体" w:hAnsi="华文楷体" w:eastAsia="华文楷体" w:cs="宋体"/>
          <w:b/>
          <w:color w:val="000000" w:themeColor="text1"/>
          <w:kern w:val="0"/>
          <w:sz w:val="28"/>
          <w:szCs w:val="28"/>
          <w:highlight w:val="none"/>
          <w14:textFill>
            <w14:solidFill>
              <w14:schemeClr w14:val="tx1"/>
            </w14:solidFill>
          </w14:textFill>
        </w:rPr>
        <w:t>（三）坚持党管干部原则，在选人用人中发挥主导作用，负责学校内设机构负责人的教育培养和选拔任用，协助上级党组织做好学校领导人员的教育管理监督等工作。</w:t>
      </w:r>
    </w:p>
    <w:p>
      <w:pPr>
        <w:tabs>
          <w:tab w:val="left" w:pos="5642"/>
        </w:tabs>
        <w:spacing w:line="500" w:lineRule="exact"/>
        <w:ind w:firstLine="562" w:firstLineChars="200"/>
        <w:rPr>
          <w:rFonts w:ascii="华文楷体" w:hAnsi="华文楷体" w:eastAsia="华文楷体" w:cs="宋体"/>
          <w:b/>
          <w:color w:val="000000" w:themeColor="text1"/>
          <w:kern w:val="0"/>
          <w:sz w:val="28"/>
          <w:szCs w:val="28"/>
          <w:highlight w:val="none"/>
          <w14:textFill>
            <w14:solidFill>
              <w14:schemeClr w14:val="tx1"/>
            </w14:solidFill>
          </w14:textFill>
        </w:rPr>
      </w:pPr>
      <w:r>
        <w:rPr>
          <w:rFonts w:hint="eastAsia" w:ascii="华文楷体" w:hAnsi="华文楷体" w:eastAsia="华文楷体" w:cs="宋体"/>
          <w:b/>
          <w:color w:val="000000" w:themeColor="text1"/>
          <w:kern w:val="0"/>
          <w:sz w:val="28"/>
          <w:szCs w:val="28"/>
          <w:highlight w:val="none"/>
          <w14:textFill>
            <w14:solidFill>
              <w14:schemeClr w14:val="tx1"/>
            </w14:solidFill>
          </w14:textFill>
        </w:rPr>
        <w:t>（四）坚持党管人才原则，参与讨论决定学校人才工作政策措施，会同有关方面做好各类人才培养、引进、使用、管理、服务和奖惩工作，对教职工聘用考评、职称评审等提出意见。</w:t>
      </w:r>
    </w:p>
    <w:p>
      <w:pPr>
        <w:spacing w:line="500" w:lineRule="exact"/>
        <w:ind w:firstLine="562" w:firstLineChars="200"/>
        <w:rPr>
          <w:rFonts w:ascii="华文楷体" w:hAnsi="华文楷体" w:eastAsia="华文楷体" w:cs="宋体"/>
          <w:b/>
          <w:color w:val="000000" w:themeColor="text1"/>
          <w:kern w:val="0"/>
          <w:sz w:val="28"/>
          <w:szCs w:val="28"/>
          <w:highlight w:val="none"/>
          <w14:textFill>
            <w14:solidFill>
              <w14:schemeClr w14:val="tx1"/>
            </w14:solidFill>
          </w14:textFill>
        </w:rPr>
      </w:pPr>
      <w:r>
        <w:rPr>
          <w:rFonts w:hint="eastAsia" w:ascii="华文楷体" w:hAnsi="华文楷体" w:eastAsia="华文楷体" w:cs="宋体"/>
          <w:b/>
          <w:color w:val="000000" w:themeColor="text1"/>
          <w:kern w:val="0"/>
          <w:sz w:val="28"/>
          <w:szCs w:val="28"/>
          <w:highlight w:val="none"/>
          <w14:textFill>
            <w14:solidFill>
              <w14:schemeClr w14:val="tx1"/>
            </w14:solidFill>
          </w14:textFill>
        </w:rPr>
        <w:t>（五）坚持立德树人、德育为先，做好思想政治工作和意识形态工作，坚持党管德育，</w:t>
      </w:r>
      <w:r>
        <w:rPr>
          <w:rFonts w:ascii="华文楷体" w:hAnsi="华文楷体" w:eastAsia="华文楷体" w:cs="宋体"/>
          <w:b/>
          <w:color w:val="000000" w:themeColor="text1"/>
          <w:kern w:val="0"/>
          <w:sz w:val="28"/>
          <w:szCs w:val="28"/>
          <w:highlight w:val="none"/>
          <w14:textFill>
            <w14:solidFill>
              <w14:schemeClr w14:val="tx1"/>
            </w14:solidFill>
          </w14:textFill>
        </w:rPr>
        <w:t>抓好学生德育工作。建立党组织主导、校长负责、群团组织参与、家庭社会联动的德育工作机制。</w:t>
      </w:r>
      <w:r>
        <w:rPr>
          <w:rFonts w:hint="eastAsia" w:ascii="华文楷体" w:hAnsi="华文楷体" w:eastAsia="华文楷体" w:cs="宋体"/>
          <w:b/>
          <w:color w:val="000000" w:themeColor="text1"/>
          <w:kern w:val="0"/>
          <w:sz w:val="28"/>
          <w:szCs w:val="28"/>
          <w:highlight w:val="none"/>
          <w14:textFill>
            <w14:solidFill>
              <w14:schemeClr w14:val="tx1"/>
            </w14:solidFill>
          </w14:textFill>
        </w:rPr>
        <w:t>开展社会主义核心价值观教育，加强师德建设，加强学校文化和精神文明建设，推动形成良好校风、教风、学风。</w:t>
      </w:r>
    </w:p>
    <w:p>
      <w:pPr>
        <w:tabs>
          <w:tab w:val="left" w:pos="5642"/>
        </w:tabs>
        <w:spacing w:line="500" w:lineRule="exact"/>
        <w:ind w:firstLine="562" w:firstLineChars="200"/>
        <w:rPr>
          <w:rFonts w:ascii="华文楷体" w:hAnsi="华文楷体" w:eastAsia="华文楷体" w:cs="宋体"/>
          <w:b/>
          <w:color w:val="000000" w:themeColor="text1"/>
          <w:kern w:val="0"/>
          <w:sz w:val="28"/>
          <w:szCs w:val="28"/>
          <w:highlight w:val="none"/>
          <w14:textFill>
            <w14:solidFill>
              <w14:schemeClr w14:val="tx1"/>
            </w14:solidFill>
          </w14:textFill>
        </w:rPr>
      </w:pPr>
      <w:r>
        <w:rPr>
          <w:rFonts w:hint="eastAsia" w:ascii="华文楷体" w:hAnsi="华文楷体" w:eastAsia="华文楷体" w:cs="宋体"/>
          <w:b/>
          <w:color w:val="000000" w:themeColor="text1"/>
          <w:kern w:val="0"/>
          <w:sz w:val="28"/>
          <w:szCs w:val="28"/>
          <w:highlight w:val="none"/>
          <w14:textFill>
            <w14:solidFill>
              <w14:schemeClr w14:val="tx1"/>
            </w14:solidFill>
          </w14:textFill>
        </w:rPr>
        <w:t>（六）加强党组织自身建设，完善学校党组织设置和工作机制，创建学习型服务型创新型党组织，加强和规范党内政治生活，扩大党内基层民主，强化党内监督，做好发展党员和党员教育管理服务工作。</w:t>
      </w:r>
    </w:p>
    <w:p>
      <w:pPr>
        <w:tabs>
          <w:tab w:val="left" w:pos="5642"/>
        </w:tabs>
        <w:spacing w:line="500" w:lineRule="exact"/>
        <w:ind w:firstLine="562" w:firstLineChars="200"/>
        <w:rPr>
          <w:rFonts w:ascii="华文楷体" w:hAnsi="华文楷体" w:eastAsia="华文楷体" w:cs="宋体"/>
          <w:b/>
          <w:color w:val="000000" w:themeColor="text1"/>
          <w:kern w:val="0"/>
          <w:sz w:val="28"/>
          <w:szCs w:val="28"/>
          <w:highlight w:val="none"/>
          <w14:textFill>
            <w14:solidFill>
              <w14:schemeClr w14:val="tx1"/>
            </w14:solidFill>
          </w14:textFill>
        </w:rPr>
      </w:pPr>
      <w:r>
        <w:rPr>
          <w:rFonts w:hint="eastAsia" w:ascii="华文楷体" w:hAnsi="华文楷体" w:eastAsia="华文楷体" w:cs="宋体"/>
          <w:b/>
          <w:color w:val="000000" w:themeColor="text1"/>
          <w:kern w:val="0"/>
          <w:sz w:val="28"/>
          <w:szCs w:val="28"/>
          <w:highlight w:val="none"/>
          <w14:textFill>
            <w14:solidFill>
              <w14:schemeClr w14:val="tx1"/>
            </w14:solidFill>
          </w14:textFill>
        </w:rPr>
        <w:t>（七）领导学校党的纪律检查工作，落实党风廉政建设责任制。</w:t>
      </w:r>
    </w:p>
    <w:p>
      <w:pPr>
        <w:spacing w:before="240" w:after="240" w:line="500" w:lineRule="exact"/>
        <w:ind w:firstLine="674" w:firstLineChars="240"/>
        <w:rPr>
          <w:rFonts w:ascii="华文楷体" w:hAnsi="华文楷体" w:eastAsia="华文楷体" w:cs="宋体"/>
          <w:b/>
          <w:color w:val="000000" w:themeColor="text1"/>
          <w:kern w:val="0"/>
          <w:sz w:val="28"/>
          <w:szCs w:val="28"/>
          <w:highlight w:val="none"/>
          <w14:textFill>
            <w14:solidFill>
              <w14:schemeClr w14:val="tx1"/>
            </w14:solidFill>
          </w14:textFill>
        </w:rPr>
      </w:pPr>
      <w:r>
        <w:rPr>
          <w:rFonts w:hint="eastAsia" w:ascii="华文楷体" w:hAnsi="华文楷体" w:eastAsia="华文楷体" w:cs="宋体"/>
          <w:b/>
          <w:color w:val="000000" w:themeColor="text1"/>
          <w:kern w:val="0"/>
          <w:sz w:val="28"/>
          <w:szCs w:val="28"/>
          <w:highlight w:val="none"/>
          <w14:textFill>
            <w14:solidFill>
              <w14:schemeClr w14:val="tx1"/>
            </w14:solidFill>
          </w14:textFill>
        </w:rPr>
        <w:t>（八）领导工会、共青团、少先队等群团组织和教职工大会（代表大会），做好统一战线工作。</w:t>
      </w:r>
    </w:p>
    <w:p>
      <w:pPr>
        <w:spacing w:line="500" w:lineRule="exact"/>
        <w:jc w:val="left"/>
        <w:rPr>
          <w:rFonts w:ascii="华文楷体" w:hAnsi="华文楷体" w:eastAsia="华文楷体"/>
          <w:color w:val="000000" w:themeColor="text1"/>
          <w:sz w:val="28"/>
          <w:szCs w:val="28"/>
          <w:highlight w:val="none"/>
          <w14:textFill>
            <w14:solidFill>
              <w14:schemeClr w14:val="tx1"/>
            </w14:solidFill>
          </w14:textFill>
        </w:rPr>
      </w:pPr>
    </w:p>
    <w:p>
      <w:pPr>
        <w:spacing w:line="500" w:lineRule="exact"/>
        <w:ind w:left="210" w:leftChars="100" w:firstLine="560" w:firstLineChars="200"/>
        <w:rPr>
          <w:rFonts w:ascii="华文楷体" w:hAnsi="华文楷体" w:eastAsia="华文楷体"/>
          <w:b/>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 xml:space="preserve">第十六条  </w:t>
      </w:r>
      <w:r>
        <w:rPr>
          <w:rFonts w:hint="eastAsia" w:ascii="华文楷体" w:hAnsi="华文楷体" w:eastAsia="华文楷体"/>
          <w:b/>
          <w:color w:val="000000" w:themeColor="text1"/>
          <w:sz w:val="28"/>
          <w:szCs w:val="28"/>
          <w:highlight w:val="none"/>
          <w14:textFill>
            <w14:solidFill>
              <w14:schemeClr w14:val="tx1"/>
            </w14:solidFill>
          </w14:textFill>
        </w:rPr>
        <w:t>学校教职工代表大会。学校教职工代表大会是教职工依法参与民主管理和监督的基本形式。</w:t>
      </w:r>
      <w:r>
        <w:rPr>
          <w:rFonts w:hint="eastAsia" w:ascii="华文楷体" w:hAnsi="华文楷体" w:eastAsia="华文楷体"/>
          <w:color w:val="000000" w:themeColor="text1"/>
          <w:sz w:val="28"/>
          <w:szCs w:val="28"/>
          <w:highlight w:val="none"/>
          <w14:textFill>
            <w14:solidFill>
              <w14:schemeClr w14:val="tx1"/>
            </w14:solidFill>
          </w14:textFill>
        </w:rPr>
        <w:t xml:space="preserve">在学校党委领导下，工会组织并定期（3-5年）召开教职工代表大会。 </w:t>
      </w:r>
      <w:r>
        <w:rPr>
          <w:rFonts w:hint="eastAsia" w:ascii="华文楷体" w:hAnsi="华文楷体" w:eastAsia="华文楷体"/>
          <w:b/>
          <w:color w:val="000000" w:themeColor="text1"/>
          <w:sz w:val="28"/>
          <w:szCs w:val="28"/>
          <w:highlight w:val="none"/>
          <w14:textFill>
            <w14:solidFill>
              <w14:schemeClr w14:val="tx1"/>
            </w14:solidFill>
          </w14:textFill>
        </w:rPr>
        <w:t>学校教职工代表大会的职权是：</w:t>
      </w:r>
    </w:p>
    <w:p>
      <w:pPr>
        <w:spacing w:line="500" w:lineRule="exact"/>
        <w:ind w:left="452" w:hanging="452"/>
        <w:rPr>
          <w:rFonts w:ascii="华文楷体" w:hAnsi="华文楷体" w:eastAsia="华文楷体"/>
          <w:b/>
          <w:color w:val="000000" w:themeColor="text1"/>
          <w:sz w:val="28"/>
          <w:szCs w:val="28"/>
          <w:highlight w:val="none"/>
          <w14:textFill>
            <w14:solidFill>
              <w14:schemeClr w14:val="tx1"/>
            </w14:solidFill>
          </w14:textFill>
        </w:rPr>
      </w:pPr>
      <w:r>
        <w:rPr>
          <w:rFonts w:hint="eastAsia" w:ascii="华文楷体" w:hAnsi="华文楷体" w:eastAsia="华文楷体"/>
          <w:b/>
          <w:color w:val="000000" w:themeColor="text1"/>
          <w:sz w:val="28"/>
          <w:szCs w:val="28"/>
          <w:highlight w:val="none"/>
          <w14:textFill>
            <w14:solidFill>
              <w14:schemeClr w14:val="tx1"/>
            </w14:solidFill>
          </w14:textFill>
        </w:rPr>
        <w:t>　　（一）听取学校章程草案的制定和修订情况报告，提出修改意见和建议。</w:t>
      </w:r>
    </w:p>
    <w:p>
      <w:pPr>
        <w:spacing w:line="500" w:lineRule="exact"/>
        <w:ind w:left="452" w:hanging="452"/>
        <w:rPr>
          <w:rFonts w:ascii="华文楷体" w:hAnsi="华文楷体" w:eastAsia="华文楷体"/>
          <w:b/>
          <w:color w:val="000000" w:themeColor="text1"/>
          <w:sz w:val="28"/>
          <w:szCs w:val="28"/>
          <w:highlight w:val="none"/>
          <w14:textFill>
            <w14:solidFill>
              <w14:schemeClr w14:val="tx1"/>
            </w14:solidFill>
          </w14:textFill>
        </w:rPr>
      </w:pPr>
      <w:r>
        <w:rPr>
          <w:rFonts w:hint="eastAsia" w:ascii="华文楷体" w:hAnsi="华文楷体" w:eastAsia="华文楷体"/>
          <w:b/>
          <w:color w:val="000000" w:themeColor="text1"/>
          <w:sz w:val="28"/>
          <w:szCs w:val="28"/>
          <w:highlight w:val="none"/>
          <w14:textFill>
            <w14:solidFill>
              <w14:schemeClr w14:val="tx1"/>
            </w14:solidFill>
          </w14:textFill>
        </w:rPr>
        <w:t>　　（二）听取学校发展规划、教职工队伍建设、教育教学改革、校园建设以及其他重大改革和重大问题解决方案的报告，提出意见和建议。</w:t>
      </w:r>
    </w:p>
    <w:p>
      <w:pPr>
        <w:spacing w:line="500" w:lineRule="exact"/>
        <w:ind w:left="452" w:hanging="452"/>
        <w:rPr>
          <w:rFonts w:ascii="华文楷体" w:hAnsi="华文楷体" w:eastAsia="华文楷体"/>
          <w:b/>
          <w:color w:val="000000" w:themeColor="text1"/>
          <w:sz w:val="28"/>
          <w:szCs w:val="28"/>
          <w:highlight w:val="none"/>
          <w14:textFill>
            <w14:solidFill>
              <w14:schemeClr w14:val="tx1"/>
            </w14:solidFill>
          </w14:textFill>
        </w:rPr>
      </w:pPr>
      <w:r>
        <w:rPr>
          <w:rFonts w:hint="eastAsia" w:ascii="华文楷体" w:hAnsi="华文楷体" w:eastAsia="华文楷体"/>
          <w:b/>
          <w:color w:val="000000" w:themeColor="text1"/>
          <w:sz w:val="28"/>
          <w:szCs w:val="28"/>
          <w:highlight w:val="none"/>
          <w14:textFill>
            <w14:solidFill>
              <w14:schemeClr w14:val="tx1"/>
            </w14:solidFill>
          </w14:textFill>
        </w:rPr>
        <w:t>　　（三）听取学校年度工作、财务工作、工会工作报告以及其他专项工作报告，提出意见和建议。</w:t>
      </w:r>
    </w:p>
    <w:p>
      <w:pPr>
        <w:spacing w:line="500" w:lineRule="exact"/>
        <w:ind w:left="452" w:hanging="452"/>
        <w:rPr>
          <w:rFonts w:ascii="华文楷体" w:hAnsi="华文楷体" w:eastAsia="华文楷体"/>
          <w:b/>
          <w:color w:val="000000" w:themeColor="text1"/>
          <w:sz w:val="28"/>
          <w:szCs w:val="28"/>
          <w:highlight w:val="none"/>
          <w14:textFill>
            <w14:solidFill>
              <w14:schemeClr w14:val="tx1"/>
            </w14:solidFill>
          </w14:textFill>
        </w:rPr>
      </w:pPr>
      <w:r>
        <w:rPr>
          <w:rFonts w:hint="eastAsia" w:ascii="华文楷体" w:hAnsi="华文楷体" w:eastAsia="华文楷体"/>
          <w:b/>
          <w:color w:val="000000" w:themeColor="text1"/>
          <w:sz w:val="28"/>
          <w:szCs w:val="28"/>
          <w:highlight w:val="none"/>
          <w14:textFill>
            <w14:solidFill>
              <w14:schemeClr w14:val="tx1"/>
            </w14:solidFill>
          </w14:textFill>
        </w:rPr>
        <w:t>　　（四）讨论通过学校提出的与教职工利益直接相关的福利、校内分配实施方案以及相应的教职工聘任、考核、奖惩办法。</w:t>
      </w:r>
    </w:p>
    <w:p>
      <w:pPr>
        <w:spacing w:line="500" w:lineRule="exact"/>
        <w:ind w:left="452" w:hanging="452"/>
        <w:rPr>
          <w:rFonts w:ascii="华文楷体" w:hAnsi="华文楷体" w:eastAsia="华文楷体"/>
          <w:b/>
          <w:color w:val="000000" w:themeColor="text1"/>
          <w:sz w:val="28"/>
          <w:szCs w:val="28"/>
          <w:highlight w:val="none"/>
          <w14:textFill>
            <w14:solidFill>
              <w14:schemeClr w14:val="tx1"/>
            </w14:solidFill>
          </w14:textFill>
        </w:rPr>
      </w:pPr>
      <w:r>
        <w:rPr>
          <w:rFonts w:hint="eastAsia" w:ascii="华文楷体" w:hAnsi="华文楷体" w:eastAsia="华文楷体"/>
          <w:b/>
          <w:color w:val="000000" w:themeColor="text1"/>
          <w:sz w:val="28"/>
          <w:szCs w:val="28"/>
          <w:highlight w:val="none"/>
          <w14:textFill>
            <w14:solidFill>
              <w14:schemeClr w14:val="tx1"/>
            </w14:solidFill>
          </w14:textFill>
        </w:rPr>
        <w:t>　　（五）审议上一届（次）教职工代表大会提案的办理情况报告。</w:t>
      </w:r>
    </w:p>
    <w:p>
      <w:pPr>
        <w:spacing w:line="500" w:lineRule="exact"/>
        <w:ind w:left="452" w:hanging="452"/>
        <w:rPr>
          <w:rFonts w:ascii="华文楷体" w:hAnsi="华文楷体" w:eastAsia="华文楷体"/>
          <w:b/>
          <w:color w:val="000000" w:themeColor="text1"/>
          <w:sz w:val="28"/>
          <w:szCs w:val="28"/>
          <w:highlight w:val="none"/>
          <w14:textFill>
            <w14:solidFill>
              <w14:schemeClr w14:val="tx1"/>
            </w14:solidFill>
          </w14:textFill>
        </w:rPr>
      </w:pPr>
      <w:r>
        <w:rPr>
          <w:rFonts w:hint="eastAsia" w:ascii="华文楷体" w:hAnsi="华文楷体" w:eastAsia="华文楷体"/>
          <w:b/>
          <w:color w:val="000000" w:themeColor="text1"/>
          <w:sz w:val="28"/>
          <w:szCs w:val="28"/>
          <w:highlight w:val="none"/>
          <w14:textFill>
            <w14:solidFill>
              <w14:schemeClr w14:val="tx1"/>
            </w14:solidFill>
          </w14:textFill>
        </w:rPr>
        <w:t>　　（六）按照有关工作规定和安排评议学校领导干部。</w:t>
      </w:r>
    </w:p>
    <w:p>
      <w:pPr>
        <w:spacing w:line="500" w:lineRule="exact"/>
        <w:ind w:left="452" w:hanging="452"/>
        <w:rPr>
          <w:rFonts w:ascii="华文楷体" w:hAnsi="华文楷体" w:eastAsia="华文楷体"/>
          <w:b/>
          <w:color w:val="000000" w:themeColor="text1"/>
          <w:sz w:val="28"/>
          <w:szCs w:val="28"/>
          <w:highlight w:val="none"/>
          <w14:textFill>
            <w14:solidFill>
              <w14:schemeClr w14:val="tx1"/>
            </w14:solidFill>
          </w14:textFill>
        </w:rPr>
      </w:pPr>
      <w:r>
        <w:rPr>
          <w:rFonts w:hint="eastAsia" w:ascii="华文楷体" w:hAnsi="华文楷体" w:eastAsia="华文楷体"/>
          <w:b/>
          <w:color w:val="000000" w:themeColor="text1"/>
          <w:sz w:val="28"/>
          <w:szCs w:val="28"/>
          <w:highlight w:val="none"/>
          <w14:textFill>
            <w14:solidFill>
              <w14:schemeClr w14:val="tx1"/>
            </w14:solidFill>
          </w14:textFill>
        </w:rPr>
        <w:t>　　（七）通过多种方式对学校工作提出意见和建议，监督学校章程、规章制度和决策的落实，提出整改意见和建议。</w:t>
      </w:r>
    </w:p>
    <w:p>
      <w:pPr>
        <w:spacing w:line="500" w:lineRule="exact"/>
        <w:ind w:left="452" w:hanging="452"/>
        <w:rPr>
          <w:rFonts w:ascii="华文楷体" w:hAnsi="华文楷体" w:eastAsia="华文楷体"/>
          <w:b/>
          <w:color w:val="000000" w:themeColor="text1"/>
          <w:sz w:val="28"/>
          <w:szCs w:val="28"/>
          <w:highlight w:val="none"/>
          <w14:textFill>
            <w14:solidFill>
              <w14:schemeClr w14:val="tx1"/>
            </w14:solidFill>
          </w14:textFill>
        </w:rPr>
      </w:pPr>
      <w:r>
        <w:rPr>
          <w:rFonts w:hint="eastAsia" w:ascii="华文楷体" w:hAnsi="华文楷体" w:eastAsia="华文楷体"/>
          <w:b/>
          <w:color w:val="000000" w:themeColor="text1"/>
          <w:sz w:val="28"/>
          <w:szCs w:val="28"/>
          <w:highlight w:val="none"/>
          <w14:textFill>
            <w14:solidFill>
              <w14:schemeClr w14:val="tx1"/>
            </w14:solidFill>
          </w14:textFill>
        </w:rPr>
        <w:t>　　（八）讨论法律法规规章规定的以及学校与学校工会商定的其他事项。</w:t>
      </w:r>
    </w:p>
    <w:p>
      <w:pPr>
        <w:spacing w:line="500" w:lineRule="exact"/>
        <w:ind w:left="452" w:hanging="452"/>
        <w:rPr>
          <w:rFonts w:ascii="华文楷体" w:hAnsi="华文楷体" w:eastAsia="华文楷体"/>
          <w:b/>
          <w:color w:val="000000" w:themeColor="text1"/>
          <w:sz w:val="28"/>
          <w:szCs w:val="28"/>
          <w:highlight w:val="none"/>
          <w14:textFill>
            <w14:solidFill>
              <w14:schemeClr w14:val="tx1"/>
            </w14:solidFill>
          </w14:textFill>
        </w:rPr>
      </w:pPr>
      <w:r>
        <w:rPr>
          <w:rFonts w:hint="eastAsia" w:ascii="华文楷体" w:hAnsi="华文楷体" w:eastAsia="华文楷体"/>
          <w:b/>
          <w:color w:val="000000" w:themeColor="text1"/>
          <w:sz w:val="28"/>
          <w:szCs w:val="28"/>
          <w:highlight w:val="none"/>
          <w14:textFill>
            <w14:solidFill>
              <w14:schemeClr w14:val="tx1"/>
            </w14:solidFill>
          </w14:textFill>
        </w:rPr>
        <w:t>　　（九）教职工代表大会的意见和建议，以会议决议的方式做出。学校工会为教职工代表大会的工作机构。</w:t>
      </w:r>
    </w:p>
    <w:p>
      <w:pPr>
        <w:spacing w:line="500" w:lineRule="exact"/>
        <w:jc w:val="left"/>
        <w:rPr>
          <w:rFonts w:ascii="华文楷体" w:hAnsi="华文楷体" w:eastAsia="华文楷体"/>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 xml:space="preserve"> </w:t>
      </w:r>
    </w:p>
    <w:p>
      <w:pPr>
        <w:spacing w:line="500" w:lineRule="exact"/>
        <w:ind w:left="210" w:leftChars="100" w:firstLine="560" w:firstLineChars="200"/>
        <w:rPr>
          <w:rFonts w:ascii="华文楷体" w:hAnsi="华文楷体" w:eastAsia="华文楷体"/>
          <w:b/>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第十七条   学校教师享有《中华人民共和国教育法》和《中华人民共和国教师法》所规定的相关权利，履行相关法律、法规所规定的义务。</w:t>
      </w:r>
    </w:p>
    <w:p>
      <w:pPr>
        <w:spacing w:line="500" w:lineRule="exact"/>
        <w:ind w:firstLine="562" w:firstLineChars="200"/>
        <w:rPr>
          <w:rFonts w:ascii="华文楷体" w:hAnsi="华文楷体" w:eastAsia="华文楷体"/>
          <w:b/>
          <w:color w:val="000000" w:themeColor="text1"/>
          <w:sz w:val="28"/>
          <w:szCs w:val="28"/>
          <w:highlight w:val="none"/>
          <w14:textFill>
            <w14:solidFill>
              <w14:schemeClr w14:val="tx1"/>
            </w14:solidFill>
          </w14:textFill>
        </w:rPr>
      </w:pPr>
      <w:r>
        <w:rPr>
          <w:rFonts w:hint="eastAsia" w:ascii="华文楷体" w:hAnsi="华文楷体" w:eastAsia="华文楷体"/>
          <w:b/>
          <w:color w:val="000000" w:themeColor="text1"/>
          <w:sz w:val="28"/>
          <w:szCs w:val="28"/>
          <w:highlight w:val="none"/>
          <w14:textFill>
            <w14:solidFill>
              <w14:schemeClr w14:val="tx1"/>
            </w14:solidFill>
          </w14:textFill>
        </w:rPr>
        <w:t>学校根据《中华人民共和国工会法》、《北京市实施中华人民共和国工会法办法》、《中国工会章程》等有关法律规定，依法建立校内救济制度，明确学校受理教师申诉的机构与程序。</w:t>
      </w:r>
    </w:p>
    <w:p>
      <w:pPr>
        <w:spacing w:line="500" w:lineRule="exact"/>
        <w:jc w:val="left"/>
        <w:rPr>
          <w:rFonts w:ascii="华文楷体" w:hAnsi="华文楷体" w:eastAsia="华文楷体"/>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 xml:space="preserve"> </w:t>
      </w:r>
    </w:p>
    <w:p>
      <w:pPr>
        <w:spacing w:line="500" w:lineRule="exact"/>
        <w:jc w:val="left"/>
        <w:rPr>
          <w:rFonts w:ascii="华文楷体" w:hAnsi="华文楷体" w:eastAsia="华文楷体"/>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 xml:space="preserve">第十八条  学校教职工实行全员聘用制，聘用年限由个人申请、并由学校考核聘任领导小组集体研究决定。 </w:t>
      </w:r>
    </w:p>
    <w:p>
      <w:pPr>
        <w:spacing w:line="500" w:lineRule="exact"/>
        <w:jc w:val="left"/>
        <w:rPr>
          <w:rFonts w:ascii="华文楷体" w:hAnsi="华文楷体" w:eastAsia="华文楷体"/>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第十九条   学校实行校务公开制。重大事项予以公示，接受全校师生和社会监督。</w:t>
      </w:r>
    </w:p>
    <w:p>
      <w:pPr>
        <w:spacing w:line="500" w:lineRule="exact"/>
        <w:jc w:val="center"/>
        <w:rPr>
          <w:rFonts w:ascii="华文楷体" w:hAnsi="华文楷体" w:eastAsia="华文楷体"/>
          <w:b/>
          <w:color w:val="000000" w:themeColor="text1"/>
          <w:sz w:val="28"/>
          <w:szCs w:val="28"/>
          <w:highlight w:val="none"/>
          <w14:textFill>
            <w14:solidFill>
              <w14:schemeClr w14:val="tx1"/>
            </w14:solidFill>
          </w14:textFill>
        </w:rPr>
      </w:pPr>
      <w:r>
        <w:rPr>
          <w:rFonts w:hint="eastAsia" w:ascii="华文楷体" w:hAnsi="华文楷体" w:eastAsia="华文楷体"/>
          <w:b/>
          <w:color w:val="000000" w:themeColor="text1"/>
          <w:sz w:val="28"/>
          <w:szCs w:val="28"/>
          <w:highlight w:val="none"/>
          <w14:textFill>
            <w14:solidFill>
              <w14:schemeClr w14:val="tx1"/>
            </w14:solidFill>
          </w14:textFill>
        </w:rPr>
        <w:t>第四章 教育集团学生管理</w:t>
      </w:r>
    </w:p>
    <w:p>
      <w:pPr>
        <w:spacing w:line="500" w:lineRule="exact"/>
        <w:jc w:val="center"/>
        <w:rPr>
          <w:rFonts w:ascii="华文楷体" w:hAnsi="华文楷体" w:eastAsia="华文楷体"/>
          <w:b/>
          <w:color w:val="000000" w:themeColor="text1"/>
          <w:sz w:val="28"/>
          <w:szCs w:val="28"/>
          <w:highlight w:val="none"/>
          <w14:textFill>
            <w14:solidFill>
              <w14:schemeClr w14:val="tx1"/>
            </w14:solidFill>
          </w14:textFill>
        </w:rPr>
      </w:pPr>
    </w:p>
    <w:p>
      <w:pPr>
        <w:spacing w:line="500" w:lineRule="exact"/>
        <w:jc w:val="left"/>
        <w:rPr>
          <w:rFonts w:ascii="华文楷体" w:hAnsi="华文楷体" w:eastAsia="华文楷体"/>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 xml:space="preserve"> 第二十条 学生享有国家法律法规所规定的受教育权利，自觉履行受教育义务。</w:t>
      </w:r>
    </w:p>
    <w:p>
      <w:pPr>
        <w:spacing w:line="500" w:lineRule="exact"/>
        <w:jc w:val="left"/>
        <w:rPr>
          <w:rFonts w:ascii="华文楷体" w:hAnsi="华文楷体" w:eastAsia="华文楷体" w:cs="华文仿宋"/>
          <w:b/>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第二十一条  学生会系学生民主自治组织。学校定期召开学生代表大会。</w:t>
      </w:r>
      <w:r>
        <w:rPr>
          <w:rFonts w:hint="eastAsia" w:ascii="华文楷体" w:hAnsi="华文楷体" w:eastAsia="华文楷体" w:cs="华文仿宋"/>
          <w:color w:val="000000" w:themeColor="text1"/>
          <w:kern w:val="0"/>
          <w:sz w:val="28"/>
          <w:szCs w:val="28"/>
          <w:highlight w:val="none"/>
          <w14:textFill>
            <w14:solidFill>
              <w14:schemeClr w14:val="tx1"/>
            </w14:solidFill>
          </w14:textFill>
        </w:rPr>
        <w:t>学生会在学校教育处、校团委指导下独立开展工作。其宗旨是“服务同学锻炼能力”，任务是团结和引导全校学生，广泛开展各种健康有益的校园活动。学生会依据各项制度规范开展工作。学生会下设若干机构。</w:t>
      </w:r>
    </w:p>
    <w:p>
      <w:pPr>
        <w:spacing w:line="500" w:lineRule="exact"/>
        <w:jc w:val="left"/>
        <w:rPr>
          <w:rFonts w:ascii="华文楷体" w:hAnsi="华文楷体" w:eastAsia="华文楷体" w:cs="华文仿宋"/>
          <w:color w:val="000000" w:themeColor="text1"/>
          <w:sz w:val="28"/>
          <w:szCs w:val="28"/>
          <w:highlight w:val="none"/>
          <w14:textFill>
            <w14:solidFill>
              <w14:schemeClr w14:val="tx1"/>
            </w14:solidFill>
          </w14:textFill>
        </w:rPr>
      </w:pPr>
      <w:r>
        <w:rPr>
          <w:rFonts w:hint="eastAsia" w:ascii="华文楷体" w:hAnsi="华文楷体" w:eastAsia="华文楷体" w:cs="华文仿宋"/>
          <w:color w:val="000000" w:themeColor="text1"/>
          <w:sz w:val="28"/>
          <w:szCs w:val="28"/>
          <w:highlight w:val="none"/>
          <w14:textFill>
            <w14:solidFill>
              <w14:schemeClr w14:val="tx1"/>
            </w14:solidFill>
          </w14:textFill>
        </w:rPr>
        <w:t xml:space="preserve"> 第二十二条  家长委员会</w:t>
      </w:r>
      <w:r>
        <w:rPr>
          <w:rFonts w:hint="eastAsia" w:ascii="华文楷体" w:hAnsi="华文楷体" w:eastAsia="华文楷体" w:cs="Arial"/>
          <w:color w:val="000000" w:themeColor="text1"/>
          <w:sz w:val="28"/>
          <w:szCs w:val="28"/>
          <w:highlight w:val="none"/>
          <w:shd w:val="clear" w:color="auto" w:fill="FFFFFF"/>
          <w14:textFill>
            <w14:solidFill>
              <w14:schemeClr w14:val="tx1"/>
            </w14:solidFill>
          </w14:textFill>
        </w:rPr>
        <w:t>是由</w:t>
      </w:r>
      <w:r>
        <w:rPr>
          <w:rFonts w:ascii="华文楷体" w:hAnsi="华文楷体" w:eastAsia="华文楷体" w:cs="Arial"/>
          <w:color w:val="000000" w:themeColor="text1"/>
          <w:sz w:val="28"/>
          <w:szCs w:val="28"/>
          <w:highlight w:val="none"/>
          <w:shd w:val="clear" w:color="auto" w:fill="FFFFFF"/>
          <w14:textFill>
            <w14:solidFill>
              <w14:schemeClr w14:val="tx1"/>
            </w14:solidFill>
          </w14:textFill>
        </w:rPr>
        <w:t>学生家长代表组成</w:t>
      </w:r>
      <w:r>
        <w:rPr>
          <w:rFonts w:hint="eastAsia" w:ascii="华文楷体" w:hAnsi="华文楷体" w:eastAsia="华文楷体" w:cs="Arial"/>
          <w:color w:val="000000" w:themeColor="text1"/>
          <w:sz w:val="28"/>
          <w:szCs w:val="28"/>
          <w:highlight w:val="none"/>
          <w:shd w:val="clear" w:color="auto" w:fill="FFFFFF"/>
          <w14:textFill>
            <w14:solidFill>
              <w14:schemeClr w14:val="tx1"/>
            </w14:solidFill>
          </w14:textFill>
        </w:rPr>
        <w:t>的</w:t>
      </w:r>
      <w:r>
        <w:rPr>
          <w:rFonts w:ascii="华文楷体" w:hAnsi="华文楷体" w:eastAsia="华文楷体" w:cs="Arial"/>
          <w:color w:val="000000" w:themeColor="text1"/>
          <w:sz w:val="28"/>
          <w:szCs w:val="28"/>
          <w:highlight w:val="none"/>
          <w:shd w:val="clear" w:color="auto" w:fill="FFFFFF"/>
          <w14:textFill>
            <w14:solidFill>
              <w14:schemeClr w14:val="tx1"/>
            </w14:solidFill>
          </w14:textFill>
        </w:rPr>
        <w:t>群众性自治组织</w:t>
      </w:r>
      <w:r>
        <w:rPr>
          <w:rFonts w:hint="eastAsia" w:ascii="华文楷体" w:hAnsi="华文楷体" w:eastAsia="华文楷体" w:cs="Arial"/>
          <w:color w:val="000000" w:themeColor="text1"/>
          <w:sz w:val="28"/>
          <w:szCs w:val="28"/>
          <w:highlight w:val="none"/>
          <w:shd w:val="clear" w:color="auto" w:fill="FFFFFF"/>
          <w14:textFill>
            <w14:solidFill>
              <w14:schemeClr w14:val="tx1"/>
            </w14:solidFill>
          </w14:textFill>
        </w:rPr>
        <w:t>，</w:t>
      </w:r>
      <w:r>
        <w:rPr>
          <w:rFonts w:ascii="华文楷体" w:hAnsi="华文楷体" w:eastAsia="华文楷体" w:cs="Arial"/>
          <w:color w:val="000000" w:themeColor="text1"/>
          <w:sz w:val="28"/>
          <w:szCs w:val="28"/>
          <w:highlight w:val="none"/>
          <w:shd w:val="clear" w:color="auto" w:fill="FFFFFF"/>
          <w14:textFill>
            <w14:solidFill>
              <w14:schemeClr w14:val="tx1"/>
            </w14:solidFill>
          </w14:textFill>
        </w:rPr>
        <w:t>代表全体家长参与</w:t>
      </w:r>
      <w:r>
        <w:rPr>
          <w:rFonts w:hint="eastAsia" w:ascii="华文楷体" w:hAnsi="华文楷体" w:eastAsia="华文楷体" w:cs="Arial"/>
          <w:color w:val="000000" w:themeColor="text1"/>
          <w:sz w:val="28"/>
          <w:szCs w:val="28"/>
          <w:highlight w:val="none"/>
          <w:shd w:val="clear" w:color="auto" w:fill="FFFFFF"/>
          <w14:textFill>
            <w14:solidFill>
              <w14:schemeClr w14:val="tx1"/>
            </w14:solidFill>
          </w14:textFill>
        </w:rPr>
        <w:t>教育集团</w:t>
      </w:r>
      <w:r>
        <w:rPr>
          <w:rFonts w:ascii="华文楷体" w:hAnsi="华文楷体" w:eastAsia="华文楷体" w:cs="Arial"/>
          <w:color w:val="000000" w:themeColor="text1"/>
          <w:sz w:val="28"/>
          <w:szCs w:val="28"/>
          <w:highlight w:val="none"/>
          <w:shd w:val="clear" w:color="auto" w:fill="FFFFFF"/>
          <w14:textFill>
            <w14:solidFill>
              <w14:schemeClr w14:val="tx1"/>
            </w14:solidFill>
          </w14:textFill>
        </w:rPr>
        <w:t>民主管理，支持和监督</w:t>
      </w:r>
      <w:r>
        <w:rPr>
          <w:rFonts w:hint="eastAsia" w:ascii="华文楷体" w:hAnsi="华文楷体" w:eastAsia="华文楷体" w:cs="Arial"/>
          <w:color w:val="000000" w:themeColor="text1"/>
          <w:sz w:val="28"/>
          <w:szCs w:val="28"/>
          <w:highlight w:val="none"/>
          <w:shd w:val="clear" w:color="auto" w:fill="FFFFFF"/>
          <w14:textFill>
            <w14:solidFill>
              <w14:schemeClr w14:val="tx1"/>
            </w14:solidFill>
          </w14:textFill>
        </w:rPr>
        <w:t>教育集团</w:t>
      </w:r>
      <w:r>
        <w:rPr>
          <w:rFonts w:ascii="华文楷体" w:hAnsi="华文楷体" w:eastAsia="华文楷体" w:cs="Arial"/>
          <w:color w:val="000000" w:themeColor="text1"/>
          <w:sz w:val="28"/>
          <w:szCs w:val="28"/>
          <w:highlight w:val="none"/>
          <w:shd w:val="clear" w:color="auto" w:fill="FFFFFF"/>
          <w14:textFill>
            <w14:solidFill>
              <w14:schemeClr w14:val="tx1"/>
            </w14:solidFill>
          </w14:textFill>
        </w:rPr>
        <w:t>做好教育工作</w:t>
      </w:r>
      <w:r>
        <w:rPr>
          <w:rFonts w:hint="eastAsia" w:ascii="华文楷体" w:hAnsi="华文楷体" w:eastAsia="华文楷体" w:cs="Arial"/>
          <w:color w:val="000000" w:themeColor="text1"/>
          <w:sz w:val="28"/>
          <w:szCs w:val="28"/>
          <w:highlight w:val="none"/>
          <w:shd w:val="clear" w:color="auto" w:fill="FFFFFF"/>
          <w14:textFill>
            <w14:solidFill>
              <w14:schemeClr w14:val="tx1"/>
            </w14:solidFill>
          </w14:textFill>
        </w:rPr>
        <w:t>。</w:t>
      </w:r>
      <w:r>
        <w:rPr>
          <w:rFonts w:hint="eastAsia" w:ascii="华文楷体" w:hAnsi="华文楷体" w:eastAsia="华文楷体" w:cs="华文仿宋"/>
          <w:color w:val="000000" w:themeColor="text1"/>
          <w:sz w:val="28"/>
          <w:szCs w:val="28"/>
          <w:highlight w:val="none"/>
          <w14:textFill>
            <w14:solidFill>
              <w14:schemeClr w14:val="tx1"/>
            </w14:solidFill>
          </w14:textFill>
        </w:rPr>
        <w:t>学校按照民主程序，在家长自愿和班主任推荐相结合的基础上，选举出代表全体家长意愿的家长委员会。家长委员会分为学校、年级、班级三层级。家长委员会每年为一届，原则上一学年一调整，可连任，学生毕业离校后自动卸任。</w:t>
      </w:r>
    </w:p>
    <w:p>
      <w:pPr>
        <w:spacing w:line="500" w:lineRule="exact"/>
        <w:jc w:val="left"/>
        <w:rPr>
          <w:rFonts w:ascii="华文楷体" w:hAnsi="华文楷体" w:eastAsia="华文楷体"/>
          <w:bCs/>
          <w:color w:val="000000" w:themeColor="text1"/>
          <w:sz w:val="28"/>
          <w:szCs w:val="28"/>
          <w:highlight w:val="none"/>
          <w14:textFill>
            <w14:solidFill>
              <w14:schemeClr w14:val="tx1"/>
            </w14:solidFill>
          </w14:textFill>
        </w:rPr>
      </w:pPr>
      <w:r>
        <w:rPr>
          <w:rFonts w:hint="eastAsia" w:ascii="华文楷体" w:hAnsi="华文楷体" w:eastAsia="华文楷体"/>
          <w:bCs/>
          <w:color w:val="000000" w:themeColor="text1"/>
          <w:sz w:val="28"/>
          <w:szCs w:val="28"/>
          <w:highlight w:val="none"/>
          <w14:textFill>
            <w14:solidFill>
              <w14:schemeClr w14:val="tx1"/>
            </w14:solidFill>
          </w14:textFill>
        </w:rPr>
        <w:t>第二十三条  学校严格执行北京市教委规定的作息时间，不断改善学生的学习和生活、卫生保健和体育锻炼条件，对学生进行理想、品德、法制、安全和健康教育，促进学生身心和谐发展。</w:t>
      </w:r>
    </w:p>
    <w:p>
      <w:pPr>
        <w:spacing w:line="500" w:lineRule="exact"/>
        <w:jc w:val="left"/>
        <w:rPr>
          <w:rFonts w:ascii="华文楷体" w:hAnsi="华文楷体" w:eastAsia="华文楷体"/>
          <w:bCs/>
          <w:color w:val="000000" w:themeColor="text1"/>
          <w:sz w:val="28"/>
          <w:szCs w:val="28"/>
          <w:highlight w:val="none"/>
          <w14:textFill>
            <w14:solidFill>
              <w14:schemeClr w14:val="tx1"/>
            </w14:solidFill>
          </w14:textFill>
        </w:rPr>
      </w:pPr>
      <w:r>
        <w:rPr>
          <w:rFonts w:hint="eastAsia" w:ascii="华文楷体" w:hAnsi="华文楷体" w:eastAsia="华文楷体"/>
          <w:bCs/>
          <w:color w:val="000000" w:themeColor="text1"/>
          <w:sz w:val="28"/>
          <w:szCs w:val="28"/>
          <w:highlight w:val="none"/>
          <w14:textFill>
            <w14:solidFill>
              <w14:schemeClr w14:val="tx1"/>
            </w14:solidFill>
          </w14:textFill>
        </w:rPr>
        <w:t>第二十四条  学校制定并严格执行校纪校规，对违反校纪校规者进行教育、批评和帮助，直至处分。学校实行奖励制度，以“金邦奖”奖励基金奖励品学兼优的学生。学校鼓励有专长学生的个性化发展。</w:t>
      </w:r>
    </w:p>
    <w:p>
      <w:pPr>
        <w:spacing w:line="500" w:lineRule="exact"/>
        <w:jc w:val="left"/>
        <w:rPr>
          <w:rFonts w:ascii="华文楷体" w:hAnsi="华文楷体" w:eastAsia="华文楷体"/>
          <w:bCs/>
          <w:color w:val="000000" w:themeColor="text1"/>
          <w:sz w:val="28"/>
          <w:szCs w:val="28"/>
          <w:highlight w:val="none"/>
          <w14:textFill>
            <w14:solidFill>
              <w14:schemeClr w14:val="tx1"/>
            </w14:solidFill>
          </w14:textFill>
        </w:rPr>
      </w:pPr>
      <w:r>
        <w:rPr>
          <w:rFonts w:hint="eastAsia" w:ascii="华文楷体" w:hAnsi="华文楷体" w:eastAsia="华文楷体"/>
          <w:bCs/>
          <w:color w:val="000000" w:themeColor="text1"/>
          <w:sz w:val="28"/>
          <w:szCs w:val="28"/>
          <w:highlight w:val="none"/>
          <w14:textFill>
            <w14:solidFill>
              <w14:schemeClr w14:val="tx1"/>
            </w14:solidFill>
          </w14:textFill>
        </w:rPr>
        <w:t>第二十五条  学生入学、转学、退学、休学、升留级、毕业和结业，按照北京市和海淀区教育行政部门相关规定办理。</w:t>
      </w:r>
    </w:p>
    <w:p>
      <w:pPr>
        <w:spacing w:line="500" w:lineRule="exact"/>
        <w:jc w:val="left"/>
        <w:rPr>
          <w:rFonts w:ascii="华文楷体" w:hAnsi="华文楷体" w:eastAsia="华文楷体"/>
          <w:bCs/>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第二十六条  年级组和年级组长职责。</w:t>
      </w:r>
      <w:r>
        <w:rPr>
          <w:rFonts w:hint="eastAsia" w:ascii="华文楷体" w:hAnsi="华文楷体" w:eastAsia="华文楷体" w:cs="华文仿宋"/>
          <w:color w:val="000000" w:themeColor="text1"/>
          <w:sz w:val="28"/>
          <w:szCs w:val="28"/>
          <w:highlight w:val="none"/>
          <w:shd w:val="clear" w:color="auto" w:fill="FFFFFF"/>
          <w14:textFill>
            <w14:solidFill>
              <w14:schemeClr w14:val="tx1"/>
            </w14:solidFill>
          </w14:textFill>
        </w:rPr>
        <w:t>年级组是学校管理的基层单位，学校实行年级组长负责制，</w:t>
      </w:r>
      <w:r>
        <w:rPr>
          <w:rFonts w:hint="eastAsia" w:ascii="华文楷体" w:hAnsi="华文楷体" w:eastAsia="华文楷体" w:cs="华文仿宋"/>
          <w:bCs/>
          <w:color w:val="000000" w:themeColor="text1"/>
          <w:sz w:val="28"/>
          <w:szCs w:val="28"/>
          <w:highlight w:val="none"/>
          <w14:textFill>
            <w14:solidFill>
              <w14:schemeClr w14:val="tx1"/>
            </w14:solidFill>
          </w14:textFill>
        </w:rPr>
        <w:t>班额数在8个班以上（含8个）的</w:t>
      </w:r>
      <w:r>
        <w:rPr>
          <w:rFonts w:hint="eastAsia" w:ascii="华文楷体" w:hAnsi="华文楷体" w:eastAsia="华文楷体" w:cs="华文仿宋"/>
          <w:color w:val="000000" w:themeColor="text1"/>
          <w:sz w:val="28"/>
          <w:szCs w:val="28"/>
          <w:highlight w:val="none"/>
          <w14:textFill>
            <w14:solidFill>
              <w14:schemeClr w14:val="tx1"/>
            </w14:solidFill>
          </w14:textFill>
        </w:rPr>
        <w:t>年级组配一名副年级组长。</w:t>
      </w:r>
    </w:p>
    <w:p>
      <w:pPr>
        <w:spacing w:line="500" w:lineRule="exact"/>
        <w:ind w:firstLine="560" w:firstLineChars="200"/>
        <w:jc w:val="left"/>
        <w:rPr>
          <w:rFonts w:ascii="华文楷体" w:hAnsi="华文楷体" w:eastAsia="华文楷体" w:cs="华文仿宋"/>
          <w:b/>
          <w:color w:val="000000" w:themeColor="text1"/>
          <w:sz w:val="28"/>
          <w:szCs w:val="28"/>
          <w:highlight w:val="none"/>
          <w14:textFill>
            <w14:solidFill>
              <w14:schemeClr w14:val="tx1"/>
            </w14:solidFill>
          </w14:textFill>
        </w:rPr>
      </w:pPr>
      <w:r>
        <w:rPr>
          <w:rFonts w:hint="eastAsia" w:ascii="华文楷体" w:hAnsi="华文楷体" w:eastAsia="华文楷体" w:cs="华文仿宋"/>
          <w:color w:val="000000" w:themeColor="text1"/>
          <w:sz w:val="28"/>
          <w:szCs w:val="28"/>
          <w:highlight w:val="none"/>
          <w14:textFill>
            <w14:solidFill>
              <w14:schemeClr w14:val="tx1"/>
            </w14:solidFill>
          </w14:textFill>
        </w:rPr>
        <w:t xml:space="preserve">年级组长根据学校要求和年级特点，全面规划年级工作。 定期召开年级教师会，加强年级教师团队建设。 组织建立年级和班级家长委员会并开展活动。 </w:t>
      </w:r>
    </w:p>
    <w:p>
      <w:pPr>
        <w:spacing w:line="500" w:lineRule="exact"/>
        <w:jc w:val="center"/>
        <w:rPr>
          <w:rFonts w:ascii="华文楷体" w:hAnsi="华文楷体" w:eastAsia="华文楷体"/>
          <w:b/>
          <w:color w:val="000000" w:themeColor="text1"/>
          <w:sz w:val="28"/>
          <w:szCs w:val="28"/>
          <w:highlight w:val="none"/>
          <w14:textFill>
            <w14:solidFill>
              <w14:schemeClr w14:val="tx1"/>
            </w14:solidFill>
          </w14:textFill>
        </w:rPr>
      </w:pPr>
      <w:r>
        <w:rPr>
          <w:rFonts w:hint="eastAsia" w:ascii="华文楷体" w:hAnsi="华文楷体" w:eastAsia="华文楷体"/>
          <w:b/>
          <w:color w:val="000000" w:themeColor="text1"/>
          <w:sz w:val="28"/>
          <w:szCs w:val="28"/>
          <w:highlight w:val="none"/>
          <w14:textFill>
            <w14:solidFill>
              <w14:schemeClr w14:val="tx1"/>
            </w14:solidFill>
          </w14:textFill>
        </w:rPr>
        <w:t>第五章   课程与教学管理</w:t>
      </w:r>
    </w:p>
    <w:p>
      <w:pPr>
        <w:spacing w:line="500" w:lineRule="exact"/>
        <w:jc w:val="center"/>
        <w:rPr>
          <w:rFonts w:ascii="华文楷体" w:hAnsi="华文楷体" w:eastAsia="华文楷体"/>
          <w:b/>
          <w:color w:val="000000" w:themeColor="text1"/>
          <w:sz w:val="28"/>
          <w:szCs w:val="28"/>
          <w:highlight w:val="none"/>
          <w14:textFill>
            <w14:solidFill>
              <w14:schemeClr w14:val="tx1"/>
            </w14:solidFill>
          </w14:textFill>
        </w:rPr>
      </w:pPr>
    </w:p>
    <w:p>
      <w:pPr>
        <w:spacing w:line="500" w:lineRule="exact"/>
        <w:jc w:val="left"/>
        <w:rPr>
          <w:rFonts w:ascii="华文楷体" w:hAnsi="华文楷体" w:eastAsia="华文楷体"/>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 xml:space="preserve"> </w:t>
      </w:r>
      <w:r>
        <w:rPr>
          <w:rFonts w:ascii="华文楷体" w:hAnsi="华文楷体" w:eastAsia="华文楷体"/>
          <w:color w:val="000000" w:themeColor="text1"/>
          <w:sz w:val="28"/>
          <w:szCs w:val="28"/>
          <w:highlight w:val="none"/>
          <w14:textFill>
            <w14:solidFill>
              <w14:schemeClr w14:val="tx1"/>
            </w14:solidFill>
          </w14:textFill>
        </w:rPr>
        <w:t xml:space="preserve">  </w:t>
      </w:r>
      <w:r>
        <w:rPr>
          <w:rFonts w:hint="eastAsia" w:ascii="华文楷体" w:hAnsi="华文楷体" w:eastAsia="华文楷体"/>
          <w:color w:val="000000" w:themeColor="text1"/>
          <w:sz w:val="28"/>
          <w:szCs w:val="28"/>
          <w:highlight w:val="none"/>
          <w14:textFill>
            <w14:solidFill>
              <w14:schemeClr w14:val="tx1"/>
            </w14:solidFill>
          </w14:textFill>
        </w:rPr>
        <w:t>第二十七条 课程建设。学校贯彻国家课程、地方课程、学校课程三级管理体制，认真执行国家课程和地方课程计划，加强学校课程的体系化建构，积极开发校本精品课程，形成学校卓越担当课程体系。</w:t>
      </w:r>
    </w:p>
    <w:p>
      <w:pPr>
        <w:spacing w:line="500" w:lineRule="exact"/>
        <w:jc w:val="left"/>
        <w:rPr>
          <w:rFonts w:ascii="华文楷体" w:hAnsi="华文楷体" w:eastAsia="华文楷体"/>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 xml:space="preserve">   </w:t>
      </w:r>
      <w:r>
        <w:rPr>
          <w:rFonts w:ascii="华文楷体" w:hAnsi="华文楷体" w:eastAsia="华文楷体"/>
          <w:color w:val="000000" w:themeColor="text1"/>
          <w:sz w:val="28"/>
          <w:szCs w:val="28"/>
          <w:highlight w:val="none"/>
          <w14:textFill>
            <w14:solidFill>
              <w14:schemeClr w14:val="tx1"/>
            </w14:solidFill>
          </w14:textFill>
        </w:rPr>
        <w:t xml:space="preserve"> </w:t>
      </w:r>
      <w:r>
        <w:rPr>
          <w:rFonts w:hint="eastAsia" w:ascii="华文楷体" w:hAnsi="华文楷体" w:eastAsia="华文楷体"/>
          <w:color w:val="000000" w:themeColor="text1"/>
          <w:sz w:val="28"/>
          <w:szCs w:val="28"/>
          <w:highlight w:val="none"/>
          <w14:textFill>
            <w14:solidFill>
              <w14:schemeClr w14:val="tx1"/>
            </w14:solidFill>
          </w14:textFill>
        </w:rPr>
        <w:t>学校按照课程标准实施教育教学，开齐课程，开足课时，依据学生实际，科学进行选课排课，确保课程开设的丰富性与选择性。学校充分发挥课程的整体育人功能，依据学生成长规律和教育规律，组织实施教育教学，促进学生全面而有个性的发展。</w:t>
      </w:r>
    </w:p>
    <w:p>
      <w:pPr>
        <w:spacing w:line="500" w:lineRule="exact"/>
        <w:jc w:val="left"/>
        <w:rPr>
          <w:rFonts w:ascii="华文楷体" w:hAnsi="华文楷体" w:eastAsia="华文楷体"/>
          <w:color w:val="000000" w:themeColor="text1"/>
          <w:sz w:val="28"/>
          <w:szCs w:val="28"/>
          <w:highlight w:val="none"/>
          <w14:textFill>
            <w14:solidFill>
              <w14:schemeClr w14:val="tx1"/>
            </w14:solidFill>
          </w14:textFill>
        </w:rPr>
      </w:pPr>
    </w:p>
    <w:p>
      <w:pPr>
        <w:spacing w:line="500" w:lineRule="exact"/>
        <w:ind w:left="210" w:leftChars="100" w:firstLine="560" w:firstLineChars="200"/>
        <w:rPr>
          <w:rFonts w:ascii="华文楷体" w:hAnsi="华文楷体" w:eastAsia="华文楷体" w:cs="华文仿宋"/>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第二十八条  教学质量与教学创新。</w:t>
      </w:r>
      <w:r>
        <w:rPr>
          <w:rFonts w:hint="eastAsia" w:ascii="华文楷体" w:hAnsi="华文楷体" w:eastAsia="华文楷体" w:cs="华文仿宋"/>
          <w:color w:val="000000" w:themeColor="text1"/>
          <w:sz w:val="28"/>
          <w:szCs w:val="28"/>
          <w:highlight w:val="none"/>
          <w14:textFill>
            <w14:solidFill>
              <w14:schemeClr w14:val="tx1"/>
            </w14:solidFill>
          </w14:textFill>
        </w:rPr>
        <w:t>教学质量包括教学水平和教学效果两大方面，具体包括学生的学习习惯、学习兴趣、学习态度、考试结果、竞赛结果、评教结果等。学校每学年安排一次学生评教。教学质量主要通过课堂教学和个性化辅导来体现。学校鼓励教师进行教学创新。教学质量和教学创新与教师职称评定、年度考核等挂钩。</w:t>
      </w:r>
    </w:p>
    <w:p>
      <w:pPr>
        <w:spacing w:line="500" w:lineRule="exact"/>
        <w:ind w:left="210" w:leftChars="100" w:firstLine="840" w:firstLineChars="300"/>
        <w:rPr>
          <w:rFonts w:ascii="华文楷体" w:hAnsi="华文楷体" w:eastAsia="华文楷体"/>
          <w:b/>
          <w:color w:val="000000" w:themeColor="text1"/>
          <w:sz w:val="28"/>
          <w:szCs w:val="28"/>
          <w:highlight w:val="none"/>
          <w14:textFill>
            <w14:solidFill>
              <w14:schemeClr w14:val="tx1"/>
            </w14:solidFill>
          </w14:textFill>
        </w:rPr>
      </w:pPr>
      <w:r>
        <w:rPr>
          <w:rFonts w:hint="eastAsia" w:ascii="华文楷体" w:hAnsi="华文楷体" w:eastAsia="华文楷体" w:cs="华文仿宋"/>
          <w:color w:val="000000" w:themeColor="text1"/>
          <w:sz w:val="28"/>
          <w:szCs w:val="28"/>
          <w:highlight w:val="none"/>
          <w14:textFill>
            <w14:solidFill>
              <w14:schemeClr w14:val="tx1"/>
            </w14:solidFill>
          </w14:textFill>
        </w:rPr>
        <w:t xml:space="preserve">第二十九条 </w:t>
      </w:r>
      <w:r>
        <w:rPr>
          <w:rFonts w:ascii="华文楷体" w:hAnsi="华文楷体" w:eastAsia="华文楷体" w:cs="华文仿宋"/>
          <w:color w:val="000000" w:themeColor="text1"/>
          <w:sz w:val="28"/>
          <w:szCs w:val="28"/>
          <w:highlight w:val="none"/>
          <w14:textFill>
            <w14:solidFill>
              <w14:schemeClr w14:val="tx1"/>
            </w14:solidFill>
          </w14:textFill>
        </w:rPr>
        <w:t xml:space="preserve"> </w:t>
      </w:r>
      <w:r>
        <w:rPr>
          <w:rFonts w:hint="eastAsia" w:ascii="华文楷体" w:hAnsi="华文楷体" w:eastAsia="华文楷体" w:cs="华文仿宋"/>
          <w:color w:val="000000" w:themeColor="text1"/>
          <w:sz w:val="28"/>
          <w:szCs w:val="28"/>
          <w:highlight w:val="none"/>
          <w14:textFill>
            <w14:solidFill>
              <w14:schemeClr w14:val="tx1"/>
            </w14:solidFill>
          </w14:textFill>
        </w:rPr>
        <w:t>学校体育。</w:t>
      </w:r>
      <w:r>
        <w:rPr>
          <w:rFonts w:hint="eastAsia" w:ascii="华文楷体" w:hAnsi="华文楷体" w:eastAsia="华文楷体"/>
          <w:b/>
          <w:color w:val="000000" w:themeColor="text1"/>
          <w:sz w:val="28"/>
          <w:szCs w:val="28"/>
          <w:highlight w:val="none"/>
          <w14:textFill>
            <w14:solidFill>
              <w14:schemeClr w14:val="tx1"/>
            </w14:solidFill>
          </w14:textFill>
        </w:rPr>
        <w:t>学校严格执行有关学校体育工作的法规规章，通过日常体育教学及各种体育活动增强全体学生体质，开展健康教育。</w:t>
      </w:r>
    </w:p>
    <w:p>
      <w:pPr>
        <w:spacing w:line="500" w:lineRule="exact"/>
        <w:ind w:left="210" w:leftChars="100" w:firstLine="562" w:firstLineChars="200"/>
        <w:rPr>
          <w:rFonts w:ascii="华文楷体" w:hAnsi="华文楷体" w:eastAsia="华文楷体"/>
          <w:b/>
          <w:color w:val="000000" w:themeColor="text1"/>
          <w:sz w:val="28"/>
          <w:szCs w:val="28"/>
          <w:highlight w:val="none"/>
          <w14:textFill>
            <w14:solidFill>
              <w14:schemeClr w14:val="tx1"/>
            </w14:solidFill>
          </w14:textFill>
        </w:rPr>
      </w:pPr>
      <w:r>
        <w:rPr>
          <w:rFonts w:hint="eastAsia" w:ascii="华文楷体" w:hAnsi="华文楷体" w:eastAsia="华文楷体"/>
          <w:b/>
          <w:color w:val="000000" w:themeColor="text1"/>
          <w:sz w:val="28"/>
          <w:szCs w:val="28"/>
          <w:highlight w:val="none"/>
          <w14:textFill>
            <w14:solidFill>
              <w14:schemeClr w14:val="tx1"/>
            </w14:solidFill>
          </w14:textFill>
        </w:rPr>
        <w:t>学校通过各种途径切实保证学生每天一小时体育锻炼时间。科学、合理、有序地安排必修课、选修课和阳光体育等课程。</w:t>
      </w:r>
    </w:p>
    <w:p>
      <w:pPr>
        <w:spacing w:line="500" w:lineRule="exact"/>
        <w:ind w:firstLine="562" w:firstLineChars="200"/>
        <w:rPr>
          <w:rFonts w:ascii="华文楷体" w:hAnsi="华文楷体" w:eastAsia="华文楷体"/>
          <w:color w:val="000000" w:themeColor="text1"/>
          <w:sz w:val="28"/>
          <w:szCs w:val="28"/>
          <w:highlight w:val="none"/>
          <w14:textFill>
            <w14:solidFill>
              <w14:schemeClr w14:val="tx1"/>
            </w14:solidFill>
          </w14:textFill>
        </w:rPr>
      </w:pPr>
      <w:r>
        <w:rPr>
          <w:rFonts w:hint="eastAsia" w:ascii="华文楷体" w:hAnsi="华文楷体" w:eastAsia="华文楷体"/>
          <w:b/>
          <w:color w:val="000000" w:themeColor="text1"/>
          <w:sz w:val="28"/>
          <w:szCs w:val="28"/>
          <w:highlight w:val="none"/>
          <w14:textFill>
            <w14:solidFill>
              <w14:schemeClr w14:val="tx1"/>
            </w14:solidFill>
          </w14:textFill>
        </w:rPr>
        <w:t>面向全体学生积极推行国家学生体质健康标准，开展形式多样的体育竞赛和体育社团活动，并参与市区各类体育比赛，培养学生体育锻炼的习惯。</w:t>
      </w:r>
      <w:r>
        <w:rPr>
          <w:rFonts w:hint="eastAsia" w:ascii="华文楷体" w:hAnsi="华文楷体" w:eastAsia="华文楷体"/>
          <w:color w:val="000000" w:themeColor="text1"/>
          <w:sz w:val="28"/>
          <w:szCs w:val="28"/>
          <w:highlight w:val="none"/>
          <w14:textFill>
            <w14:solidFill>
              <w14:schemeClr w14:val="tx1"/>
            </w14:solidFill>
          </w14:textFill>
        </w:rPr>
        <w:t>学校严格执行有关学校体育工作的法规章程，把提高全体学生的体质健康、培养良好的锻炼习惯、发展一至两项受益终身的体育技能作为学校体育的宗旨和主要任务。</w:t>
      </w:r>
    </w:p>
    <w:p>
      <w:pPr>
        <w:spacing w:line="500" w:lineRule="exact"/>
        <w:ind w:firstLine="560" w:firstLineChars="200"/>
        <w:rPr>
          <w:rFonts w:ascii="华文楷体" w:hAnsi="华文楷体" w:eastAsia="华文楷体"/>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通过常规体育健康课、体育选修课、体育活动课及阳光体育竞赛等活动切实保证学生每天一小时体育锻炼时间，全面提高学生的健康水平，开展健康教育。</w:t>
      </w:r>
    </w:p>
    <w:p>
      <w:pPr>
        <w:spacing w:line="500" w:lineRule="exact"/>
        <w:ind w:firstLine="560" w:firstLineChars="200"/>
        <w:rPr>
          <w:rFonts w:ascii="华文楷体" w:hAnsi="华文楷体" w:eastAsia="华文楷体"/>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面向全体学生积极推行国家学生体质健康标准，全面监测学生的体质变化，对部分体弱生进行科学的干涉措施，逐步提高体质健康标准测试合格率和优良率，逐步降低超重和肥胖率。严格坚持每天的眼保健操制度，防止学生近视率的上升。</w:t>
      </w:r>
    </w:p>
    <w:p>
      <w:pPr>
        <w:spacing w:line="500" w:lineRule="exact"/>
        <w:ind w:firstLine="560" w:firstLineChars="200"/>
        <w:rPr>
          <w:rFonts w:ascii="华文楷体" w:hAnsi="华文楷体" w:eastAsia="华文楷体"/>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发挥学生会体育部的作用，开展形式多样的体育竞赛和体育社团活动；加强对体育传统运动队的管理，参与市区、国内国际的各类体育比赛并力争优异成绩；发挥体育运动队和特长生的辐射作用，吸引更多的学生参与到体育运动中来，培养学生良好的体育锻炼习惯。</w:t>
      </w:r>
    </w:p>
    <w:p>
      <w:pPr>
        <w:spacing w:line="500" w:lineRule="exact"/>
        <w:rPr>
          <w:rFonts w:ascii="华文楷体" w:hAnsi="华文楷体" w:eastAsia="华文楷体" w:cs="华文仿宋"/>
          <w:color w:val="000000" w:themeColor="text1"/>
          <w:sz w:val="28"/>
          <w:szCs w:val="28"/>
          <w:highlight w:val="none"/>
          <w14:textFill>
            <w14:solidFill>
              <w14:schemeClr w14:val="tx1"/>
            </w14:solidFill>
          </w14:textFill>
        </w:rPr>
      </w:pPr>
      <w:r>
        <w:rPr>
          <w:rFonts w:hint="eastAsia" w:ascii="华文楷体" w:hAnsi="华文楷体" w:eastAsia="华文楷体" w:cs="华文仿宋"/>
          <w:color w:val="000000" w:themeColor="text1"/>
          <w:sz w:val="28"/>
          <w:szCs w:val="28"/>
          <w:highlight w:val="none"/>
          <w14:textFill>
            <w14:solidFill>
              <w14:schemeClr w14:val="tx1"/>
            </w14:solidFill>
          </w14:textFill>
        </w:rPr>
        <w:t xml:space="preserve">  第三十条   教学常规管理。学校教学常规管理工作由教学处负责。内容包括：学校课程方案实施，课堂教学管理，依据权限批准任课教师事、病假，调课，负责实习生管理，组织各级各类教学和学科竞赛活动，对教师教学工作进行评价以及其他常规工作。组织层级：教学副校长</w:t>
      </w:r>
      <w:r>
        <w:rPr>
          <w:rFonts w:ascii="华文楷体" w:hAnsi="华文楷体" w:eastAsia="华文楷体" w:cs="华文仿宋"/>
          <w:color w:val="000000" w:themeColor="text1"/>
          <w:sz w:val="28"/>
          <w:szCs w:val="28"/>
          <w:highlight w:val="none"/>
          <w14:textFill>
            <w14:solidFill>
              <w14:schemeClr w14:val="tx1"/>
            </w14:solidFill>
          </w14:textFill>
        </w:rPr>
        <w:pict>
          <v:shape id="_x0000_i1025" o:spt="75" type="#_x0000_t75" style="height:13pt;width:36pt;" filled="f" o:preferrelative="t" stroked="f" coordsize="21600,21600">
            <v:path/>
            <v:fill on="f" focussize="0,0"/>
            <v:stroke on="f" joinstyle="miter"/>
            <v:imagedata r:id="rId5" o:title=""/>
            <o:lock v:ext="edit" aspectratio="t"/>
            <w10:wrap type="none"/>
            <w10:anchorlock/>
          </v:shape>
        </w:pict>
      </w:r>
      <w:r>
        <w:rPr>
          <w:rFonts w:hint="eastAsia" w:ascii="华文楷体" w:hAnsi="华文楷体" w:eastAsia="华文楷体" w:cs="华文仿宋"/>
          <w:color w:val="000000" w:themeColor="text1"/>
          <w:sz w:val="28"/>
          <w:szCs w:val="28"/>
          <w:highlight w:val="none"/>
          <w14:textFill>
            <w14:solidFill>
              <w14:schemeClr w14:val="tx1"/>
            </w14:solidFill>
          </w14:textFill>
        </w:rPr>
        <w:t>教学处、教务处</w:t>
      </w:r>
      <w:r>
        <w:rPr>
          <w:rFonts w:ascii="华文楷体" w:hAnsi="华文楷体" w:eastAsia="华文楷体" w:cs="华文仿宋"/>
          <w:color w:val="000000" w:themeColor="text1"/>
          <w:sz w:val="28"/>
          <w:szCs w:val="28"/>
          <w:highlight w:val="none"/>
          <w14:textFill>
            <w14:solidFill>
              <w14:schemeClr w14:val="tx1"/>
            </w14:solidFill>
          </w14:textFill>
        </w:rPr>
        <w:pict>
          <v:shape id="_x0000_i1026" o:spt="75" type="#_x0000_t75" style="height:13pt;width:36pt;" filled="f" o:preferrelative="t" stroked="f" coordsize="21600,21600">
            <v:path/>
            <v:fill on="f" focussize="0,0"/>
            <v:stroke on="f" joinstyle="miter"/>
            <v:imagedata r:id="rId5" o:title=""/>
            <o:lock v:ext="edit" aspectratio="t"/>
            <w10:wrap type="none"/>
            <w10:anchorlock/>
          </v:shape>
        </w:pict>
      </w:r>
      <w:r>
        <w:rPr>
          <w:rFonts w:hint="eastAsia" w:ascii="华文楷体" w:hAnsi="华文楷体" w:eastAsia="华文楷体" w:cs="华文仿宋"/>
          <w:color w:val="000000" w:themeColor="text1"/>
          <w:sz w:val="28"/>
          <w:szCs w:val="28"/>
          <w:highlight w:val="none"/>
          <w14:textFill>
            <w14:solidFill>
              <w14:schemeClr w14:val="tx1"/>
            </w14:solidFill>
          </w14:textFill>
        </w:rPr>
        <w:t>教研组</w:t>
      </w:r>
      <w:r>
        <w:rPr>
          <w:rFonts w:ascii="华文楷体" w:hAnsi="华文楷体" w:eastAsia="华文楷体" w:cs="华文仿宋"/>
          <w:color w:val="000000" w:themeColor="text1"/>
          <w:sz w:val="28"/>
          <w:szCs w:val="28"/>
          <w:highlight w:val="none"/>
          <w14:textFill>
            <w14:solidFill>
              <w14:schemeClr w14:val="tx1"/>
            </w14:solidFill>
          </w14:textFill>
        </w:rPr>
        <w:pict>
          <v:shape id="_x0000_i1027" o:spt="75" type="#_x0000_t75" style="height:13pt;width:36pt;" filled="f" o:preferrelative="t" stroked="f" coordsize="21600,21600">
            <v:path/>
            <v:fill on="f" focussize="0,0"/>
            <v:stroke on="f" joinstyle="miter"/>
            <v:imagedata r:id="rId5" o:title=""/>
            <o:lock v:ext="edit" aspectratio="t"/>
            <w10:wrap type="none"/>
            <w10:anchorlock/>
          </v:shape>
        </w:pict>
      </w:r>
      <w:r>
        <w:rPr>
          <w:rFonts w:hint="eastAsia" w:ascii="华文楷体" w:hAnsi="华文楷体" w:eastAsia="华文楷体" w:cs="华文仿宋"/>
          <w:color w:val="000000" w:themeColor="text1"/>
          <w:sz w:val="28"/>
          <w:szCs w:val="28"/>
          <w:highlight w:val="none"/>
          <w14:textFill>
            <w14:solidFill>
              <w14:schemeClr w14:val="tx1"/>
            </w14:solidFill>
          </w14:textFill>
        </w:rPr>
        <w:t>备课组</w:t>
      </w:r>
      <w:r>
        <w:rPr>
          <w:rFonts w:ascii="华文楷体" w:hAnsi="华文楷体" w:eastAsia="华文楷体" w:cs="华文仿宋"/>
          <w:color w:val="000000" w:themeColor="text1"/>
          <w:sz w:val="28"/>
          <w:szCs w:val="28"/>
          <w:highlight w:val="none"/>
          <w14:textFill>
            <w14:solidFill>
              <w14:schemeClr w14:val="tx1"/>
            </w14:solidFill>
          </w14:textFill>
        </w:rPr>
        <w:pict>
          <v:shape id="_x0000_i1028" o:spt="75" type="#_x0000_t75" style="height:13pt;width:36pt;" filled="f" o:preferrelative="t" stroked="f" coordsize="21600,21600">
            <v:path/>
            <v:fill on="f" focussize="0,0"/>
            <v:stroke on="f" joinstyle="miter"/>
            <v:imagedata r:id="rId5" o:title=""/>
            <o:lock v:ext="edit" aspectratio="t"/>
            <w10:wrap type="none"/>
            <w10:anchorlock/>
          </v:shape>
        </w:pict>
      </w:r>
      <w:r>
        <w:rPr>
          <w:rFonts w:hint="eastAsia" w:ascii="华文楷体" w:hAnsi="华文楷体" w:eastAsia="华文楷体" w:cs="华文仿宋"/>
          <w:color w:val="000000" w:themeColor="text1"/>
          <w:sz w:val="28"/>
          <w:szCs w:val="28"/>
          <w:highlight w:val="none"/>
          <w14:textFill>
            <w14:solidFill>
              <w14:schemeClr w14:val="tx1"/>
            </w14:solidFill>
          </w14:textFill>
        </w:rPr>
        <w:t xml:space="preserve">任课教师。 </w:t>
      </w:r>
    </w:p>
    <w:p>
      <w:pPr>
        <w:spacing w:line="500" w:lineRule="exact"/>
        <w:rPr>
          <w:rFonts w:ascii="华文楷体" w:hAnsi="华文楷体" w:eastAsia="华文楷体" w:cs="华文仿宋"/>
          <w:color w:val="000000" w:themeColor="text1"/>
          <w:sz w:val="28"/>
          <w:szCs w:val="28"/>
          <w:highlight w:val="none"/>
          <w14:textFill>
            <w14:solidFill>
              <w14:schemeClr w14:val="tx1"/>
            </w14:solidFill>
          </w14:textFill>
        </w:rPr>
      </w:pPr>
      <w:r>
        <w:rPr>
          <w:rFonts w:hint="eastAsia" w:ascii="华文楷体" w:hAnsi="华文楷体" w:eastAsia="华文楷体" w:cs="华文仿宋"/>
          <w:color w:val="000000" w:themeColor="text1"/>
          <w:sz w:val="28"/>
          <w:szCs w:val="28"/>
          <w:highlight w:val="none"/>
          <w14:textFill>
            <w14:solidFill>
              <w14:schemeClr w14:val="tx1"/>
            </w14:solidFill>
          </w14:textFill>
        </w:rPr>
        <w:t>第三十一条    教研组长、备课组长队伍建设。学校教研组为实体单位。教研组长由学校任命。教研组长负责本学科教学质量和学科建设。教研组长实行任期制，原则上6年为一个任期。学校制订《教研组长岗位职责》。备课组长有教研组长提议，学校任命。备课组长负责本年级的常规教学及教学质量。学校制订《备课组长岗位职责》。</w:t>
      </w:r>
    </w:p>
    <w:p>
      <w:pPr>
        <w:spacing w:line="500" w:lineRule="exact"/>
        <w:rPr>
          <w:rFonts w:ascii="华文楷体" w:hAnsi="华文楷体" w:eastAsia="华文楷体" w:cs="华文仿宋"/>
          <w:color w:val="000000" w:themeColor="text1"/>
          <w:sz w:val="28"/>
          <w:szCs w:val="28"/>
          <w:highlight w:val="none"/>
          <w14:textFill>
            <w14:solidFill>
              <w14:schemeClr w14:val="tx1"/>
            </w14:solidFill>
          </w14:textFill>
        </w:rPr>
      </w:pPr>
      <w:r>
        <w:rPr>
          <w:rFonts w:hint="eastAsia" w:ascii="华文楷体" w:hAnsi="华文楷体" w:eastAsia="华文楷体" w:cs="华文仿宋"/>
          <w:color w:val="000000" w:themeColor="text1"/>
          <w:sz w:val="28"/>
          <w:szCs w:val="28"/>
          <w:highlight w:val="none"/>
          <w14:textFill>
            <w14:solidFill>
              <w14:schemeClr w14:val="tx1"/>
            </w14:solidFill>
          </w14:textFill>
        </w:rPr>
        <w:t>第三十二条 教育科研。教科室组织开展各级各类课题申报、开题、推进、结题工作；开展各级各类科研成果评奖申报；开展校级科研成果评比。推动教师参与课题研究，固化学校和教师科研成果，组织教育教学年会。</w:t>
      </w:r>
    </w:p>
    <w:p>
      <w:pPr>
        <w:spacing w:line="500" w:lineRule="exact"/>
        <w:rPr>
          <w:rFonts w:ascii="华文楷体" w:hAnsi="华文楷体" w:eastAsia="华文楷体" w:cs="华文仿宋"/>
          <w:color w:val="000000" w:themeColor="text1"/>
          <w:sz w:val="28"/>
          <w:szCs w:val="28"/>
          <w:highlight w:val="none"/>
          <w14:textFill>
            <w14:solidFill>
              <w14:schemeClr w14:val="tx1"/>
            </w14:solidFill>
          </w14:textFill>
        </w:rPr>
      </w:pPr>
      <w:r>
        <w:rPr>
          <w:rFonts w:hint="eastAsia" w:ascii="华文楷体" w:hAnsi="华文楷体" w:eastAsia="华文楷体" w:cs="华文仿宋"/>
          <w:color w:val="000000" w:themeColor="text1"/>
          <w:sz w:val="28"/>
          <w:szCs w:val="28"/>
          <w:highlight w:val="none"/>
          <w14:textFill>
            <w14:solidFill>
              <w14:schemeClr w14:val="tx1"/>
            </w14:solidFill>
          </w14:textFill>
        </w:rPr>
        <w:t xml:space="preserve"> 第三十三条 教育督导。教科室配合市区级教育督导部门及督学完成针对学校的督导检查工作，完成市区级教育督导部门组织的各类教育调查，根据市区级教育行政部门的办学要求，监督学校各部门依法办学、依规办学，完成学校有关督导工作的档案资料搜集和保存工作。</w:t>
      </w:r>
    </w:p>
    <w:p>
      <w:pPr>
        <w:spacing w:line="500" w:lineRule="exact"/>
        <w:jc w:val="left"/>
        <w:rPr>
          <w:rFonts w:ascii="华文楷体" w:hAnsi="华文楷体" w:eastAsia="华文楷体"/>
          <w:color w:val="000000" w:themeColor="text1"/>
          <w:sz w:val="28"/>
          <w:szCs w:val="28"/>
          <w:highlight w:val="none"/>
          <w14:textFill>
            <w14:solidFill>
              <w14:schemeClr w14:val="tx1"/>
            </w14:solidFill>
          </w14:textFill>
        </w:rPr>
      </w:pPr>
    </w:p>
    <w:p>
      <w:pPr>
        <w:spacing w:line="500" w:lineRule="exact"/>
        <w:jc w:val="left"/>
        <w:rPr>
          <w:rFonts w:ascii="华文楷体" w:hAnsi="华文楷体" w:eastAsia="华文楷体"/>
          <w:b/>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 xml:space="preserve">           </w:t>
      </w:r>
      <w:r>
        <w:rPr>
          <w:rFonts w:hint="eastAsia" w:ascii="华文楷体" w:hAnsi="华文楷体" w:eastAsia="华文楷体"/>
          <w:b/>
          <w:color w:val="000000" w:themeColor="text1"/>
          <w:sz w:val="28"/>
          <w:szCs w:val="28"/>
          <w:highlight w:val="none"/>
          <w14:textFill>
            <w14:solidFill>
              <w14:schemeClr w14:val="tx1"/>
            </w14:solidFill>
          </w14:textFill>
        </w:rPr>
        <w:t xml:space="preserve">第六章    教育集团师资队伍管理 </w:t>
      </w:r>
    </w:p>
    <w:p>
      <w:pPr>
        <w:spacing w:line="500" w:lineRule="exact"/>
        <w:rPr>
          <w:rFonts w:ascii="华文楷体" w:hAnsi="华文楷体" w:eastAsia="华文楷体" w:cs="华文仿宋"/>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第三十四条</w:t>
      </w:r>
      <w:r>
        <w:rPr>
          <w:rFonts w:hint="eastAsia" w:ascii="华文楷体" w:hAnsi="华文楷体" w:eastAsia="华文楷体" w:cs="华文仿宋"/>
          <w:color w:val="000000" w:themeColor="text1"/>
          <w:sz w:val="28"/>
          <w:szCs w:val="28"/>
          <w:highlight w:val="none"/>
          <w14:textFill>
            <w14:solidFill>
              <w14:schemeClr w14:val="tx1"/>
            </w14:solidFill>
          </w14:textFill>
        </w:rPr>
        <w:t xml:space="preserve"> 教育集团师资队伍管理。根据市区相关政策及学校发展现状，对教职工进行招聘、考核、聘任、职称评定、学习进修和各级各类优秀教师评选，负责集团内教师交流以及违规违纪教职工的处罚、解聘等。 </w:t>
      </w:r>
    </w:p>
    <w:p>
      <w:pPr>
        <w:spacing w:line="500" w:lineRule="exact"/>
        <w:rPr>
          <w:rFonts w:ascii="华文楷体" w:hAnsi="华文楷体" w:eastAsia="华文楷体" w:cs="华文仿宋"/>
          <w:color w:val="000000" w:themeColor="text1"/>
          <w:sz w:val="28"/>
          <w:szCs w:val="28"/>
          <w:highlight w:val="none"/>
          <w14:textFill>
            <w14:solidFill>
              <w14:schemeClr w14:val="tx1"/>
            </w14:solidFill>
          </w14:textFill>
        </w:rPr>
      </w:pPr>
      <w:r>
        <w:rPr>
          <w:rFonts w:hint="eastAsia" w:ascii="华文楷体" w:hAnsi="华文楷体" w:eastAsia="华文楷体" w:cs="华文仿宋"/>
          <w:color w:val="000000" w:themeColor="text1"/>
          <w:sz w:val="28"/>
          <w:szCs w:val="28"/>
          <w:highlight w:val="none"/>
          <w14:textFill>
            <w14:solidFill>
              <w14:schemeClr w14:val="tx1"/>
            </w14:solidFill>
          </w14:textFill>
        </w:rPr>
        <w:t>教师招聘与奖惩。在学校编制预算内，根据学校办学需要，制定合理的教职工招聘计划，规范公开招聘、调动人员录用和人才引进制度，吸纳优秀人才为学校发展服务。加强教师队伍管理，明确奖惩依据、标准和程序，鼓励教职工在本职工作中争优创先，根据学校奖惩制度，对优秀教职工予以奖励，对违反有关规定的教职工予以惩戒。</w:t>
      </w:r>
    </w:p>
    <w:p>
      <w:pPr>
        <w:spacing w:line="500" w:lineRule="exact"/>
        <w:ind w:firstLine="2248" w:firstLineChars="800"/>
        <w:rPr>
          <w:rFonts w:ascii="华文楷体" w:hAnsi="华文楷体" w:eastAsia="华文楷体" w:cs="华文仿宋"/>
          <w:b/>
          <w:color w:val="000000" w:themeColor="text1"/>
          <w:sz w:val="28"/>
          <w:szCs w:val="28"/>
          <w:highlight w:val="none"/>
          <w14:textFill>
            <w14:solidFill>
              <w14:schemeClr w14:val="tx1"/>
            </w14:solidFill>
          </w14:textFill>
        </w:rPr>
      </w:pPr>
      <w:r>
        <w:rPr>
          <w:rFonts w:hint="eastAsia" w:ascii="华文楷体" w:hAnsi="华文楷体" w:eastAsia="华文楷体" w:cs="华文仿宋"/>
          <w:b/>
          <w:color w:val="000000" w:themeColor="text1"/>
          <w:sz w:val="28"/>
          <w:szCs w:val="28"/>
          <w:highlight w:val="none"/>
          <w14:textFill>
            <w14:solidFill>
              <w14:schemeClr w14:val="tx1"/>
            </w14:solidFill>
          </w14:textFill>
        </w:rPr>
        <w:t>第七章   教</w:t>
      </w:r>
      <w:r>
        <w:rPr>
          <w:rFonts w:hint="eastAsia" w:ascii="华文楷体" w:hAnsi="华文楷体" w:eastAsia="华文楷体"/>
          <w:b/>
          <w:color w:val="000000" w:themeColor="text1"/>
          <w:sz w:val="28"/>
          <w:szCs w:val="28"/>
          <w:highlight w:val="none"/>
          <w14:textFill>
            <w14:solidFill>
              <w14:schemeClr w14:val="tx1"/>
            </w14:solidFill>
          </w14:textFill>
        </w:rPr>
        <w:t xml:space="preserve">育集团财务管理 </w:t>
      </w:r>
    </w:p>
    <w:p>
      <w:pPr>
        <w:spacing w:line="500" w:lineRule="exact"/>
        <w:ind w:firstLine="560" w:firstLineChars="200"/>
        <w:rPr>
          <w:rFonts w:ascii="华文楷体" w:hAnsi="华文楷体" w:eastAsia="华文楷体"/>
          <w:b/>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第三十五条  学校属于全额拨款事业单位。 学校</w:t>
      </w:r>
      <w:r>
        <w:rPr>
          <w:rFonts w:hint="eastAsia" w:ascii="华文楷体" w:hAnsi="华文楷体" w:eastAsia="华文楷体"/>
          <w:b/>
          <w:color w:val="000000" w:themeColor="text1"/>
          <w:sz w:val="28"/>
          <w:szCs w:val="28"/>
          <w:highlight w:val="none"/>
          <w14:textFill>
            <w14:solidFill>
              <w14:schemeClr w14:val="tx1"/>
            </w14:solidFill>
          </w14:textFill>
        </w:rPr>
        <w:t>依据国家有关财务管理规章制度，建立健全财务管理制度，明确资金支出审批程序和审批权限，控制资金使用风险，提高资金使用效率。</w:t>
      </w:r>
    </w:p>
    <w:p>
      <w:pPr>
        <w:spacing w:line="500" w:lineRule="exact"/>
        <w:ind w:firstLine="562" w:firstLineChars="200"/>
        <w:rPr>
          <w:rFonts w:ascii="华文楷体" w:hAnsi="华文楷体" w:eastAsia="华文楷体"/>
          <w:b/>
          <w:color w:val="000000" w:themeColor="text1"/>
          <w:sz w:val="28"/>
          <w:szCs w:val="28"/>
          <w:highlight w:val="none"/>
          <w14:textFill>
            <w14:solidFill>
              <w14:schemeClr w14:val="tx1"/>
            </w14:solidFill>
          </w14:textFill>
        </w:rPr>
      </w:pPr>
      <w:r>
        <w:rPr>
          <w:rFonts w:hint="eastAsia" w:ascii="华文楷体" w:hAnsi="华文楷体" w:eastAsia="华文楷体"/>
          <w:b/>
          <w:color w:val="000000" w:themeColor="text1"/>
          <w:sz w:val="28"/>
          <w:szCs w:val="28"/>
          <w:highlight w:val="none"/>
          <w14:textFill>
            <w14:solidFill>
              <w14:schemeClr w14:val="tx1"/>
            </w14:solidFill>
          </w14:textFill>
        </w:rPr>
        <w:t>第三十六条 学校财务管理的主要任务。合理编制学校预算，严格预算执行，完整、准确编制学校决算，真实反映学校财务状况；依法组织收入，努力节约支出；建立健全财务制度，加强经济核算，实施绩效评价，提高资金使用效益；加强资产管理，合理配置和有效利用资产，防止资产流失；加强对单位经济活动的财务控制和监督，防范财务风险。</w:t>
      </w:r>
    </w:p>
    <w:p>
      <w:pPr>
        <w:spacing w:line="500" w:lineRule="exact"/>
        <w:ind w:firstLine="562" w:firstLineChars="200"/>
        <w:rPr>
          <w:rFonts w:ascii="华文楷体" w:hAnsi="华文楷体" w:eastAsia="华文楷体"/>
          <w:b/>
          <w:color w:val="000000" w:themeColor="text1"/>
          <w:sz w:val="28"/>
          <w:szCs w:val="28"/>
          <w:highlight w:val="none"/>
          <w14:textFill>
            <w14:solidFill>
              <w14:schemeClr w14:val="tx1"/>
            </w14:solidFill>
          </w14:textFill>
        </w:rPr>
      </w:pPr>
      <w:r>
        <w:rPr>
          <w:rFonts w:hint="eastAsia" w:ascii="华文楷体" w:hAnsi="华文楷体" w:eastAsia="华文楷体"/>
          <w:b/>
          <w:color w:val="000000" w:themeColor="text1"/>
          <w:sz w:val="28"/>
          <w:szCs w:val="28"/>
          <w:highlight w:val="none"/>
          <w14:textFill>
            <w14:solidFill>
              <w14:schemeClr w14:val="tx1"/>
            </w14:solidFill>
          </w14:textFill>
        </w:rPr>
        <w:t>学校各项支出应当全部纳入预算。严格按照区财政局预算批复的支出范围和开支标准及学校有关经费支出规定执行。</w:t>
      </w:r>
    </w:p>
    <w:p>
      <w:pPr>
        <w:spacing w:line="500" w:lineRule="exact"/>
        <w:ind w:firstLine="562" w:firstLineChars="200"/>
        <w:rPr>
          <w:rFonts w:ascii="华文楷体" w:hAnsi="华文楷体" w:eastAsia="华文楷体"/>
          <w:b/>
          <w:color w:val="000000" w:themeColor="text1"/>
          <w:sz w:val="28"/>
          <w:szCs w:val="28"/>
          <w:highlight w:val="none"/>
          <w14:textFill>
            <w14:solidFill>
              <w14:schemeClr w14:val="tx1"/>
            </w14:solidFill>
          </w14:textFill>
        </w:rPr>
      </w:pPr>
      <w:r>
        <w:rPr>
          <w:rFonts w:hint="eastAsia" w:ascii="华文楷体" w:hAnsi="华文楷体" w:eastAsia="华文楷体"/>
          <w:b/>
          <w:color w:val="000000" w:themeColor="text1"/>
          <w:sz w:val="28"/>
          <w:szCs w:val="28"/>
          <w:highlight w:val="none"/>
          <w14:textFill>
            <w14:solidFill>
              <w14:schemeClr w14:val="tx1"/>
            </w14:solidFill>
          </w14:textFill>
        </w:rPr>
        <w:t>学校财务管理实行校长负责制，学校的财务活动在校长领导下，由学校财务部门统一管理。</w:t>
      </w:r>
    </w:p>
    <w:p>
      <w:pPr>
        <w:spacing w:line="500" w:lineRule="exact"/>
        <w:ind w:firstLine="562" w:firstLineChars="200"/>
        <w:rPr>
          <w:rFonts w:ascii="华文楷体" w:hAnsi="华文楷体" w:eastAsia="华文楷体"/>
          <w:b/>
          <w:color w:val="000000" w:themeColor="text1"/>
          <w:sz w:val="28"/>
          <w:szCs w:val="28"/>
          <w:highlight w:val="none"/>
          <w14:textFill>
            <w14:solidFill>
              <w14:schemeClr w14:val="tx1"/>
            </w14:solidFill>
          </w14:textFill>
        </w:rPr>
      </w:pPr>
      <w:r>
        <w:rPr>
          <w:rFonts w:hint="eastAsia" w:ascii="华文楷体" w:hAnsi="华文楷体" w:eastAsia="华文楷体"/>
          <w:b/>
          <w:color w:val="000000" w:themeColor="text1"/>
          <w:sz w:val="28"/>
          <w:szCs w:val="28"/>
          <w:highlight w:val="none"/>
          <w14:textFill>
            <w14:solidFill>
              <w14:schemeClr w14:val="tx1"/>
            </w14:solidFill>
          </w14:textFill>
        </w:rPr>
        <w:t xml:space="preserve">第三十七条 </w:t>
      </w:r>
      <w:r>
        <w:rPr>
          <w:rFonts w:ascii="华文楷体" w:hAnsi="华文楷体" w:eastAsia="华文楷体"/>
          <w:b/>
          <w:color w:val="000000" w:themeColor="text1"/>
          <w:sz w:val="28"/>
          <w:szCs w:val="28"/>
          <w:highlight w:val="none"/>
          <w14:textFill>
            <w14:solidFill>
              <w14:schemeClr w14:val="tx1"/>
            </w14:solidFill>
          </w14:textFill>
        </w:rPr>
        <w:t xml:space="preserve"> </w:t>
      </w:r>
      <w:r>
        <w:rPr>
          <w:rFonts w:hint="eastAsia" w:ascii="华文楷体" w:hAnsi="华文楷体" w:eastAsia="华文楷体"/>
          <w:b/>
          <w:color w:val="000000" w:themeColor="text1"/>
          <w:sz w:val="28"/>
          <w:szCs w:val="28"/>
          <w:highlight w:val="none"/>
          <w14:textFill>
            <w14:solidFill>
              <w14:schemeClr w14:val="tx1"/>
            </w14:solidFill>
          </w14:textFill>
        </w:rPr>
        <w:t>学校收费标准和收费原则。学校按照上级教育、物价、财政部门确定的收费项目和收费标准，向学生收取费用，不得向学生乱收费。</w:t>
      </w:r>
    </w:p>
    <w:p>
      <w:pPr>
        <w:spacing w:line="500" w:lineRule="exact"/>
        <w:ind w:firstLine="562" w:firstLineChars="200"/>
        <w:rPr>
          <w:rFonts w:ascii="华文楷体" w:hAnsi="华文楷体" w:eastAsia="华文楷体"/>
          <w:b/>
          <w:color w:val="000000" w:themeColor="text1"/>
          <w:sz w:val="28"/>
          <w:szCs w:val="28"/>
          <w:highlight w:val="none"/>
          <w14:textFill>
            <w14:solidFill>
              <w14:schemeClr w14:val="tx1"/>
            </w14:solidFill>
          </w14:textFill>
        </w:rPr>
      </w:pPr>
      <w:r>
        <w:rPr>
          <w:rFonts w:ascii="华文楷体" w:hAnsi="华文楷体" w:eastAsia="华文楷体"/>
          <w:b/>
          <w:color w:val="000000" w:themeColor="text1"/>
          <w:sz w:val="28"/>
          <w:szCs w:val="28"/>
          <w:highlight w:val="none"/>
          <w14:textFill>
            <w14:solidFill>
              <w14:schemeClr w14:val="tx1"/>
            </w14:solidFill>
          </w14:textFill>
        </w:rPr>
        <w:t xml:space="preserve"> </w:t>
      </w:r>
      <w:r>
        <w:rPr>
          <w:rFonts w:hint="eastAsia" w:ascii="华文楷体" w:hAnsi="华文楷体" w:eastAsia="华文楷体"/>
          <w:b/>
          <w:color w:val="000000" w:themeColor="text1"/>
          <w:sz w:val="28"/>
          <w:szCs w:val="28"/>
          <w:highlight w:val="none"/>
          <w14:textFill>
            <w14:solidFill>
              <w14:schemeClr w14:val="tx1"/>
            </w14:solidFill>
          </w14:textFill>
        </w:rPr>
        <w:t>第三十八条 学校经费来源。学校经费来源为财政补助收入和事业收入。</w:t>
      </w:r>
    </w:p>
    <w:p>
      <w:pPr>
        <w:spacing w:line="500" w:lineRule="exact"/>
        <w:ind w:firstLine="562" w:firstLineChars="200"/>
        <w:rPr>
          <w:rFonts w:ascii="华文楷体" w:hAnsi="华文楷体" w:eastAsia="华文楷体"/>
          <w:b/>
          <w:color w:val="000000" w:themeColor="text1"/>
          <w:sz w:val="28"/>
          <w:szCs w:val="28"/>
          <w:highlight w:val="none"/>
          <w14:textFill>
            <w14:solidFill>
              <w14:schemeClr w14:val="tx1"/>
            </w14:solidFill>
          </w14:textFill>
        </w:rPr>
      </w:pPr>
      <w:r>
        <w:rPr>
          <w:rFonts w:ascii="华文楷体" w:hAnsi="华文楷体" w:eastAsia="华文楷体"/>
          <w:b/>
          <w:color w:val="000000" w:themeColor="text1"/>
          <w:sz w:val="28"/>
          <w:szCs w:val="28"/>
          <w:highlight w:val="none"/>
          <w14:textFill>
            <w14:solidFill>
              <w14:schemeClr w14:val="tx1"/>
            </w14:solidFill>
          </w14:textFill>
        </w:rPr>
        <w:t xml:space="preserve">       </w:t>
      </w:r>
      <w:r>
        <w:rPr>
          <w:rFonts w:hint="eastAsia" w:ascii="华文楷体" w:hAnsi="华文楷体" w:eastAsia="华文楷体"/>
          <w:b/>
          <w:color w:val="000000" w:themeColor="text1"/>
          <w:sz w:val="28"/>
          <w:szCs w:val="28"/>
          <w:highlight w:val="none"/>
          <w14:textFill>
            <w14:solidFill>
              <w14:schemeClr w14:val="tx1"/>
            </w14:solidFill>
          </w14:textFill>
        </w:rPr>
        <w:t xml:space="preserve">第八章 </w:t>
      </w:r>
      <w:r>
        <w:rPr>
          <w:rFonts w:ascii="华文楷体" w:hAnsi="华文楷体" w:eastAsia="华文楷体"/>
          <w:b/>
          <w:color w:val="000000" w:themeColor="text1"/>
          <w:sz w:val="28"/>
          <w:szCs w:val="28"/>
          <w:highlight w:val="none"/>
          <w14:textFill>
            <w14:solidFill>
              <w14:schemeClr w14:val="tx1"/>
            </w14:solidFill>
          </w14:textFill>
        </w:rPr>
        <w:t xml:space="preserve">  </w:t>
      </w:r>
      <w:r>
        <w:rPr>
          <w:rFonts w:hint="eastAsia" w:ascii="华文楷体" w:hAnsi="华文楷体" w:eastAsia="华文楷体"/>
          <w:b/>
          <w:color w:val="000000" w:themeColor="text1"/>
          <w:sz w:val="28"/>
          <w:szCs w:val="28"/>
          <w:highlight w:val="none"/>
          <w14:textFill>
            <w14:solidFill>
              <w14:schemeClr w14:val="tx1"/>
            </w14:solidFill>
          </w14:textFill>
        </w:rPr>
        <w:t>教育集团资产管理</w:t>
      </w:r>
    </w:p>
    <w:p>
      <w:pPr>
        <w:spacing w:line="500" w:lineRule="exact"/>
        <w:ind w:firstLine="562" w:firstLineChars="200"/>
        <w:rPr>
          <w:rFonts w:ascii="华文楷体" w:hAnsi="华文楷体" w:eastAsia="华文楷体"/>
          <w:b/>
          <w:color w:val="000000" w:themeColor="text1"/>
          <w:sz w:val="28"/>
          <w:szCs w:val="28"/>
          <w:highlight w:val="none"/>
          <w14:textFill>
            <w14:solidFill>
              <w14:schemeClr w14:val="tx1"/>
            </w14:solidFill>
          </w14:textFill>
        </w:rPr>
      </w:pPr>
      <w:r>
        <w:rPr>
          <w:rFonts w:hint="eastAsia" w:ascii="华文楷体" w:hAnsi="华文楷体" w:eastAsia="华文楷体"/>
          <w:b/>
          <w:color w:val="000000" w:themeColor="text1"/>
          <w:sz w:val="28"/>
          <w:szCs w:val="28"/>
          <w:highlight w:val="none"/>
          <w14:textFill>
            <w14:solidFill>
              <w14:schemeClr w14:val="tx1"/>
            </w14:solidFill>
          </w14:textFill>
        </w:rPr>
        <w:t>第三十九条  学校建立健全财产、物资管理制度，建立账目，落实专人管理，定期清点，及时做好变更、增减手续。</w:t>
      </w:r>
    </w:p>
    <w:p>
      <w:pPr>
        <w:spacing w:line="500" w:lineRule="exact"/>
        <w:ind w:firstLine="562" w:firstLineChars="200"/>
        <w:rPr>
          <w:rFonts w:ascii="华文楷体" w:hAnsi="华文楷体" w:eastAsia="华文楷体"/>
          <w:b/>
          <w:color w:val="000000" w:themeColor="text1"/>
          <w:sz w:val="28"/>
          <w:szCs w:val="28"/>
          <w:highlight w:val="none"/>
          <w14:textFill>
            <w14:solidFill>
              <w14:schemeClr w14:val="tx1"/>
            </w14:solidFill>
          </w14:textFill>
        </w:rPr>
      </w:pPr>
      <w:r>
        <w:rPr>
          <w:rFonts w:hint="eastAsia" w:ascii="华文楷体" w:hAnsi="华文楷体" w:eastAsia="华文楷体"/>
          <w:b/>
          <w:color w:val="000000" w:themeColor="text1"/>
          <w:sz w:val="28"/>
          <w:szCs w:val="28"/>
          <w:highlight w:val="none"/>
          <w14:textFill>
            <w14:solidFill>
              <w14:schemeClr w14:val="tx1"/>
            </w14:solidFill>
          </w14:textFill>
        </w:rPr>
        <w:t xml:space="preserve">第四十条 </w:t>
      </w:r>
      <w:r>
        <w:rPr>
          <w:rFonts w:ascii="华文楷体" w:hAnsi="华文楷体" w:eastAsia="华文楷体"/>
          <w:b/>
          <w:color w:val="000000" w:themeColor="text1"/>
          <w:sz w:val="28"/>
          <w:szCs w:val="28"/>
          <w:highlight w:val="none"/>
          <w14:textFill>
            <w14:solidFill>
              <w14:schemeClr w14:val="tx1"/>
            </w14:solidFill>
          </w14:textFill>
        </w:rPr>
        <w:t xml:space="preserve"> </w:t>
      </w:r>
      <w:r>
        <w:rPr>
          <w:rFonts w:hint="eastAsia" w:ascii="华文楷体" w:hAnsi="华文楷体" w:eastAsia="华文楷体"/>
          <w:b/>
          <w:color w:val="000000" w:themeColor="text1"/>
          <w:sz w:val="28"/>
          <w:szCs w:val="28"/>
          <w:highlight w:val="none"/>
          <w14:textFill>
            <w14:solidFill>
              <w14:schemeClr w14:val="tx1"/>
            </w14:solidFill>
          </w14:textFill>
        </w:rPr>
        <w:t>学校向教职工和学生提供符合国家安全标准的教育教学设施设备，有计划地进行学校基本建设和维护修缮工作，并及时检查、维修，消除安全隐患。</w:t>
      </w:r>
    </w:p>
    <w:p>
      <w:pPr>
        <w:spacing w:line="500" w:lineRule="exact"/>
        <w:ind w:firstLine="562" w:firstLineChars="200"/>
        <w:rPr>
          <w:rFonts w:ascii="华文楷体" w:hAnsi="华文楷体" w:eastAsia="华文楷体"/>
          <w:b/>
          <w:color w:val="000000" w:themeColor="text1"/>
          <w:sz w:val="28"/>
          <w:szCs w:val="28"/>
          <w:highlight w:val="none"/>
          <w14:textFill>
            <w14:solidFill>
              <w14:schemeClr w14:val="tx1"/>
            </w14:solidFill>
          </w14:textFill>
        </w:rPr>
      </w:pPr>
      <w:r>
        <w:rPr>
          <w:rFonts w:hint="eastAsia" w:ascii="华文楷体" w:hAnsi="华文楷体" w:eastAsia="华文楷体"/>
          <w:b/>
          <w:color w:val="000000" w:themeColor="text1"/>
          <w:sz w:val="28"/>
          <w:szCs w:val="28"/>
          <w:highlight w:val="none"/>
          <w14:textFill>
            <w14:solidFill>
              <w14:schemeClr w14:val="tx1"/>
            </w14:solidFill>
          </w14:textFill>
        </w:rPr>
        <w:t>第四十一条  学校资产受法律保护，任何单位、个人不得侵占、私分和挪用。</w:t>
      </w:r>
    </w:p>
    <w:p>
      <w:pPr>
        <w:spacing w:line="500" w:lineRule="exact"/>
        <w:ind w:firstLine="562" w:firstLineChars="200"/>
        <w:rPr>
          <w:rFonts w:ascii="华文楷体" w:hAnsi="华文楷体" w:eastAsia="华文楷体"/>
          <w:b/>
          <w:color w:val="000000" w:themeColor="text1"/>
          <w:sz w:val="28"/>
          <w:szCs w:val="28"/>
          <w:highlight w:val="none"/>
          <w14:textFill>
            <w14:solidFill>
              <w14:schemeClr w14:val="tx1"/>
            </w14:solidFill>
          </w14:textFill>
        </w:rPr>
      </w:pPr>
      <w:r>
        <w:rPr>
          <w:rFonts w:hint="eastAsia" w:ascii="华文楷体" w:hAnsi="华文楷体" w:eastAsia="华文楷体"/>
          <w:b/>
          <w:color w:val="000000" w:themeColor="text1"/>
          <w:sz w:val="28"/>
          <w:szCs w:val="28"/>
          <w:highlight w:val="none"/>
          <w14:textFill>
            <w14:solidFill>
              <w14:schemeClr w14:val="tx1"/>
            </w14:solidFill>
          </w14:textFill>
        </w:rPr>
        <w:t>学校对侵占校舍、场地、设施等的行为和侵犯学校名称权及无形资产的行为，应积极履行国有资产管理职责，依法追究侵权者的责任。对学校财物造成损坏的应当依法赔偿。</w:t>
      </w:r>
    </w:p>
    <w:p>
      <w:pPr>
        <w:spacing w:line="500" w:lineRule="exact"/>
        <w:ind w:firstLine="562" w:firstLineChars="200"/>
        <w:rPr>
          <w:rFonts w:ascii="华文楷体" w:hAnsi="华文楷体" w:eastAsia="华文楷体"/>
          <w:b/>
          <w:color w:val="000000" w:themeColor="text1"/>
          <w:sz w:val="28"/>
          <w:szCs w:val="28"/>
          <w:highlight w:val="none"/>
          <w14:textFill>
            <w14:solidFill>
              <w14:schemeClr w14:val="tx1"/>
            </w14:solidFill>
          </w14:textFill>
        </w:rPr>
      </w:pPr>
    </w:p>
    <w:p>
      <w:pPr>
        <w:spacing w:line="500" w:lineRule="exact"/>
        <w:jc w:val="left"/>
        <w:rPr>
          <w:rFonts w:ascii="华文楷体" w:hAnsi="华文楷体" w:eastAsia="华文楷体"/>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第四十二条   学校财务管理的基本程序。学校财务管理实行全面预算管理制。学校每年根据教委统一部署编制学校预算，根据上级财务部门下达的预算总额，由学校各部门根据编制预算的要求编制各部门预算，再经教委相关业务科室进行专业指导审核后提交学校财务部门，财务部门将各部门预算汇总后形成学校预算，经校务委员会审核通过，再提交教代会通过后，上报上级财务部门审批后实施。专项经费按上级要求，各部门进行对口申报并经过专家委员会评审后进入教委项目库，待资金下达后按财务制度要求实施。</w:t>
      </w:r>
    </w:p>
    <w:p>
      <w:pPr>
        <w:spacing w:line="500" w:lineRule="exact"/>
        <w:jc w:val="left"/>
        <w:rPr>
          <w:rFonts w:ascii="华文楷体" w:hAnsi="华文楷体" w:eastAsia="华文楷体"/>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第四十三条   学校财务人员配备。学校按财务管理工作的需要依据上级规定配齐财务人员包括会计、出纳等。</w:t>
      </w:r>
    </w:p>
    <w:p>
      <w:pPr>
        <w:spacing w:line="500" w:lineRule="exact"/>
        <w:jc w:val="left"/>
        <w:rPr>
          <w:rFonts w:ascii="华文楷体" w:hAnsi="华文楷体" w:eastAsia="华文楷体"/>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 xml:space="preserve">第四十四条 </w:t>
      </w:r>
      <w:r>
        <w:rPr>
          <w:rFonts w:ascii="华文楷体" w:hAnsi="华文楷体" w:eastAsia="华文楷体"/>
          <w:color w:val="000000" w:themeColor="text1"/>
          <w:sz w:val="28"/>
          <w:szCs w:val="28"/>
          <w:highlight w:val="none"/>
          <w14:textFill>
            <w14:solidFill>
              <w14:schemeClr w14:val="tx1"/>
            </w14:solidFill>
          </w14:textFill>
        </w:rPr>
        <w:t xml:space="preserve">  </w:t>
      </w:r>
      <w:r>
        <w:rPr>
          <w:rFonts w:hint="eastAsia" w:ascii="华文楷体" w:hAnsi="华文楷体" w:eastAsia="华文楷体"/>
          <w:b/>
          <w:color w:val="000000" w:themeColor="text1"/>
          <w:sz w:val="28"/>
          <w:szCs w:val="28"/>
          <w:highlight w:val="none"/>
          <w14:textFill>
            <w14:solidFill>
              <w14:schemeClr w14:val="tx1"/>
            </w14:solidFill>
          </w14:textFill>
        </w:rPr>
        <w:t>学校依法接受各界捐赠。学校建立健全受赠财产的适用制度，加强对受赠财产的管理并接受社会监督。</w:t>
      </w:r>
    </w:p>
    <w:p>
      <w:pPr>
        <w:spacing w:line="500" w:lineRule="exact"/>
        <w:jc w:val="left"/>
        <w:rPr>
          <w:rFonts w:ascii="华文楷体" w:hAnsi="华文楷体" w:eastAsia="华文楷体"/>
          <w:color w:val="000000" w:themeColor="text1"/>
          <w:sz w:val="28"/>
          <w:szCs w:val="28"/>
          <w:highlight w:val="none"/>
          <w14:textFill>
            <w14:solidFill>
              <w14:schemeClr w14:val="tx1"/>
            </w14:solidFill>
          </w14:textFill>
        </w:rPr>
      </w:pPr>
    </w:p>
    <w:p>
      <w:pPr>
        <w:spacing w:line="500" w:lineRule="exact"/>
        <w:jc w:val="left"/>
        <w:rPr>
          <w:rFonts w:ascii="华文楷体" w:hAnsi="华文楷体" w:eastAsia="华文楷体"/>
          <w:b/>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 xml:space="preserve">                   </w:t>
      </w:r>
      <w:r>
        <w:rPr>
          <w:rFonts w:hint="eastAsia" w:ascii="华文楷体" w:hAnsi="华文楷体" w:eastAsia="华文楷体"/>
          <w:b/>
          <w:color w:val="000000" w:themeColor="text1"/>
          <w:sz w:val="28"/>
          <w:szCs w:val="28"/>
          <w:highlight w:val="none"/>
          <w14:textFill>
            <w14:solidFill>
              <w14:schemeClr w14:val="tx1"/>
            </w14:solidFill>
          </w14:textFill>
        </w:rPr>
        <w:t xml:space="preserve">第九章   附则 </w:t>
      </w:r>
    </w:p>
    <w:p>
      <w:pPr>
        <w:spacing w:line="500" w:lineRule="exact"/>
        <w:jc w:val="left"/>
        <w:rPr>
          <w:rFonts w:ascii="华文楷体" w:hAnsi="华文楷体" w:eastAsia="华文楷体"/>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 xml:space="preserve">第四十五条  本章程所规定的部门职责，适用于一零一教育集团所有相关职能部门。 </w:t>
      </w:r>
    </w:p>
    <w:p>
      <w:pPr>
        <w:spacing w:line="500" w:lineRule="exact"/>
        <w:ind w:left="452" w:hanging="452"/>
        <w:jc w:val="left"/>
        <w:rPr>
          <w:rFonts w:ascii="华文楷体" w:hAnsi="华文楷体" w:eastAsia="华文楷体"/>
          <w:b/>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 xml:space="preserve">第四十六条  </w:t>
      </w:r>
      <w:r>
        <w:rPr>
          <w:rFonts w:hint="eastAsia" w:ascii="华文楷体" w:hAnsi="华文楷体" w:eastAsia="华文楷体"/>
          <w:b/>
          <w:color w:val="000000" w:themeColor="text1"/>
          <w:sz w:val="28"/>
          <w:szCs w:val="28"/>
          <w:highlight w:val="none"/>
          <w14:textFill>
            <w14:solidFill>
              <w14:schemeClr w14:val="tx1"/>
            </w14:solidFill>
          </w14:textFill>
        </w:rPr>
        <w:t>本章程修改。</w:t>
      </w:r>
    </w:p>
    <w:p>
      <w:pPr>
        <w:spacing w:line="500" w:lineRule="exact"/>
        <w:ind w:firstLine="426"/>
        <w:jc w:val="left"/>
        <w:rPr>
          <w:rFonts w:ascii="华文楷体" w:hAnsi="华文楷体" w:eastAsia="华文楷体"/>
          <w:b/>
          <w:color w:val="000000" w:themeColor="text1"/>
          <w:sz w:val="28"/>
          <w:szCs w:val="28"/>
          <w:highlight w:val="none"/>
          <w14:textFill>
            <w14:solidFill>
              <w14:schemeClr w14:val="tx1"/>
            </w14:solidFill>
          </w14:textFill>
        </w:rPr>
      </w:pPr>
      <w:r>
        <w:rPr>
          <w:rFonts w:hint="eastAsia" w:ascii="华文楷体" w:hAnsi="华文楷体" w:eastAsia="华文楷体"/>
          <w:b/>
          <w:color w:val="000000" w:themeColor="text1"/>
          <w:sz w:val="28"/>
          <w:szCs w:val="28"/>
          <w:highlight w:val="none"/>
          <w14:textFill>
            <w14:solidFill>
              <w14:schemeClr w14:val="tx1"/>
            </w14:solidFill>
          </w14:textFill>
        </w:rPr>
        <w:t>章程修改需由校务委员会或三分之一以上教职工代表大会代表提议方可进行，并经教职工代表大会审议，校务委员会通过，海淀区教育委员会核准备案之后公布并实施。本章程由校务委员会负责解释。</w:t>
      </w:r>
    </w:p>
    <w:p>
      <w:pPr>
        <w:spacing w:line="500" w:lineRule="exact"/>
        <w:ind w:left="452" w:hanging="452"/>
        <w:rPr>
          <w:rFonts w:ascii="华文楷体" w:hAnsi="华文楷体" w:eastAsia="华文楷体"/>
          <w:color w:val="000000" w:themeColor="text1"/>
          <w:sz w:val="28"/>
          <w:szCs w:val="28"/>
          <w:highlight w:val="none"/>
          <w14:textFill>
            <w14:solidFill>
              <w14:schemeClr w14:val="tx1"/>
            </w14:solidFill>
          </w14:textFill>
        </w:rPr>
      </w:pPr>
      <w:r>
        <w:rPr>
          <w:rFonts w:hint="eastAsia" w:ascii="华文楷体" w:hAnsi="华文楷体" w:eastAsia="华文楷体"/>
          <w:b/>
          <w:color w:val="000000" w:themeColor="text1"/>
          <w:sz w:val="28"/>
          <w:szCs w:val="28"/>
          <w:highlight w:val="none"/>
          <w14:textFill>
            <w14:solidFill>
              <w14:schemeClr w14:val="tx1"/>
            </w14:solidFill>
          </w14:textFill>
        </w:rPr>
        <w:t xml:space="preserve"> </w:t>
      </w:r>
      <w:r>
        <w:rPr>
          <w:rFonts w:hint="eastAsia" w:ascii="华文楷体" w:hAnsi="华文楷体" w:eastAsia="华文楷体"/>
          <w:color w:val="000000" w:themeColor="text1"/>
          <w:sz w:val="28"/>
          <w:szCs w:val="28"/>
          <w:highlight w:val="none"/>
          <w14:textFill>
            <w14:solidFill>
              <w14:schemeClr w14:val="tx1"/>
            </w14:solidFill>
          </w14:textFill>
        </w:rPr>
        <w:t xml:space="preserve">第四十七条  校庆日和校歌。校庆日：每年3月20日。校歌：《团结起来前进》（郭沫若作词、李焕之作曲）。 </w:t>
      </w:r>
    </w:p>
    <w:p>
      <w:pPr>
        <w:spacing w:line="500" w:lineRule="exact"/>
        <w:ind w:left="452" w:hanging="452"/>
        <w:rPr>
          <w:rFonts w:ascii="华文楷体" w:hAnsi="华文楷体" w:eastAsia="华文楷体"/>
          <w:b/>
          <w:color w:val="000000" w:themeColor="text1"/>
          <w:sz w:val="28"/>
          <w:szCs w:val="28"/>
          <w:highlight w:val="none"/>
          <w14:textFill>
            <w14:solidFill>
              <w14:schemeClr w14:val="tx1"/>
            </w14:solidFill>
          </w14:textFill>
        </w:rPr>
      </w:pPr>
      <w:r>
        <w:rPr>
          <w:rFonts w:hint="eastAsia" w:ascii="华文楷体" w:hAnsi="华文楷体" w:eastAsia="华文楷体"/>
          <w:b/>
          <w:color w:val="000000" w:themeColor="text1"/>
          <w:sz w:val="28"/>
          <w:szCs w:val="28"/>
          <w:highlight w:val="none"/>
          <w14:textFill>
            <w14:solidFill>
              <w14:schemeClr w14:val="tx1"/>
            </w14:solidFill>
          </w14:textFill>
        </w:rPr>
        <w:t>第四十八条：本章程自公布之日起实施。</w:t>
      </w:r>
    </w:p>
    <w:p>
      <w:pPr>
        <w:spacing w:line="500" w:lineRule="exact"/>
        <w:ind w:left="452" w:hanging="452"/>
        <w:rPr>
          <w:rFonts w:ascii="华文楷体" w:hAnsi="华文楷体" w:eastAsia="华文楷体"/>
          <w:b/>
          <w:color w:val="000000" w:themeColor="text1"/>
          <w:sz w:val="28"/>
          <w:szCs w:val="28"/>
          <w:highlight w:val="none"/>
          <w14:textFill>
            <w14:solidFill>
              <w14:schemeClr w14:val="tx1"/>
            </w14:solidFill>
          </w14:textFill>
        </w:rPr>
      </w:pPr>
      <w:r>
        <w:rPr>
          <w:rFonts w:ascii="华文楷体" w:hAnsi="华文楷体" w:eastAsia="华文楷体"/>
          <w:b/>
          <w:color w:val="000000" w:themeColor="text1"/>
          <w:sz w:val="28"/>
          <w:szCs w:val="28"/>
          <w:highlight w:val="none"/>
          <w14:textFill>
            <w14:solidFill>
              <w14:schemeClr w14:val="tx1"/>
            </w14:solidFill>
          </w14:textFill>
        </w:rPr>
        <w:t xml:space="preserve"> </w:t>
      </w:r>
    </w:p>
    <w:p>
      <w:pPr>
        <w:spacing w:line="500" w:lineRule="exact"/>
        <w:ind w:firstLine="6440" w:firstLineChars="2300"/>
        <w:jc w:val="left"/>
        <w:rPr>
          <w:rFonts w:ascii="华文楷体" w:hAnsi="华文楷体" w:eastAsia="华文楷体"/>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2</w:t>
      </w:r>
      <w:r>
        <w:rPr>
          <w:rFonts w:ascii="华文楷体" w:hAnsi="华文楷体" w:eastAsia="华文楷体"/>
          <w:color w:val="000000" w:themeColor="text1"/>
          <w:sz w:val="28"/>
          <w:szCs w:val="28"/>
          <w:highlight w:val="none"/>
          <w14:textFill>
            <w14:solidFill>
              <w14:schemeClr w14:val="tx1"/>
            </w14:solidFill>
          </w14:textFill>
        </w:rPr>
        <w:t>019</w:t>
      </w:r>
      <w:r>
        <w:rPr>
          <w:rFonts w:hint="eastAsia" w:ascii="华文楷体" w:hAnsi="华文楷体" w:eastAsia="华文楷体"/>
          <w:color w:val="000000" w:themeColor="text1"/>
          <w:sz w:val="28"/>
          <w:szCs w:val="28"/>
          <w:highlight w:val="none"/>
          <w14:textFill>
            <w14:solidFill>
              <w14:schemeClr w14:val="tx1"/>
            </w14:solidFill>
          </w14:textFill>
        </w:rPr>
        <w:t>年5月发布</w:t>
      </w:r>
    </w:p>
    <w:p>
      <w:pPr>
        <w:spacing w:line="500" w:lineRule="exact"/>
        <w:jc w:val="right"/>
        <w:rPr>
          <w:rFonts w:ascii="华文楷体" w:hAnsi="华文楷体" w:eastAsia="华文楷体"/>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 xml:space="preserve">                              20</w:t>
      </w:r>
      <w:r>
        <w:rPr>
          <w:rFonts w:ascii="华文楷体" w:hAnsi="华文楷体" w:eastAsia="华文楷体"/>
          <w:color w:val="000000" w:themeColor="text1"/>
          <w:sz w:val="28"/>
          <w:szCs w:val="28"/>
          <w:highlight w:val="none"/>
          <w14:textFill>
            <w14:solidFill>
              <w14:schemeClr w14:val="tx1"/>
            </w14:solidFill>
          </w14:textFill>
        </w:rPr>
        <w:t>21</w:t>
      </w:r>
      <w:r>
        <w:rPr>
          <w:rFonts w:hint="eastAsia" w:ascii="华文楷体" w:hAnsi="华文楷体" w:eastAsia="华文楷体"/>
          <w:color w:val="000000" w:themeColor="text1"/>
          <w:sz w:val="28"/>
          <w:szCs w:val="28"/>
          <w:highlight w:val="none"/>
          <w14:textFill>
            <w14:solidFill>
              <w14:schemeClr w14:val="tx1"/>
            </w14:solidFill>
          </w14:textFill>
        </w:rPr>
        <w:t>年5月修订</w:t>
      </w:r>
    </w:p>
    <w:p>
      <w:pPr>
        <w:spacing w:line="500" w:lineRule="exact"/>
        <w:ind w:firstLine="560"/>
        <w:jc w:val="left"/>
        <w:rPr>
          <w:rFonts w:ascii="华文楷体" w:hAnsi="华文楷体" w:eastAsia="华文楷体"/>
          <w:color w:val="000000" w:themeColor="text1"/>
          <w:sz w:val="28"/>
          <w:szCs w:val="28"/>
          <w:highlight w:val="none"/>
          <w14:textFill>
            <w14:solidFill>
              <w14:schemeClr w14:val="tx1"/>
            </w14:solidFill>
          </w14:textFill>
        </w:rPr>
      </w:pPr>
      <w:r>
        <w:rPr>
          <w:rFonts w:hint="eastAsia" w:ascii="华文楷体" w:hAnsi="华文楷体" w:eastAsia="华文楷体"/>
          <w:color w:val="000000" w:themeColor="text1"/>
          <w:sz w:val="28"/>
          <w:szCs w:val="28"/>
          <w:highlight w:val="none"/>
          <w14:textFill>
            <w14:solidFill>
              <w14:schemeClr w14:val="tx1"/>
            </w14:solidFill>
          </w14:textFill>
        </w:rPr>
        <w:t xml:space="preserve">     </w:t>
      </w:r>
    </w:p>
    <w:p>
      <w:pPr>
        <w:widowControl/>
        <w:shd w:val="clear" w:color="auto" w:fill="FFFFFF"/>
        <w:spacing w:line="500" w:lineRule="exact"/>
        <w:ind w:firstLine="480"/>
        <w:jc w:val="left"/>
        <w:rPr>
          <w:rFonts w:ascii="华文楷体" w:hAnsi="华文楷体" w:eastAsia="华文楷体" w:cs="Arial"/>
          <w:color w:val="000000" w:themeColor="text1"/>
          <w:kern w:val="0"/>
          <w:sz w:val="28"/>
          <w:szCs w:val="28"/>
          <w:highlight w:val="none"/>
          <w14:textFill>
            <w14:solidFill>
              <w14:schemeClr w14:val="tx1"/>
            </w14:solidFill>
          </w14:textFill>
        </w:rPr>
      </w:pPr>
    </w:p>
    <w:p>
      <w:pPr>
        <w:spacing w:line="500" w:lineRule="exact"/>
        <w:ind w:firstLine="560" w:firstLineChars="200"/>
        <w:rPr>
          <w:rFonts w:ascii="华文楷体" w:hAnsi="华文楷体" w:eastAsia="华文楷体"/>
          <w:color w:val="000000" w:themeColor="text1"/>
          <w:sz w:val="28"/>
          <w:szCs w:val="28"/>
          <w:highlight w:val="none"/>
          <w14:textFill>
            <w14:solidFill>
              <w14:schemeClr w14:val="tx1"/>
            </w14:solidFill>
          </w14:textFill>
        </w:rPr>
      </w:pPr>
    </w:p>
    <w:p>
      <w:pPr>
        <w:spacing w:line="500" w:lineRule="exact"/>
        <w:rPr>
          <w:rFonts w:ascii="华文楷体" w:hAnsi="华文楷体" w:eastAsia="华文楷体"/>
          <w:color w:val="000000" w:themeColor="text1"/>
          <w:sz w:val="28"/>
          <w:szCs w:val="28"/>
          <w:highlight w:val="none"/>
          <w14:textFill>
            <w14:solidFill>
              <w14:schemeClr w14:val="tx1"/>
            </w14:solidFill>
          </w14:textFill>
        </w:rPr>
      </w:pPr>
    </w:p>
    <w:sectPr>
      <w:footerReference r:id="rId3" w:type="default"/>
      <w:pgSz w:w="11906" w:h="16838"/>
      <w:pgMar w:top="1440" w:right="1800"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华文楷体">
    <w:altName w:val="方正楷体_GBK"/>
    <w:panose1 w:val="02010600040101010101"/>
    <w:charset w:val="86"/>
    <w:family w:val="auto"/>
    <w:pitch w:val="default"/>
    <w:sig w:usb0="00000000" w:usb1="00000000" w:usb2="00000010" w:usb3="00000000" w:csb0="0004009F" w:csb1="00000000"/>
  </w:font>
  <w:font w:name="华文仿宋">
    <w:altName w:val="汉仪仿宋简"/>
    <w:panose1 w:val="02010600040101010101"/>
    <w:charset w:val="86"/>
    <w:family w:val="auto"/>
    <w:pitch w:val="default"/>
    <w:sig w:usb0="00000000" w:usb1="00000000" w:usb2="00000010" w:usb3="00000000" w:csb0="0004009F" w:csb1="0000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 PAGE   \* MERGEFORMAT </w:instrText>
    </w:r>
    <w:r>
      <w:fldChar w:fldCharType="separate"/>
    </w:r>
    <w:r>
      <w:rPr>
        <w:lang w:val="zh-CN"/>
      </w:rPr>
      <w:t>16</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AC3314"/>
    <w:multiLevelType w:val="multilevel"/>
    <w:tmpl w:val="06AC3314"/>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80B57FB"/>
    <w:multiLevelType w:val="multilevel"/>
    <w:tmpl w:val="280B57FB"/>
    <w:lvl w:ilvl="0" w:tentative="0">
      <w:start w:val="1"/>
      <w:numFmt w:val="japaneseCounting"/>
      <w:lvlText w:val="第%1条"/>
      <w:lvlJc w:val="left"/>
      <w:pPr>
        <w:ind w:left="1820" w:hanging="1260"/>
      </w:pPr>
      <w:rPr>
        <w:rFonts w:hint="default"/>
      </w:rPr>
    </w:lvl>
    <w:lvl w:ilvl="1" w:tentative="0">
      <w:start w:val="1"/>
      <w:numFmt w:val="decimal"/>
      <w:lvlText w:val="%2、"/>
      <w:lvlJc w:val="left"/>
      <w:pPr>
        <w:ind w:left="1700" w:hanging="7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4B111084"/>
    <w:multiLevelType w:val="multilevel"/>
    <w:tmpl w:val="4B11108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AE5"/>
    <w:rsid w:val="00020B68"/>
    <w:rsid w:val="00024434"/>
    <w:rsid w:val="00024D74"/>
    <w:rsid w:val="00027ECF"/>
    <w:rsid w:val="0003444D"/>
    <w:rsid w:val="00036943"/>
    <w:rsid w:val="00045685"/>
    <w:rsid w:val="00047671"/>
    <w:rsid w:val="00062466"/>
    <w:rsid w:val="000741BB"/>
    <w:rsid w:val="00085271"/>
    <w:rsid w:val="0009043B"/>
    <w:rsid w:val="00096AA6"/>
    <w:rsid w:val="000D4BEC"/>
    <w:rsid w:val="000D4E8A"/>
    <w:rsid w:val="000E00CD"/>
    <w:rsid w:val="000F014E"/>
    <w:rsid w:val="001051CD"/>
    <w:rsid w:val="0010563C"/>
    <w:rsid w:val="0011507B"/>
    <w:rsid w:val="001214D1"/>
    <w:rsid w:val="00127139"/>
    <w:rsid w:val="0013032D"/>
    <w:rsid w:val="0013772C"/>
    <w:rsid w:val="00144378"/>
    <w:rsid w:val="00150FAA"/>
    <w:rsid w:val="0015189C"/>
    <w:rsid w:val="001642D3"/>
    <w:rsid w:val="001767FD"/>
    <w:rsid w:val="001B7B3C"/>
    <w:rsid w:val="001C3BBD"/>
    <w:rsid w:val="001D09D6"/>
    <w:rsid w:val="001D1B7A"/>
    <w:rsid w:val="001E1176"/>
    <w:rsid w:val="001E1D81"/>
    <w:rsid w:val="001F6D23"/>
    <w:rsid w:val="00200E7F"/>
    <w:rsid w:val="00207F2B"/>
    <w:rsid w:val="002140FB"/>
    <w:rsid w:val="00235FED"/>
    <w:rsid w:val="002447C5"/>
    <w:rsid w:val="002466A3"/>
    <w:rsid w:val="00247794"/>
    <w:rsid w:val="00257309"/>
    <w:rsid w:val="00286150"/>
    <w:rsid w:val="00296457"/>
    <w:rsid w:val="002971E8"/>
    <w:rsid w:val="002A0C91"/>
    <w:rsid w:val="002B067F"/>
    <w:rsid w:val="002B5DF9"/>
    <w:rsid w:val="002C12E0"/>
    <w:rsid w:val="002C4D22"/>
    <w:rsid w:val="002C73CE"/>
    <w:rsid w:val="002D22F0"/>
    <w:rsid w:val="002E3D15"/>
    <w:rsid w:val="00305602"/>
    <w:rsid w:val="00313001"/>
    <w:rsid w:val="003350E4"/>
    <w:rsid w:val="003607D5"/>
    <w:rsid w:val="003734EB"/>
    <w:rsid w:val="00393D36"/>
    <w:rsid w:val="003B365D"/>
    <w:rsid w:val="003D4312"/>
    <w:rsid w:val="003E1F91"/>
    <w:rsid w:val="003F3F69"/>
    <w:rsid w:val="003F49F3"/>
    <w:rsid w:val="003F69D5"/>
    <w:rsid w:val="003F7E4E"/>
    <w:rsid w:val="00417000"/>
    <w:rsid w:val="004260EA"/>
    <w:rsid w:val="00427CFA"/>
    <w:rsid w:val="0044541E"/>
    <w:rsid w:val="00467807"/>
    <w:rsid w:val="00484C42"/>
    <w:rsid w:val="00494B5E"/>
    <w:rsid w:val="00496265"/>
    <w:rsid w:val="004A0222"/>
    <w:rsid w:val="004C3500"/>
    <w:rsid w:val="004F2F79"/>
    <w:rsid w:val="004F7FED"/>
    <w:rsid w:val="00500BB2"/>
    <w:rsid w:val="00517598"/>
    <w:rsid w:val="00532709"/>
    <w:rsid w:val="005473BB"/>
    <w:rsid w:val="00551B01"/>
    <w:rsid w:val="00590B40"/>
    <w:rsid w:val="005B7782"/>
    <w:rsid w:val="005E0E96"/>
    <w:rsid w:val="005F5FEB"/>
    <w:rsid w:val="00601F62"/>
    <w:rsid w:val="006377E2"/>
    <w:rsid w:val="00637C9E"/>
    <w:rsid w:val="00660DE9"/>
    <w:rsid w:val="00681D70"/>
    <w:rsid w:val="006945BE"/>
    <w:rsid w:val="006C66D2"/>
    <w:rsid w:val="006C756D"/>
    <w:rsid w:val="006F1062"/>
    <w:rsid w:val="006F45AD"/>
    <w:rsid w:val="00717000"/>
    <w:rsid w:val="00722361"/>
    <w:rsid w:val="00732B5E"/>
    <w:rsid w:val="00736BD2"/>
    <w:rsid w:val="00742F07"/>
    <w:rsid w:val="007567E5"/>
    <w:rsid w:val="0075796A"/>
    <w:rsid w:val="00762AAB"/>
    <w:rsid w:val="00766460"/>
    <w:rsid w:val="00776A45"/>
    <w:rsid w:val="0079177C"/>
    <w:rsid w:val="0079706E"/>
    <w:rsid w:val="007A7C41"/>
    <w:rsid w:val="007C76CA"/>
    <w:rsid w:val="007F01D7"/>
    <w:rsid w:val="007F7E35"/>
    <w:rsid w:val="0080183A"/>
    <w:rsid w:val="00814C9C"/>
    <w:rsid w:val="00816AD1"/>
    <w:rsid w:val="00825645"/>
    <w:rsid w:val="00864877"/>
    <w:rsid w:val="00891912"/>
    <w:rsid w:val="008970F7"/>
    <w:rsid w:val="008D35AE"/>
    <w:rsid w:val="008D6840"/>
    <w:rsid w:val="008E00EB"/>
    <w:rsid w:val="008F1B26"/>
    <w:rsid w:val="008F5597"/>
    <w:rsid w:val="009010B4"/>
    <w:rsid w:val="009076F5"/>
    <w:rsid w:val="009177DC"/>
    <w:rsid w:val="00936EE9"/>
    <w:rsid w:val="00963268"/>
    <w:rsid w:val="00990C97"/>
    <w:rsid w:val="0099672F"/>
    <w:rsid w:val="009A677C"/>
    <w:rsid w:val="00A00705"/>
    <w:rsid w:val="00A049F4"/>
    <w:rsid w:val="00A0518A"/>
    <w:rsid w:val="00A406AE"/>
    <w:rsid w:val="00A44B48"/>
    <w:rsid w:val="00A44F61"/>
    <w:rsid w:val="00A46877"/>
    <w:rsid w:val="00A74804"/>
    <w:rsid w:val="00AC0DCC"/>
    <w:rsid w:val="00AC32B6"/>
    <w:rsid w:val="00AC45BD"/>
    <w:rsid w:val="00AE0BE4"/>
    <w:rsid w:val="00AE10AB"/>
    <w:rsid w:val="00B00002"/>
    <w:rsid w:val="00B00F70"/>
    <w:rsid w:val="00B1388C"/>
    <w:rsid w:val="00B14688"/>
    <w:rsid w:val="00B20E93"/>
    <w:rsid w:val="00B655BD"/>
    <w:rsid w:val="00B710B5"/>
    <w:rsid w:val="00B804AF"/>
    <w:rsid w:val="00BA1ED5"/>
    <w:rsid w:val="00BC352C"/>
    <w:rsid w:val="00BD472E"/>
    <w:rsid w:val="00BE123D"/>
    <w:rsid w:val="00BF00A0"/>
    <w:rsid w:val="00C03AE5"/>
    <w:rsid w:val="00C05594"/>
    <w:rsid w:val="00C304E2"/>
    <w:rsid w:val="00C35494"/>
    <w:rsid w:val="00C739FD"/>
    <w:rsid w:val="00C75A2C"/>
    <w:rsid w:val="00C77316"/>
    <w:rsid w:val="00C86884"/>
    <w:rsid w:val="00CB7CE0"/>
    <w:rsid w:val="00CC142C"/>
    <w:rsid w:val="00CC4091"/>
    <w:rsid w:val="00CC578D"/>
    <w:rsid w:val="00D0259B"/>
    <w:rsid w:val="00D02F20"/>
    <w:rsid w:val="00D13A38"/>
    <w:rsid w:val="00D17A1E"/>
    <w:rsid w:val="00D554C5"/>
    <w:rsid w:val="00D9409C"/>
    <w:rsid w:val="00DC541A"/>
    <w:rsid w:val="00DC681B"/>
    <w:rsid w:val="00DE7158"/>
    <w:rsid w:val="00E04106"/>
    <w:rsid w:val="00E1343E"/>
    <w:rsid w:val="00E13D40"/>
    <w:rsid w:val="00E444E0"/>
    <w:rsid w:val="00E4611C"/>
    <w:rsid w:val="00E52D2B"/>
    <w:rsid w:val="00E5351B"/>
    <w:rsid w:val="00E55878"/>
    <w:rsid w:val="00E70F9E"/>
    <w:rsid w:val="00E73B52"/>
    <w:rsid w:val="00E81EBE"/>
    <w:rsid w:val="00E9371D"/>
    <w:rsid w:val="00EC1C83"/>
    <w:rsid w:val="00F14533"/>
    <w:rsid w:val="00F303A3"/>
    <w:rsid w:val="00F52FA2"/>
    <w:rsid w:val="00F718EE"/>
    <w:rsid w:val="00FC0D3C"/>
    <w:rsid w:val="00FC6C51"/>
    <w:rsid w:val="00FD0F6A"/>
    <w:rsid w:val="00FF273F"/>
    <w:rsid w:val="00FF5087"/>
    <w:rsid w:val="068F69D2"/>
    <w:rsid w:val="14B95C8D"/>
    <w:rsid w:val="17A553DC"/>
    <w:rsid w:val="192B4C8A"/>
    <w:rsid w:val="20B96BBD"/>
    <w:rsid w:val="22F8166B"/>
    <w:rsid w:val="239A46F7"/>
    <w:rsid w:val="29AA23E9"/>
    <w:rsid w:val="2A1E2D36"/>
    <w:rsid w:val="35E05D71"/>
    <w:rsid w:val="375C2CDF"/>
    <w:rsid w:val="37FB45EA"/>
    <w:rsid w:val="39FD3633"/>
    <w:rsid w:val="3AC10DF2"/>
    <w:rsid w:val="3F34383F"/>
    <w:rsid w:val="3FFFAE07"/>
    <w:rsid w:val="421C1692"/>
    <w:rsid w:val="42D9273C"/>
    <w:rsid w:val="44C147DB"/>
    <w:rsid w:val="4A500C79"/>
    <w:rsid w:val="4BCB5F67"/>
    <w:rsid w:val="523E5EFC"/>
    <w:rsid w:val="52FC15E4"/>
    <w:rsid w:val="582746D9"/>
    <w:rsid w:val="58312A6A"/>
    <w:rsid w:val="5B70149A"/>
    <w:rsid w:val="5CEE2982"/>
    <w:rsid w:val="627B71A0"/>
    <w:rsid w:val="6EE75201"/>
    <w:rsid w:val="71465FE5"/>
    <w:rsid w:val="78717759"/>
    <w:rsid w:val="7AF244C2"/>
    <w:rsid w:val="7BD40338"/>
    <w:rsid w:val="7D5052A6"/>
    <w:rsid w:val="7F246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cs="黑体"/>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cs="黑体"/>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列出段落1"/>
    <w:basedOn w:val="1"/>
    <w:qFormat/>
    <w:uiPriority w:val="34"/>
    <w:pPr>
      <w:ind w:firstLine="420" w:firstLineChars="200"/>
    </w:pPr>
  </w:style>
  <w:style w:type="paragraph" w:customStyle="1" w:styleId="9">
    <w:name w:val="Char"/>
    <w:basedOn w:val="1"/>
    <w:qFormat/>
    <w:uiPriority w:val="0"/>
    <w:rPr>
      <w:rFonts w:ascii="Tahoma" w:hAnsi="Tahoma"/>
      <w:sz w:val="24"/>
      <w:szCs w:val="20"/>
    </w:rPr>
  </w:style>
  <w:style w:type="character" w:customStyle="1" w:styleId="10">
    <w:name w:val="页眉 字符"/>
    <w:link w:val="4"/>
    <w:qFormat/>
    <w:uiPriority w:val="99"/>
    <w:rPr>
      <w:sz w:val="18"/>
      <w:szCs w:val="18"/>
    </w:rPr>
  </w:style>
  <w:style w:type="character" w:customStyle="1" w:styleId="11">
    <w:name w:val="页脚 字符"/>
    <w:link w:val="3"/>
    <w:qFormat/>
    <w:uiPriority w:val="99"/>
    <w:rPr>
      <w:sz w:val="18"/>
      <w:szCs w:val="18"/>
    </w:rPr>
  </w:style>
  <w:style w:type="character" w:customStyle="1" w:styleId="12">
    <w:name w:val="批注框文本 字符"/>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1458</Words>
  <Characters>8317</Characters>
  <Lines>69</Lines>
  <Paragraphs>19</Paragraphs>
  <TotalTime>191</TotalTime>
  <ScaleCrop>false</ScaleCrop>
  <LinksUpToDate>false</LinksUpToDate>
  <CharactersWithSpaces>9756</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2015-03-03T18:33:00Z</dcterms:created>
  <dc:creator>101</dc:creator>
  <cp:lastModifiedBy>法制信访科</cp:lastModifiedBy>
  <cp:lastPrinted>2019-12-10T23:42:00Z</cp:lastPrinted>
  <dcterms:modified xsi:type="dcterms:W3CDTF">2021-07-23T11:23:56Z</dcterms:modified>
  <dc:title>北京一零一中教育集团章程</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