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宋体" w:hAnsi="宋体" w:cs="宋体"/>
          <w:b/>
          <w:color w:val="000000" w:themeColor="text1"/>
          <w:sz w:val="24"/>
          <w:szCs w:val="24"/>
        </w:rPr>
      </w:pPr>
      <w:r>
        <w:rPr>
          <w:rFonts w:hint="eastAsia" w:ascii="宋体" w:hAnsi="宋体" w:cs="宋体"/>
          <w:b/>
          <w:color w:val="000000" w:themeColor="text1"/>
          <w:sz w:val="24"/>
          <w:szCs w:val="24"/>
        </w:rPr>
        <w:t>文件编号：01</w:t>
      </w: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center"/>
        <w:rPr>
          <w:rFonts w:ascii="宋体" w:hAnsi="宋体" w:cs="宋体"/>
          <w:b/>
          <w:color w:val="000000" w:themeColor="text1"/>
          <w:sz w:val="24"/>
          <w:szCs w:val="24"/>
        </w:rPr>
      </w:pPr>
      <w:r>
        <w:rPr>
          <w:rFonts w:hint="eastAsia" w:ascii="黑体" w:hAnsi="黑体" w:eastAsia="黑体" w:cs="黑体"/>
          <w:b/>
          <w:color w:val="000000" w:themeColor="text1"/>
          <w:sz w:val="24"/>
          <w:szCs w:val="24"/>
        </w:rPr>
        <w:t>北京市八一学校附属玉泉中学  章程</w:t>
      </w: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center"/>
        <w:rPr>
          <w:rFonts w:hint="eastAsia" w:ascii="黑体" w:hAnsi="黑体" w:eastAsia="黑体" w:cs="黑体"/>
          <w:b/>
          <w:color w:val="000000" w:themeColor="text1"/>
          <w:sz w:val="24"/>
          <w:szCs w:val="24"/>
          <w:lang w:eastAsia="zh-CN"/>
        </w:rPr>
      </w:pPr>
      <w:r>
        <w:rPr>
          <w:rFonts w:hint="eastAsia" w:ascii="黑体" w:hAnsi="黑体" w:eastAsia="黑体" w:cs="黑体"/>
          <w:b/>
          <w:sz w:val="24"/>
          <w:szCs w:val="24"/>
        </w:rPr>
        <w:t>201</w:t>
      </w:r>
      <w:r>
        <w:rPr>
          <w:rFonts w:hint="eastAsia" w:ascii="黑体" w:hAnsi="黑体" w:eastAsia="黑体" w:cs="黑体"/>
          <w:b/>
          <w:sz w:val="24"/>
          <w:szCs w:val="24"/>
          <w:lang w:val="en-US" w:eastAsia="zh-CN"/>
        </w:rPr>
        <w:t>7</w:t>
      </w:r>
      <w:r>
        <w:rPr>
          <w:rFonts w:hint="eastAsia" w:ascii="黑体" w:hAnsi="黑体" w:eastAsia="黑体" w:cs="黑体"/>
          <w:b/>
          <w:color w:val="000000" w:themeColor="text1"/>
          <w:sz w:val="24"/>
          <w:szCs w:val="24"/>
        </w:rPr>
        <w:t>年10月</w:t>
      </w:r>
      <w:r>
        <w:rPr>
          <w:rFonts w:hint="eastAsia" w:ascii="黑体" w:hAnsi="黑体" w:eastAsia="黑体" w:cs="黑体"/>
          <w:b/>
          <w:color w:val="000000" w:themeColor="text1"/>
          <w:sz w:val="24"/>
          <w:szCs w:val="24"/>
          <w:lang w:eastAsia="zh-CN"/>
        </w:rPr>
        <w:t>第一版</w:t>
      </w:r>
    </w:p>
    <w:p>
      <w:pPr>
        <w:spacing w:line="400" w:lineRule="exact"/>
        <w:jc w:val="center"/>
        <w:rPr>
          <w:rFonts w:hint="eastAsia" w:ascii="黑体" w:hAnsi="黑体" w:eastAsia="黑体" w:cs="黑体"/>
          <w:b/>
          <w:color w:val="000000" w:themeColor="text1"/>
          <w:sz w:val="24"/>
          <w:szCs w:val="24"/>
          <w:lang w:eastAsia="zh-CN"/>
        </w:rPr>
      </w:pPr>
    </w:p>
    <w:p>
      <w:pPr>
        <w:spacing w:line="400" w:lineRule="exact"/>
        <w:jc w:val="both"/>
        <w:rPr>
          <w:rFonts w:hint="eastAsia" w:ascii="黑体" w:hAnsi="黑体" w:eastAsia="黑体" w:cs="黑体"/>
          <w:b/>
          <w:color w:val="000000" w:themeColor="text1"/>
          <w:sz w:val="24"/>
          <w:szCs w:val="24"/>
          <w:lang w:val="en-US" w:eastAsia="zh-CN"/>
        </w:rPr>
      </w:pPr>
      <w:r>
        <w:rPr>
          <w:rFonts w:hint="eastAsia" w:ascii="黑体" w:hAnsi="黑体" w:eastAsia="黑体" w:cs="黑体"/>
          <w:b/>
          <w:color w:val="000000" w:themeColor="text1"/>
          <w:sz w:val="24"/>
          <w:szCs w:val="24"/>
          <w:lang w:val="en-US" w:eastAsia="zh-CN"/>
        </w:rPr>
        <w:t xml:space="preserve">                              2019年3月第一次增订</w:t>
      </w:r>
    </w:p>
    <w:p>
      <w:pPr>
        <w:spacing w:line="400" w:lineRule="exact"/>
        <w:jc w:val="both"/>
        <w:rPr>
          <w:rFonts w:hint="default" w:ascii="黑体" w:hAnsi="黑体" w:eastAsia="黑体" w:cs="黑体"/>
          <w:b/>
          <w:color w:val="000000" w:themeColor="text1"/>
          <w:sz w:val="24"/>
          <w:szCs w:val="24"/>
          <w:lang w:val="en-US" w:eastAsia="zh-CN"/>
        </w:rPr>
      </w:pPr>
      <w:r>
        <w:rPr>
          <w:rFonts w:hint="eastAsia" w:ascii="黑体" w:hAnsi="黑体" w:eastAsia="黑体" w:cs="黑体"/>
          <w:b/>
          <w:color w:val="000000" w:themeColor="text1"/>
          <w:sz w:val="24"/>
          <w:szCs w:val="24"/>
          <w:lang w:val="en-US" w:eastAsia="zh-CN"/>
        </w:rPr>
        <w:t xml:space="preserve">                              2021年5月第二次增订</w:t>
      </w: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left"/>
        <w:rPr>
          <w:rFonts w:ascii="宋体" w:hAnsi="宋体" w:cs="宋体"/>
          <w:b/>
          <w:color w:val="000000" w:themeColor="text1"/>
          <w:sz w:val="24"/>
          <w:szCs w:val="24"/>
        </w:rPr>
      </w:pPr>
    </w:p>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北京市八一学校附属玉泉中学章程</w:t>
      </w:r>
    </w:p>
    <w:p>
      <w:pPr>
        <w:widowControl/>
        <w:spacing w:after="180"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为完善学校内部治理结构，将党建工作总体要求纳入学校章程，将党组织的机构设置、职责分工、工作任务纳入学校的管理体系，明确党组织在学校议事决策、执行、监督等各环节的权责和工作方式，健全党组织在课程体系建设、教育教学管理、评价体系建设、校园文化建设等教书育人环节中发挥政治把关作用的长效机制，使党组织发挥政治核心作用组织化、制度化、具体化。</w:t>
      </w:r>
    </w:p>
    <w:p>
      <w:pPr>
        <w:keepNext w:val="0"/>
        <w:keepLines w:val="0"/>
        <w:pageBreakBefore w:val="0"/>
        <w:widowControl/>
        <w:kinsoku/>
        <w:wordWrap/>
        <w:overflowPunct/>
        <w:topLinePunct w:val="0"/>
        <w:autoSpaceDE/>
        <w:autoSpaceDN/>
        <w:bidi w:val="0"/>
        <w:adjustRightInd/>
        <w:snapToGrid/>
        <w:spacing w:after="180" w:line="40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rPr>
        <w:t>学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w:t>
      </w:r>
      <w:r>
        <w:rPr>
          <w:rFonts w:hint="eastAsia" w:ascii="宋体" w:hAnsi="宋体" w:eastAsia="宋体" w:cs="宋体"/>
          <w:color w:val="000000" w:themeColor="text1"/>
          <w:kern w:val="0"/>
          <w:sz w:val="24"/>
          <w:szCs w:val="24"/>
        </w:rPr>
        <w:t>主义核心价值观，维护各方合法权益，推动学校健康发展。其主要职责任务是：</w:t>
      </w:r>
    </w:p>
    <w:p>
      <w:pPr>
        <w:keepNext w:val="0"/>
        <w:keepLines w:val="0"/>
        <w:pageBreakBefore w:val="0"/>
        <w:numPr>
          <w:ilvl w:val="0"/>
          <w:numId w:val="1"/>
        </w:numPr>
        <w:tabs>
          <w:tab w:val="left" w:pos="5642"/>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yellow"/>
        </w:rPr>
      </w:pPr>
      <w:bookmarkStart w:id="0" w:name="_GoBack"/>
      <w:r>
        <w:rPr>
          <w:rFonts w:hint="eastAsia" w:ascii="宋体" w:hAnsi="宋体" w:eastAsia="宋体" w:cs="宋体"/>
          <w:color w:val="auto"/>
          <w:kern w:val="0"/>
          <w:sz w:val="24"/>
          <w:szCs w:val="24"/>
          <w:highlight w:val="yellow"/>
        </w:rPr>
        <w:t>全面贯彻</w:t>
      </w:r>
      <w:r>
        <w:rPr>
          <w:rFonts w:hint="eastAsia" w:ascii="宋体" w:hAnsi="宋体" w:eastAsia="宋体" w:cs="宋体"/>
          <w:color w:val="auto"/>
          <w:kern w:val="0"/>
          <w:sz w:val="24"/>
          <w:szCs w:val="24"/>
          <w:highlight w:val="yellow"/>
          <w:lang w:val="en-US" w:eastAsia="zh-CN" w:bidi="ar"/>
        </w:rPr>
        <w:t xml:space="preserve">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yellow"/>
          <w:lang w:val="en-US" w:eastAsia="zh-CN" w:bidi="ar"/>
        </w:rPr>
        <w:t>(二)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bookmarkEnd w:id="0"/>
    <w:p>
      <w:pPr>
        <w:keepNext w:val="0"/>
        <w:keepLines w:val="0"/>
        <w:pageBreakBefore w:val="0"/>
        <w:numPr>
          <w:ilvl w:val="0"/>
          <w:numId w:val="0"/>
        </w:numPr>
        <w:tabs>
          <w:tab w:val="left" w:pos="5642"/>
        </w:tabs>
        <w:kinsoku/>
        <w:wordWrap/>
        <w:overflowPunct/>
        <w:topLinePunct w:val="0"/>
        <w:autoSpaceDE/>
        <w:autoSpaceDN/>
        <w:bidi w:val="0"/>
        <w:adjustRightInd/>
        <w:snapToGrid/>
        <w:spacing w:line="400" w:lineRule="exact"/>
        <w:ind w:firstLine="480" w:firstLineChars="200"/>
        <w:textAlignment w:val="auto"/>
      </w:pP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执行党的理论和路线方针政策，贯彻执行党的教育方针，引导监督学校遵守国</w:t>
      </w:r>
      <w:r>
        <w:rPr>
          <w:rFonts w:hint="eastAsia" w:ascii="宋体" w:hAnsi="宋体" w:cs="宋体"/>
          <w:color w:val="000000" w:themeColor="text1"/>
          <w:kern w:val="0"/>
          <w:sz w:val="24"/>
          <w:szCs w:val="24"/>
        </w:rPr>
        <w:t>家法律法规，推进依法治校，促进规范管理，确保正确办学方向。</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四</w:t>
      </w:r>
      <w:r>
        <w:rPr>
          <w:rFonts w:hint="eastAsia" w:ascii="宋体" w:hAnsi="宋体" w:cs="宋体"/>
          <w:color w:val="000000" w:themeColor="text1"/>
          <w:kern w:val="0"/>
          <w:sz w:val="24"/>
          <w:szCs w:val="24"/>
        </w:rPr>
        <w:t>）参与讨论决定学校发展规划、重要改革、财务预决算和教学科研、招生录取、基本建设等方面的重大事项，以及涉及师生员工切身利益的重要问题，保障监督其实施，推动学校各项任务落实。</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五</w:t>
      </w:r>
      <w:r>
        <w:rPr>
          <w:rFonts w:hint="eastAsia" w:ascii="宋体" w:hAnsi="宋体" w:cs="宋体"/>
          <w:color w:val="000000" w:themeColor="text1"/>
          <w:kern w:val="0"/>
          <w:sz w:val="24"/>
          <w:szCs w:val="24"/>
        </w:rPr>
        <w:t>）坚持党管干部原则，在选人用人中发挥主导作用，负责学校内设机构负责人的教育培养和选拔任用，协助上级党组织做好学校领导人员的教育管理监督等工作。</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六</w:t>
      </w:r>
      <w:r>
        <w:rPr>
          <w:rFonts w:hint="eastAsia" w:ascii="宋体" w:hAnsi="宋体" w:cs="宋体"/>
          <w:color w:val="000000" w:themeColor="text1"/>
          <w:kern w:val="0"/>
          <w:sz w:val="24"/>
          <w:szCs w:val="24"/>
        </w:rPr>
        <w:t>）坚持党管人才原则，参与讨论决定学校人才工作政策措施，会同有关方面做好各类人才培养、引进、使用、管理、服务和奖惩工作，对教职工聘用考评、职称评审等提出意见。</w:t>
      </w:r>
    </w:p>
    <w:p>
      <w:p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七</w:t>
      </w:r>
      <w:r>
        <w:rPr>
          <w:rFonts w:hint="eastAsia" w:ascii="宋体" w:hAnsi="宋体" w:cs="宋体"/>
          <w:color w:val="000000" w:themeColor="text1"/>
          <w:kern w:val="0"/>
          <w:sz w:val="24"/>
          <w:szCs w:val="24"/>
        </w:rPr>
        <w:t>）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八</w:t>
      </w:r>
      <w:r>
        <w:rPr>
          <w:rFonts w:hint="eastAsia" w:ascii="宋体" w:hAnsi="宋体" w:cs="宋体"/>
          <w:color w:val="000000" w:themeColor="text1"/>
          <w:kern w:val="0"/>
          <w:sz w:val="24"/>
          <w:szCs w:val="24"/>
        </w:rPr>
        <w:t>）加强党组织自身建设，完善学校党组织设置和工作机制，创建学习型服务型创新型党组织，加强和规范党内政治生活，扩大党内基层民主，强化党内监督，做好发展党员和党员教育管理服务工作。</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九</w:t>
      </w:r>
      <w:r>
        <w:rPr>
          <w:rFonts w:hint="eastAsia" w:ascii="宋体" w:hAnsi="宋体" w:cs="宋体"/>
          <w:color w:val="000000" w:themeColor="text1"/>
          <w:kern w:val="0"/>
          <w:sz w:val="24"/>
          <w:szCs w:val="24"/>
        </w:rPr>
        <w:t>）领导学校党的纪律检查工作，落实党风廉政建设责任制。</w:t>
      </w:r>
    </w:p>
    <w:p>
      <w:pPr>
        <w:tabs>
          <w:tab w:val="left" w:pos="5642"/>
        </w:tabs>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eastAsia="zh-CN"/>
        </w:rPr>
        <w:t>十</w:t>
      </w:r>
      <w:r>
        <w:rPr>
          <w:rFonts w:hint="eastAsia" w:ascii="宋体" w:hAnsi="宋体" w:cs="宋体"/>
          <w:color w:val="000000" w:themeColor="text1"/>
          <w:kern w:val="0"/>
          <w:sz w:val="24"/>
          <w:szCs w:val="24"/>
        </w:rPr>
        <w:t>）领导工会、共青团、少先队等群团组织和教职工大会（代表大会），做好统一战线工作。</w:t>
      </w:r>
    </w:p>
    <w:p>
      <w:pPr>
        <w:spacing w:line="400" w:lineRule="exact"/>
        <w:rPr>
          <w:rFonts w:asciiTheme="minorEastAsia" w:hAnsiTheme="minorEastAsia" w:eastAsiaTheme="minorEastAsia" w:cstheme="minorEastAsia"/>
          <w:b/>
          <w:color w:val="000000" w:themeColor="text1"/>
          <w:sz w:val="24"/>
          <w:szCs w:val="24"/>
        </w:rPr>
      </w:pPr>
    </w:p>
    <w:p>
      <w:pPr>
        <w:pStyle w:val="2"/>
        <w:spacing w:before="0" w:after="0"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第一章 总则</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为推进教育高位优质均衡发展，规范学校管理体制和运行机制，推进依法治校，建设现代学校制度，根据《国家中长期教育改革和发展规划纲要（2010-2020）》《中华人民共和国教育法》《中华人民共和国义务教育法》《中华人民共和国教师法》等法律、法规制定本章程。</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学校全称是北京市八一学校附属玉泉中学。学校法定所在地是北京市海淀区</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厢红旗东门外甲3号，</w:t>
      </w:r>
      <w:r>
        <w:rPr>
          <w:rFonts w:hint="eastAsia" w:asciiTheme="minorEastAsia" w:hAnsiTheme="minorEastAsia" w:eastAsiaTheme="minorEastAsia" w:cstheme="minorEastAsia"/>
          <w:sz w:val="24"/>
          <w:szCs w:val="24"/>
        </w:rPr>
        <w:t>原名北京市第六十七中学，2015年5月由北京市八一学校承办,</w:t>
      </w:r>
      <w:r>
        <w:rPr>
          <w:rFonts w:hint="eastAsia" w:asciiTheme="minorEastAsia" w:hAnsiTheme="minorEastAsia" w:eastAsiaTheme="minorEastAsia" w:cstheme="minorEastAsia"/>
          <w:color w:val="000000" w:themeColor="text1"/>
          <w:sz w:val="24"/>
          <w:szCs w:val="24"/>
        </w:rPr>
        <w:t>更名为北京市八一学校附属玉泉中学，是独立法人、独立建制和编制的一所完全中学。</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隶属北京市海淀区教育委员会。学校的宗旨是继承两校的红色传统，在传承中不断开拓创新。把以“改革与创新促学校全面发展”作为我校新三年发展规划的主题，其核心是“技术和教育深度融合促教师成长和学生发展。</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学校推行“上善文化”，实施“品质教育”，办学宗旨是：雕琢上善人品，润泽上善人生。学校的沟通口号是：日臻如玉  日新如泉。学校的办学理念是：创新中谋发展，开放中赢未来。通过创建执于爱心，精于力导的教风，建立始于专心，成于力行的学风，打造“心力教育”的办学特色，形成崇尚求真立美的校风，培养向善、向上的现代公民。</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学校核心价值观：正直、自信、包容、担当。</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学校精神：思想领先、艰苦奋斗、严格要求、高度负责。</w:t>
      </w:r>
    </w:p>
    <w:p>
      <w:pPr>
        <w:numPr>
          <w:ilvl w:val="0"/>
          <w:numId w:val="2"/>
        </w:num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学校校训：继往开来，开拓无前。</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第二章 治理结构</w:t>
      </w:r>
    </w:p>
    <w:p>
      <w:pPr>
        <w:spacing w:line="400" w:lineRule="exact"/>
        <w:ind w:firstLine="480" w:firstLineChars="200"/>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第八条 学校根据《北京市中小学党支部（总支）工作意见》、《北京市中小学校长工作意见》和《北京市中小学教职工代表大会工作意见》及《海淀区贯彻北京市中小学党支部（总支）、校长、教职工代表大会工作意见实施细则》，按照重大问题的议事决策机构是校务委员会（以下简称校务会），议事形式是校务会会议, 采用集体议事，体现集体意志，并形成会议决定。实行校长负责制，坚持党组织参与重大问题的议事决策,学校实施校务公开制度。</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0"/>
          <w:sz w:val="24"/>
          <w:szCs w:val="24"/>
        </w:rPr>
        <w:t>（一）</w:t>
      </w:r>
      <w:r>
        <w:rPr>
          <w:rFonts w:hint="eastAsia" w:asciiTheme="minorEastAsia" w:hAnsiTheme="minorEastAsia" w:eastAsiaTheme="minorEastAsia" w:cstheme="minorEastAsia"/>
          <w:color w:val="000000" w:themeColor="text1"/>
          <w:sz w:val="24"/>
          <w:szCs w:val="24"/>
        </w:rPr>
        <w:t>制定、修改学校的各项规章制度，制定学校整体发展规划、年度和学期工作计划，研究、制定重大改革措施。</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（二）校内机构设置，副校级和中层干部人事安排。</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（三）制定教师队伍建设实施方案，教师培训和职称评定，教职工的考核奖惩和收益分配，教育交流方案。</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（四）制定学校精神文明建设实施方案。</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重大基建项目、设备设施购置、校园修缮、消防安防项目、信息化建设项目和大额经费的安排及使用,年度经费的预算、预算调整和决算的安排，重要合同的签署，固定资产的报废等。大额经费指各学校10万元以上的经费支出，其中50万元以上的经费支出经校务会审议通过后提交教代会审议。</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（六）涉及学校师生员工人身安全、社会和家庭稳定的重要事项。</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（七）贯彻执行上级党组织和教育行政部门有关决议、决定和重要工作部署。</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（八）其他重大问题。</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第九条  校务会议实行例会制度，一般每周或每两周举行一次。由学校办公室或相关部门提前征集校务会议题，校务会议应有三分之二以上成员出席方为有效，上会议题的分管副校长以及议题提出部门的负责人必须到会。</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第十条 学校设立教职工代表大会为决策机构，实行教职工代表大会领导下的校长负责制。学校重大事项须由教职工代表大会集体研究决定。</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第十一条 教职工代表大会主要行使以下职权：</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（一）听取学校章程草案的制定和修订情况报告，提出修改意见和建议。</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（二）听取学校发展规划、教职工队伍建设、教育教学改革、校园建设以及其他重大改革和重大问题解决方案的报告，提出意见和建议。</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（三）听取学校年度工作、财务工作、工会工作报告以及其他专项工作报告，提出意见和建议。</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（四）讨论通过学校提出的与教职工利益直接相关的福利、校内分配实施方案以及相应的教职工聘任、考核、奖惩办法。</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（五）审议学校上一届（次）教职工代表大会提案的办理情况报告。</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（六）按照有关工作规定和安排评议学校领导干部。</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（七）通过多种方式对学校工作提出意见和建议，监督学校章程、规章制度和决策的落实，提出整改意见和建议。</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（八）讨论法律法规规章规定的以及学校与学校工会商定的其他事项。</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教职工代表大会的意见和建议，以会议决议的方式做出。</w:t>
      </w:r>
    </w:p>
    <w:p>
      <w:pPr>
        <w:tabs>
          <w:tab w:val="left" w:pos="1701"/>
        </w:tabs>
        <w:spacing w:line="400" w:lineRule="exact"/>
        <w:ind w:firstLine="470" w:firstLineChars="196"/>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第十二条 教职工代表大会每年至少召开一次会议，代表成员均具有表决权，学校重大问题决议须由教职工代表表决，三分之二以上同意方可通过。</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第十三条 学生享有参加教育教学、获得经济资助、申诉起诉的权利、义务。</w:t>
      </w:r>
    </w:p>
    <w:p>
      <w:pPr>
        <w:spacing w:line="440" w:lineRule="exact"/>
        <w:ind w:firstLine="481" w:firstLineChars="200"/>
        <w:jc w:val="left"/>
        <w:rPr>
          <w:rFonts w:ascii="宋体" w:hAnsi="宋体"/>
          <w:b/>
          <w:bCs/>
          <w:color w:val="000000" w:themeColor="text1"/>
          <w:sz w:val="24"/>
          <w:szCs w:val="24"/>
        </w:rPr>
      </w:pPr>
      <w:r>
        <w:rPr>
          <w:rFonts w:hint="eastAsia" w:ascii="宋体" w:hAnsi="宋体"/>
          <w:b/>
          <w:bCs/>
          <w:color w:val="FF0000"/>
          <w:sz w:val="24"/>
          <w:szCs w:val="24"/>
        </w:rPr>
        <w:t xml:space="preserve"> </w:t>
      </w:r>
      <w:r>
        <w:rPr>
          <w:rFonts w:hint="eastAsia" w:ascii="宋体" w:hAnsi="宋体"/>
          <w:b/>
          <w:bCs/>
          <w:color w:val="000000" w:themeColor="text1"/>
          <w:sz w:val="24"/>
          <w:szCs w:val="24"/>
        </w:rPr>
        <w:t xml:space="preserve"> 一、《中华人民共和国教育法》规定，学生享有下列基本学生的基本义务：</w:t>
      </w:r>
    </w:p>
    <w:p>
      <w:pPr>
        <w:spacing w:line="440" w:lineRule="exact"/>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（一）遵守法律、法规</w:t>
      </w:r>
    </w:p>
    <w:p>
      <w:pPr>
        <w:spacing w:line="440" w:lineRule="exact"/>
        <w:ind w:firstLine="480" w:firstLineChars="200"/>
        <w:jc w:val="left"/>
        <w:rPr>
          <w:rFonts w:ascii="宋体" w:hAnsi="宋体"/>
          <w:color w:val="000000" w:themeColor="text1"/>
          <w:sz w:val="24"/>
          <w:szCs w:val="24"/>
        </w:rPr>
      </w:pPr>
      <w:r>
        <w:rPr>
          <w:rFonts w:hint="eastAsia" w:ascii="宋体" w:hAnsi="宋体"/>
          <w:bCs/>
          <w:color w:val="000000" w:themeColor="text1"/>
          <w:sz w:val="24"/>
          <w:szCs w:val="24"/>
        </w:rPr>
        <w:t>（二） 遵守学生行为规范，尊敬师长，养成良好的思想品德和行为习惯</w:t>
      </w:r>
    </w:p>
    <w:p>
      <w:pPr>
        <w:spacing w:line="440" w:lineRule="exact"/>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（三）努力学习，完成规定的学习任务</w:t>
      </w:r>
    </w:p>
    <w:p>
      <w:pPr>
        <w:spacing w:line="440" w:lineRule="exact"/>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（四）遵守所在学校或者其他教育机构的管理制度</w:t>
      </w:r>
    </w:p>
    <w:p>
      <w:pPr>
        <w:widowControl/>
        <w:spacing w:line="440" w:lineRule="exact"/>
        <w:ind w:firstLine="722" w:firstLineChars="300"/>
        <w:jc w:val="left"/>
        <w:rPr>
          <w:rFonts w:ascii="宋体" w:hAnsi="宋体"/>
          <w:b/>
          <w:color w:val="000000" w:themeColor="text1"/>
          <w:sz w:val="24"/>
          <w:szCs w:val="24"/>
        </w:rPr>
      </w:pPr>
      <w:r>
        <w:rPr>
          <w:rFonts w:hint="eastAsia" w:ascii="宋体" w:hAnsi="宋体"/>
          <w:b/>
          <w:color w:val="000000" w:themeColor="text1"/>
          <w:sz w:val="24"/>
          <w:szCs w:val="24"/>
        </w:rPr>
        <w:t xml:space="preserve"> 二、《义务教育法》中对教育的条文</w:t>
      </w:r>
    </w:p>
    <w:p>
      <w:pPr>
        <w:pStyle w:val="8"/>
        <w:shd w:val="clear" w:color="auto" w:fill="FFFFFF"/>
        <w:spacing w:before="0" w:beforeAutospacing="0" w:after="0" w:afterAutospacing="0" w:line="440" w:lineRule="exact"/>
        <w:ind w:firstLine="480" w:firstLineChars="200"/>
        <w:rPr>
          <w:rFonts w:cs="Times New Roman"/>
          <w:color w:val="000000" w:themeColor="text1"/>
          <w:kern w:val="2"/>
        </w:rPr>
      </w:pPr>
      <w:r>
        <w:rPr>
          <w:rFonts w:hint="eastAsia" w:cs="Times New Roman"/>
          <w:color w:val="000000" w:themeColor="text1"/>
          <w:kern w:val="2"/>
        </w:rPr>
        <w:t>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8"/>
        <w:shd w:val="clear" w:color="auto" w:fill="FFFFFF"/>
        <w:spacing w:before="0" w:beforeAutospacing="0" w:after="0" w:afterAutospacing="0" w:line="440" w:lineRule="exact"/>
        <w:ind w:firstLine="480" w:firstLineChars="200"/>
        <w:rPr>
          <w:rFonts w:asciiTheme="minorEastAsia" w:hAnsiTheme="minorEastAsia" w:eastAsiaTheme="minorEastAsia" w:cstheme="minorEastAsia"/>
          <w:color w:val="000000" w:themeColor="text1"/>
          <w:sz w:val="24"/>
          <w:szCs w:val="24"/>
        </w:rPr>
      </w:pPr>
      <w:r>
        <w:rPr>
          <w:rFonts w:hint="eastAsia" w:cs="Times New Roman"/>
          <w:bCs/>
          <w:color w:val="000000" w:themeColor="text1"/>
          <w:kern w:val="2"/>
        </w:rPr>
        <w:t>第三十六条</w:t>
      </w:r>
      <w:r>
        <w:rPr>
          <w:rFonts w:hint="eastAsia" w:cs="Times New Roman"/>
          <w:color w:val="000000" w:themeColor="text1"/>
          <w:kern w:val="2"/>
        </w:rPr>
        <w:t>　学校应当把德育放在首位，寓德育于教育教学之中，开展与学生年龄相适应的社会实践活动，形成学校、家庭、社会相互配合的思想道德教育体系，促进学生养成良好的思想品德和行为习惯。</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（一）</w:t>
      </w:r>
      <w:r>
        <w:rPr>
          <w:rFonts w:hint="eastAsia" w:asciiTheme="minorEastAsia" w:hAnsiTheme="minorEastAsia" w:eastAsiaTheme="minorEastAsia" w:cstheme="minorEastAsia"/>
          <w:sz w:val="24"/>
          <w:szCs w:val="24"/>
        </w:rPr>
        <w:t>学生享有</w:t>
      </w:r>
      <w:r>
        <w:rPr>
          <w:rFonts w:hint="eastAsia" w:asciiTheme="minorEastAsia" w:hAnsiTheme="minorEastAsia" w:eastAsiaTheme="minorEastAsia" w:cstheme="minorEastAsia"/>
          <w:color w:val="000000" w:themeColor="text1"/>
          <w:sz w:val="24"/>
          <w:szCs w:val="24"/>
        </w:rPr>
        <w:t>参加教育教学计划安排的各种活动，使用教学设施、设备、图书资料的权利，这是学生的基本权利。它包括：学生参加教育教学活动权和使用教育教学设施权两个方面。在教学过程中，学生有权参加教育教学计划安排的各种课堂教学、讲座、课堂讨论、观摩、实验、见习、实习、测验和考试等活动。学生也有平等使用教育教学设施、设备和图书资料的权利。</w:t>
      </w:r>
    </w:p>
    <w:p>
      <w:pPr>
        <w:pStyle w:val="14"/>
        <w:spacing w:line="400" w:lineRule="exact"/>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学生享有获得经济资助权。即按照国家有关规定获得奖学金、贷学金、助学金，这项权利可简称为获取物质保障的权利或获取各种学金资助的权利。它体现国家政府对为学生提供完成学业的物质保障的重视，也是学生的一项实质性权利。</w:t>
      </w:r>
    </w:p>
    <w:p>
      <w:pPr>
        <w:pStyle w:val="14"/>
        <w:spacing w:line="400" w:lineRule="exact"/>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（三）学生享有申诉起诉权。是指学生享有对学校给予的处分不服，向海淀教委提出申诉，对学校、教师侵犯其人身权财产权等合法权益提出申诉或者依法提起诉讼的权利。</w:t>
      </w:r>
    </w:p>
    <w:p>
      <w:pPr>
        <w:spacing w:line="400" w:lineRule="exact"/>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（四）法律、法规规定的其他权利</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四条：学校设立家长教师协会，以班级为基本单位、由家长自荐或选举、与班主任和任课教师共同组成的新型家长教师协会，增进家长间的团结互助，促进家长与教师的相互交流，让家长主动参与班级的教育管理，协助班级开展教育活动。</w:t>
      </w:r>
    </w:p>
    <w:p>
      <w:pPr>
        <w:spacing w:line="400" w:lineRule="exact"/>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按照逐级建立起班级家长教师协会——年级家长教师协会——校级家长教师协会的总体思路，努力构建一个较为完整的组织结构体系，使家长教师协会工作逐步迈上更高的层次。家、校也由“自动”、“互动”到“联动”，促进我们在新的历史条件下办好教育的目标的实现。</w:t>
      </w:r>
    </w:p>
    <w:p>
      <w:pPr>
        <w:spacing w:line="400" w:lineRule="exact"/>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第十五条  学校行政管理结构纵向分为发展、运作、服务三层，每层设立不同部门，各司其职，保证学校内涵特色发展。</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第十六条 学校设教学科研处，</w:t>
      </w:r>
      <w:r>
        <w:rPr>
          <w:rFonts w:hint="eastAsia" w:asciiTheme="minorEastAsia" w:hAnsiTheme="minorEastAsia" w:eastAsiaTheme="minorEastAsia" w:cstheme="minorEastAsia"/>
          <w:sz w:val="24"/>
          <w:szCs w:val="24"/>
        </w:rPr>
        <w:t>引领学校教科研发展</w:t>
      </w:r>
      <w:r>
        <w:rPr>
          <w:rFonts w:hint="eastAsia" w:asciiTheme="minorEastAsia" w:hAnsiTheme="minorEastAsia" w:eastAsiaTheme="minorEastAsia" w:cstheme="minorEastAsia"/>
          <w:color w:val="000000" w:themeColor="text1"/>
          <w:sz w:val="24"/>
          <w:szCs w:val="24"/>
        </w:rPr>
        <w:t>，主要负责课程建设、教师培训、教育科研、青年教师成长营、学校文化、校刊、督导等工作。包括备课组、教研组等，保证学校整体教育教学质量的均衡与提升。</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第十七条 学校设德育处，主要负责少先队、团委、班主任培训、年级德育管理、国防教育（含军训）、校外教育、学生心理健康、卫生健康防护、校园安全保障及全校常规德育活动。</w:t>
      </w:r>
    </w:p>
    <w:p>
      <w:pPr>
        <w:spacing w:line="400" w:lineRule="exact"/>
        <w:ind w:firstLine="480" w:firstLineChars="200"/>
        <w:rPr>
          <w:sz w:val="24"/>
          <w:szCs w:val="24"/>
          <w:u w:val="single"/>
        </w:rPr>
      </w:pPr>
      <w:r>
        <w:rPr>
          <w:rFonts w:hint="eastAsia"/>
          <w:sz w:val="24"/>
          <w:szCs w:val="24"/>
        </w:rPr>
        <w:t>（一）团员代表大会</w:t>
      </w:r>
    </w:p>
    <w:p>
      <w:pPr>
        <w:spacing w:line="400" w:lineRule="exact"/>
        <w:ind w:firstLine="480" w:firstLineChars="200"/>
        <w:rPr>
          <w:sz w:val="24"/>
          <w:szCs w:val="24"/>
        </w:rPr>
      </w:pPr>
      <w:r>
        <w:rPr>
          <w:rFonts w:hint="eastAsia"/>
          <w:sz w:val="24"/>
          <w:szCs w:val="24"/>
        </w:rPr>
        <w:t>我校共青团组织的最高权力机构是团员代表大会。中国共产主义青年团的组织原则是民主集中制。团的代表大会制度是共青团组织体制的根本体现，是团的民主集中制原则的重要组成方面。为了保证团代表大会的权威性和严肃性，保证我校团代会选举工作正常进行，按照《团章》及团中央有关规定制定。</w:t>
      </w:r>
    </w:p>
    <w:p>
      <w:pPr>
        <w:spacing w:line="400" w:lineRule="exact"/>
        <w:ind w:firstLine="480" w:firstLineChars="200"/>
        <w:rPr>
          <w:sz w:val="24"/>
          <w:szCs w:val="24"/>
        </w:rPr>
      </w:pPr>
      <w:r>
        <w:rPr>
          <w:rFonts w:hint="eastAsia"/>
          <w:sz w:val="24"/>
          <w:szCs w:val="24"/>
        </w:rPr>
        <w:t>（二）学生代表大代会</w:t>
      </w:r>
    </w:p>
    <w:p>
      <w:pPr>
        <w:spacing w:line="400" w:lineRule="exact"/>
        <w:ind w:firstLine="480" w:firstLineChars="200"/>
        <w:rPr>
          <w:sz w:val="24"/>
          <w:szCs w:val="24"/>
        </w:rPr>
      </w:pPr>
      <w:r>
        <w:rPr>
          <w:rFonts w:hint="eastAsia"/>
          <w:sz w:val="24"/>
          <w:szCs w:val="24"/>
        </w:rPr>
        <w:t>学代会以民主集中制为组织原则，其主要职能是维护学生的合法权益和民主权利，动员和组织学生积极参加学校的改革、建设、发展、稳定；代表和组织学生参与学校的民主管理；教育学生不断提高思想道德素质和科学文化素质；并选举产生新一届学生委员会。</w:t>
      </w:r>
    </w:p>
    <w:p>
      <w:pPr>
        <w:spacing w:line="400" w:lineRule="exact"/>
        <w:ind w:firstLine="480" w:firstLineChars="200"/>
        <w:rPr>
          <w:sz w:val="24"/>
          <w:szCs w:val="24"/>
        </w:rPr>
      </w:pPr>
      <w:r>
        <w:rPr>
          <w:rFonts w:hint="eastAsia"/>
          <w:sz w:val="24"/>
          <w:szCs w:val="24"/>
        </w:rPr>
        <w:t>1.建立学生代表大会制度的意义</w:t>
      </w:r>
    </w:p>
    <w:p>
      <w:pPr>
        <w:spacing w:line="400" w:lineRule="exact"/>
        <w:ind w:firstLine="480" w:firstLineChars="200"/>
        <w:rPr>
          <w:sz w:val="24"/>
          <w:szCs w:val="24"/>
        </w:rPr>
      </w:pPr>
      <w:r>
        <w:rPr>
          <w:rFonts w:hint="eastAsia"/>
          <w:sz w:val="24"/>
          <w:szCs w:val="24"/>
        </w:rPr>
        <w:t>为了构建主体发展型自我教育，自我管理模式，培养学生主体参与意识，集体合作意识和依法治校意识，提高学生自我管理能力，教会学生自我教育方法，促进学生自觉发展，全面提高学生的思想道德素质，学校决定建立学生代表大会制度。</w:t>
      </w:r>
    </w:p>
    <w:p>
      <w:pPr>
        <w:spacing w:line="400" w:lineRule="exact"/>
        <w:ind w:firstLine="480" w:firstLineChars="200"/>
        <w:rPr>
          <w:sz w:val="24"/>
          <w:szCs w:val="24"/>
        </w:rPr>
      </w:pPr>
      <w:r>
        <w:rPr>
          <w:rFonts w:hint="eastAsia"/>
          <w:sz w:val="24"/>
          <w:szCs w:val="24"/>
        </w:rPr>
        <w:t>2</w:t>
      </w:r>
      <w:r>
        <w:rPr>
          <w:sz w:val="24"/>
          <w:szCs w:val="24"/>
        </w:rPr>
        <w:t>.</w:t>
      </w:r>
      <w:r>
        <w:rPr>
          <w:rFonts w:hint="eastAsia"/>
          <w:sz w:val="24"/>
          <w:szCs w:val="24"/>
        </w:rPr>
        <w:t>学生代表大会的性质、任务及作用</w:t>
      </w:r>
    </w:p>
    <w:p>
      <w:pPr>
        <w:spacing w:line="400" w:lineRule="exact"/>
        <w:ind w:firstLine="480" w:firstLineChars="200"/>
        <w:rPr>
          <w:sz w:val="24"/>
          <w:szCs w:val="24"/>
        </w:rPr>
      </w:pPr>
      <w:r>
        <w:rPr>
          <w:rFonts w:hint="eastAsia"/>
          <w:sz w:val="24"/>
          <w:szCs w:val="24"/>
        </w:rPr>
        <w:t>（1）性质</w:t>
      </w:r>
    </w:p>
    <w:p>
      <w:pPr>
        <w:spacing w:line="400" w:lineRule="exact"/>
        <w:ind w:firstLine="480" w:firstLineChars="200"/>
        <w:rPr>
          <w:sz w:val="24"/>
          <w:szCs w:val="24"/>
        </w:rPr>
      </w:pPr>
      <w:r>
        <w:rPr>
          <w:rFonts w:hint="eastAsia"/>
          <w:sz w:val="24"/>
          <w:szCs w:val="24"/>
        </w:rPr>
        <w:t>学生代表大会是学校学生的最高权力机构。年级学生代表大会是年级学生的最高权力机构，学校学生代表大会、年级学生代表大会在校德育处、团委、年级组的指导下，依据国家规定的教育法规和学校的规章制度开展工作，行使权力。</w:t>
      </w:r>
    </w:p>
    <w:p>
      <w:pPr>
        <w:spacing w:line="400" w:lineRule="exact"/>
        <w:ind w:firstLine="480" w:firstLineChars="200"/>
        <w:rPr>
          <w:sz w:val="24"/>
          <w:szCs w:val="24"/>
        </w:rPr>
      </w:pPr>
      <w:r>
        <w:rPr>
          <w:rFonts w:hint="eastAsia"/>
          <w:sz w:val="24"/>
          <w:szCs w:val="24"/>
        </w:rPr>
        <w:t>（2）任务</w:t>
      </w:r>
    </w:p>
    <w:p>
      <w:pPr>
        <w:spacing w:line="400" w:lineRule="exact"/>
        <w:ind w:firstLine="480" w:firstLineChars="200"/>
        <w:rPr>
          <w:sz w:val="24"/>
          <w:szCs w:val="24"/>
        </w:rPr>
      </w:pPr>
      <w:r>
        <w:rPr>
          <w:rFonts w:hint="eastAsia"/>
          <w:sz w:val="24"/>
          <w:szCs w:val="24"/>
        </w:rPr>
        <w:t>①研究、讨论确定学校、年级学生主要思想道德教育工作任务，讨论通过学生会工作报告。</w:t>
      </w:r>
    </w:p>
    <w:p>
      <w:pPr>
        <w:pStyle w:val="14"/>
        <w:numPr>
          <w:ilvl w:val="0"/>
          <w:numId w:val="3"/>
        </w:numPr>
        <w:spacing w:line="400" w:lineRule="exact"/>
        <w:ind w:firstLineChars="0"/>
        <w:rPr>
          <w:sz w:val="24"/>
          <w:szCs w:val="24"/>
        </w:rPr>
      </w:pPr>
      <w:r>
        <w:rPr>
          <w:rFonts w:hint="eastAsia"/>
          <w:sz w:val="24"/>
          <w:szCs w:val="24"/>
        </w:rPr>
        <w:t>选举产生学校、年级学生会干部，决定学生会干部任免。</w:t>
      </w:r>
    </w:p>
    <w:p>
      <w:pPr>
        <w:tabs>
          <w:tab w:val="left" w:pos="312"/>
        </w:tabs>
        <w:spacing w:line="400" w:lineRule="exact"/>
        <w:ind w:left="480"/>
        <w:rPr>
          <w:sz w:val="24"/>
          <w:szCs w:val="24"/>
        </w:rPr>
      </w:pPr>
      <w:r>
        <w:rPr>
          <w:rFonts w:hint="eastAsia"/>
          <w:sz w:val="24"/>
          <w:szCs w:val="24"/>
        </w:rPr>
        <w:t>（3）作用</w:t>
      </w:r>
    </w:p>
    <w:p>
      <w:pPr>
        <w:spacing w:line="400" w:lineRule="exact"/>
        <w:ind w:firstLine="480" w:firstLineChars="200"/>
        <w:rPr>
          <w:sz w:val="24"/>
          <w:szCs w:val="24"/>
        </w:rPr>
      </w:pPr>
      <w:r>
        <w:rPr>
          <w:rFonts w:hint="eastAsia"/>
          <w:sz w:val="24"/>
          <w:szCs w:val="24"/>
        </w:rPr>
        <w:t>学生代表大会是代表学生的群众组织，是学校联系学生的桥梁和纽带，是学校民主管理和民主监督的基本形式之一，是学生参与民主管理的权力机构，学代会在校团委领导下，按照《学代会章程》独立地开展工作，代表学生的利益、权利，并履行应尽的义务。</w:t>
      </w:r>
    </w:p>
    <w:p>
      <w:pPr>
        <w:spacing w:line="400" w:lineRule="exact"/>
        <w:ind w:left="420" w:leftChars="200"/>
        <w:rPr>
          <w:sz w:val="24"/>
          <w:szCs w:val="24"/>
        </w:rPr>
      </w:pPr>
      <w:r>
        <w:rPr>
          <w:rFonts w:hint="eastAsia"/>
          <w:sz w:val="24"/>
          <w:szCs w:val="24"/>
        </w:rPr>
        <w:t>（三）建立健全党领导下的“一心双环”中学团组织格局，确立共青团在各类学生组织中的核心地位和作用：构建“一心双环”团学组织格局，明确学生会组织是学校党委领导下、团委指导下的学生自我教育、自我管理、自我服务、自我监督的主要学生组织。校学生会、年级学生会要配合同级团委加强对学生社团的引导、管理和服务。</w:t>
      </w:r>
    </w:p>
    <w:p>
      <w:pPr>
        <w:spacing w:line="400" w:lineRule="exact"/>
        <w:ind w:left="420" w:leftChars="200"/>
        <w:rPr>
          <w:sz w:val="24"/>
          <w:szCs w:val="24"/>
        </w:rPr>
      </w:pPr>
      <w:r>
        <w:rPr>
          <w:rFonts w:hint="eastAsia"/>
          <w:sz w:val="24"/>
          <w:szCs w:val="24"/>
        </w:rPr>
        <w:t>（四）团员发展制度：发展团员，必须把政治标准放在首位，严格履行下列手续：</w:t>
      </w:r>
    </w:p>
    <w:p>
      <w:pPr>
        <w:spacing w:line="400" w:lineRule="exact"/>
        <w:ind w:firstLine="480" w:firstLineChars="200"/>
        <w:rPr>
          <w:sz w:val="24"/>
          <w:szCs w:val="24"/>
        </w:rPr>
      </w:pPr>
      <w:r>
        <w:rPr>
          <w:rFonts w:hint="eastAsia"/>
          <w:sz w:val="24"/>
          <w:szCs w:val="24"/>
        </w:rPr>
        <w:t>1．经校少年先锋团校学习满8学时以上，并取得结业证书。</w:t>
      </w:r>
    </w:p>
    <w:p>
      <w:pPr>
        <w:spacing w:line="400" w:lineRule="exact"/>
        <w:ind w:firstLine="480" w:firstLineChars="200"/>
        <w:rPr>
          <w:sz w:val="24"/>
          <w:szCs w:val="24"/>
        </w:rPr>
      </w:pPr>
      <w:r>
        <w:rPr>
          <w:rFonts w:hint="eastAsia"/>
          <w:sz w:val="24"/>
          <w:szCs w:val="24"/>
        </w:rPr>
        <w:t>2．经个人意愿，班级推选，团委考核的优秀学生，发展成为入团积极分子。</w:t>
      </w:r>
    </w:p>
    <w:p>
      <w:pPr>
        <w:spacing w:line="400" w:lineRule="exact"/>
        <w:ind w:firstLine="480" w:firstLineChars="200"/>
        <w:rPr>
          <w:sz w:val="24"/>
          <w:szCs w:val="24"/>
        </w:rPr>
      </w:pPr>
      <w:r>
        <w:rPr>
          <w:rFonts w:hint="eastAsia"/>
          <w:sz w:val="24"/>
          <w:szCs w:val="24"/>
        </w:rPr>
        <w:t>3．申请入团的青年应有两名团员作介绍人。</w:t>
      </w:r>
    </w:p>
    <w:p>
      <w:pPr>
        <w:spacing w:line="400" w:lineRule="exact"/>
        <w:ind w:firstLine="480" w:firstLineChars="200"/>
        <w:rPr>
          <w:sz w:val="24"/>
          <w:szCs w:val="24"/>
        </w:rPr>
      </w:pPr>
      <w:r>
        <w:rPr>
          <w:rFonts w:hint="eastAsia"/>
          <w:sz w:val="24"/>
          <w:szCs w:val="24"/>
        </w:rPr>
        <w:t>介绍人应负责地向被介绍人说明团章，向团的组织说明被介绍人的思想、表现和经历。</w:t>
      </w:r>
    </w:p>
    <w:p>
      <w:pPr>
        <w:spacing w:line="400" w:lineRule="exact"/>
        <w:ind w:firstLine="480" w:firstLineChars="200"/>
        <w:rPr>
          <w:sz w:val="24"/>
          <w:szCs w:val="24"/>
        </w:rPr>
      </w:pPr>
      <w:r>
        <w:rPr>
          <w:rFonts w:hint="eastAsia"/>
          <w:sz w:val="24"/>
          <w:szCs w:val="24"/>
        </w:rPr>
        <w:t>4．要求入团的青年要向支部委员会提出申请，填写入团志愿书，经支部大会讨论通过和上级委员会批准，才能成为团员。被批准入团的青年从支部大会通过之日起取得团籍。</w:t>
      </w:r>
    </w:p>
    <w:p>
      <w:pPr>
        <w:spacing w:line="400" w:lineRule="exact"/>
        <w:ind w:firstLine="480" w:firstLineChars="200"/>
        <w:rPr>
          <w:sz w:val="24"/>
          <w:szCs w:val="24"/>
        </w:rPr>
      </w:pPr>
      <w:r>
        <w:rPr>
          <w:rFonts w:hint="eastAsia"/>
          <w:sz w:val="24"/>
          <w:szCs w:val="24"/>
        </w:rPr>
        <w:t>5．新团员必须参加入团仪式，在团旗下进行入团宣誓。</w:t>
      </w:r>
    </w:p>
    <w:p>
      <w:pPr>
        <w:numPr>
          <w:ilvl w:val="0"/>
          <w:numId w:val="4"/>
        </w:numPr>
        <w:spacing w:line="400" w:lineRule="exact"/>
        <w:rPr>
          <w:sz w:val="24"/>
          <w:szCs w:val="24"/>
        </w:rPr>
      </w:pPr>
      <w:r>
        <w:rPr>
          <w:rFonts w:hint="eastAsia"/>
          <w:sz w:val="24"/>
          <w:szCs w:val="24"/>
        </w:rPr>
        <w:t>团干部选举使用机制：团干部选举、考核、管理制度</w:t>
      </w:r>
    </w:p>
    <w:p>
      <w:pPr>
        <w:spacing w:line="400" w:lineRule="exact"/>
        <w:ind w:firstLine="480" w:firstLineChars="200"/>
        <w:rPr>
          <w:sz w:val="24"/>
          <w:szCs w:val="24"/>
        </w:rPr>
      </w:pPr>
      <w:r>
        <w:rPr>
          <w:rFonts w:hint="eastAsia"/>
          <w:sz w:val="24"/>
          <w:szCs w:val="24"/>
        </w:rPr>
        <w:t>1.团干部的选举制度</w:t>
      </w:r>
    </w:p>
    <w:p>
      <w:pPr>
        <w:spacing w:line="400" w:lineRule="exact"/>
        <w:ind w:firstLine="480" w:firstLineChars="200"/>
        <w:rPr>
          <w:sz w:val="24"/>
          <w:szCs w:val="24"/>
        </w:rPr>
      </w:pPr>
      <w:r>
        <w:rPr>
          <w:rFonts w:hint="eastAsia"/>
          <w:sz w:val="24"/>
          <w:szCs w:val="24"/>
        </w:rPr>
        <w:t>（1）校团委会委员，必须经过团员民主选举产生。校团委员会委员任期二至三年；团支部委员会委员任期一年，到期应该进行换届选举。</w:t>
      </w:r>
    </w:p>
    <w:p>
      <w:pPr>
        <w:spacing w:line="400" w:lineRule="exact"/>
        <w:ind w:firstLine="480" w:firstLineChars="200"/>
        <w:rPr>
          <w:sz w:val="24"/>
          <w:szCs w:val="24"/>
        </w:rPr>
      </w:pPr>
      <w:r>
        <w:rPr>
          <w:rFonts w:hint="eastAsia"/>
          <w:sz w:val="24"/>
          <w:szCs w:val="24"/>
        </w:rPr>
        <w:t>（2）选举校团干部时，可设候选人若干名；选举团支部委员时，可设候选人，也可以直接选举。</w:t>
      </w:r>
    </w:p>
    <w:p>
      <w:pPr>
        <w:spacing w:line="400" w:lineRule="exact"/>
        <w:ind w:firstLine="480" w:firstLineChars="200"/>
        <w:rPr>
          <w:sz w:val="24"/>
          <w:szCs w:val="24"/>
        </w:rPr>
      </w:pPr>
      <w:r>
        <w:rPr>
          <w:rFonts w:hint="eastAsia"/>
          <w:sz w:val="24"/>
          <w:szCs w:val="24"/>
        </w:rPr>
        <w:t>（3）选举时采用差额（或等额）选举；获票数必须超过选举总人数半数以上方可当选。</w:t>
      </w:r>
    </w:p>
    <w:p>
      <w:pPr>
        <w:spacing w:line="400" w:lineRule="exact"/>
        <w:ind w:firstLine="480" w:firstLineChars="200"/>
        <w:rPr>
          <w:sz w:val="24"/>
          <w:szCs w:val="24"/>
        </w:rPr>
      </w:pPr>
      <w:r>
        <w:rPr>
          <w:rFonts w:hint="eastAsia"/>
          <w:sz w:val="24"/>
          <w:szCs w:val="24"/>
        </w:rPr>
        <w:t>（4）团员在团内有选举权、被选举权和表决权。每个团员应珍惜和行使自己的民主权利。</w:t>
      </w:r>
    </w:p>
    <w:p>
      <w:pPr>
        <w:spacing w:line="400" w:lineRule="exact"/>
        <w:ind w:firstLine="480" w:firstLineChars="200"/>
        <w:rPr>
          <w:sz w:val="24"/>
          <w:szCs w:val="24"/>
        </w:rPr>
      </w:pPr>
      <w:r>
        <w:rPr>
          <w:rFonts w:hint="eastAsia"/>
          <w:sz w:val="24"/>
          <w:szCs w:val="24"/>
        </w:rPr>
        <w:t>（5）各级团组织聘用干部，须经团组织部门考核，经同级委员会批准，报上级团组织备案，即可聘用。</w:t>
      </w:r>
    </w:p>
    <w:p>
      <w:pPr>
        <w:spacing w:line="400" w:lineRule="exact"/>
        <w:ind w:firstLine="480" w:firstLineChars="200"/>
        <w:rPr>
          <w:sz w:val="24"/>
          <w:szCs w:val="24"/>
        </w:rPr>
      </w:pPr>
      <w:r>
        <w:rPr>
          <w:rFonts w:hint="eastAsia"/>
          <w:sz w:val="24"/>
          <w:szCs w:val="24"/>
        </w:rPr>
        <w:t>2</w:t>
      </w:r>
      <w:r>
        <w:rPr>
          <w:sz w:val="24"/>
          <w:szCs w:val="24"/>
        </w:rPr>
        <w:t>.</w:t>
      </w:r>
      <w:r>
        <w:rPr>
          <w:rFonts w:hint="eastAsia"/>
          <w:sz w:val="24"/>
          <w:szCs w:val="24"/>
        </w:rPr>
        <w:t>团干部的考核制度</w:t>
      </w:r>
    </w:p>
    <w:p>
      <w:pPr>
        <w:spacing w:line="400" w:lineRule="exact"/>
        <w:ind w:firstLine="480" w:firstLineChars="200"/>
        <w:rPr>
          <w:sz w:val="24"/>
          <w:szCs w:val="24"/>
        </w:rPr>
      </w:pPr>
      <w:r>
        <w:rPr>
          <w:rFonts w:hint="eastAsia"/>
          <w:sz w:val="24"/>
          <w:szCs w:val="24"/>
        </w:rPr>
        <w:t>（1）上级团组织要对团干部逐级进行考核，考核成绩作为评优的依据。</w:t>
      </w:r>
    </w:p>
    <w:p>
      <w:pPr>
        <w:spacing w:line="400" w:lineRule="exact"/>
        <w:ind w:firstLine="480" w:firstLineChars="200"/>
        <w:rPr>
          <w:sz w:val="24"/>
          <w:szCs w:val="24"/>
        </w:rPr>
      </w:pPr>
      <w:r>
        <w:rPr>
          <w:rFonts w:hint="eastAsia"/>
          <w:sz w:val="24"/>
          <w:szCs w:val="24"/>
        </w:rPr>
        <w:t>（2）考核内容主要是团干部德、能、勤、绩四个方面，重在实绩。</w:t>
      </w:r>
    </w:p>
    <w:p>
      <w:pPr>
        <w:spacing w:line="400" w:lineRule="exact"/>
        <w:ind w:firstLine="480" w:firstLineChars="200"/>
        <w:rPr>
          <w:sz w:val="24"/>
          <w:szCs w:val="24"/>
        </w:rPr>
      </w:pPr>
      <w:r>
        <w:rPr>
          <w:rFonts w:hint="eastAsia"/>
          <w:sz w:val="24"/>
          <w:szCs w:val="24"/>
        </w:rPr>
        <w:t>（3）一般每学年进行一次考核、考核结果要形成书面材料，妥为存放。</w:t>
      </w:r>
    </w:p>
    <w:p>
      <w:pPr>
        <w:spacing w:line="400" w:lineRule="exact"/>
        <w:ind w:firstLine="480" w:firstLineChars="200"/>
        <w:rPr>
          <w:sz w:val="24"/>
          <w:szCs w:val="24"/>
        </w:rPr>
      </w:pPr>
      <w:r>
        <w:rPr>
          <w:rFonts w:hint="eastAsia"/>
          <w:sz w:val="24"/>
          <w:szCs w:val="24"/>
        </w:rPr>
        <w:t>（4）考核办法一般是听取汇报、检查工作、记录，请学生群众进行评议和参加团干部所在单位的活动等形式。</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sz w:val="24"/>
          <w:szCs w:val="24"/>
        </w:rPr>
        <w:t>（5）对于考核后，不能胜任或基本不能胜任的团干部，报团委，给予免职。</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第十八条  学校设体美、科技信息二大中心，为学生的个性化特色发展提供支持。</w:t>
      </w:r>
    </w:p>
    <w:p>
      <w:pPr>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（一）学校体育、艺术工作要严格执行相关的法规规章，通过日常体育教学、艺术类课程教学及各种体育、艺术活动增强全体学生体质，开展健康教育，提高艺术素养。</w:t>
      </w:r>
    </w:p>
    <w:p>
      <w:pPr>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（二）学校通过各种途径切实保证学生每天一小时体育锻炼时间。科学、合理、有序地安排体育、艺术必修课、选修课和阳光体育等课程。</w:t>
      </w:r>
    </w:p>
    <w:p>
      <w:pPr>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（三）面向全体学生积极推行国家学生体质健康标准，开展形式多样的体育、艺术竞赛和社团活动，并参与市区各类体育、艺术比赛，培养学生体育锻炼的习惯和</w:t>
      </w:r>
      <w:r>
        <w:rPr>
          <w:color w:val="000000" w:themeColor="text1"/>
          <w:sz w:val="24"/>
          <w:szCs w:val="24"/>
        </w:rPr>
        <w:t>感受美、鉴赏美</w:t>
      </w:r>
      <w:r>
        <w:rPr>
          <w:rFonts w:hint="eastAsia"/>
          <w:color w:val="000000" w:themeColor="text1"/>
          <w:sz w:val="24"/>
          <w:szCs w:val="24"/>
        </w:rPr>
        <w:t>、</w:t>
      </w:r>
      <w:r>
        <w:rPr>
          <w:color w:val="000000" w:themeColor="text1"/>
          <w:sz w:val="24"/>
          <w:szCs w:val="24"/>
        </w:rPr>
        <w:t>创造美的能力</w:t>
      </w:r>
      <w:r>
        <w:rPr>
          <w:rFonts w:hint="eastAsia" w:asciiTheme="minorEastAsia" w:hAnsiTheme="minorEastAsia" w:eastAsiaTheme="minorEastAsia" w:cstheme="minorEastAsia"/>
          <w:color w:val="000000" w:themeColor="text1"/>
          <w:sz w:val="24"/>
          <w:szCs w:val="24"/>
        </w:rPr>
        <w:t>。</w:t>
      </w:r>
    </w:p>
    <w:p>
      <w:pPr>
        <w:spacing w:line="400" w:lineRule="exact"/>
        <w:ind w:firstLine="720" w:firstLineChars="3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第十九条  设立校务办公室主要负责全校干部和教职工日常管理、行政常规工作</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接待来访、档案管理等）以及学校教职工人事管理和学校财务室的管理。学校教师在学校管理中需要进行申诉时按照学校要求到校务办公室进行校内申诉，校务办公室按照流程，根据实际情况上报学校行政会和校务会，为老师们解决实际问题，既维护学校利益又要保障学校教职工的合法权利。党务办公室负责在职和离退休党员组织管理工作和学校宣传（包括网站、微信平台、对接媒体、宣传人员队伍建设与管理等）。教务处主要负责学生学籍管理及教学过程管理。具体工作包括：学生学籍管理、学分认定，阶段考试的组织与质量评价；推进初高中教学改革，课程实施过程管理，实行系统科学的教学评估制度，对教学活动进行全程记录与反馈；实行学生学业成绩与成长记录相结合的综合评价方式；引导教师充分发挥信息与网络技术的作用，优化教学过程。教务处可开具学生成绩证明、在读证明。教学保障处负责全校所有后勤保障工作，包括校园基建、设备及水、电、暖、电梯、电话等维修，以及物品及设备采购、固定资产管理、库存管理、自办食堂管理、校园绿化美化、卫生保洁管理等各项工作。保卫处负责全校的安全保障工作。</w:t>
      </w:r>
    </w:p>
    <w:p>
      <w:pPr>
        <w:spacing w:line="400" w:lineRule="exact"/>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第二十条  北京市八一学校附属玉泉中学的组织机构图如下：</w:t>
      </w:r>
    </w:p>
    <w:tbl>
      <w:tblPr>
        <w:tblStyle w:val="9"/>
        <w:tblpPr w:leftFromText="180" w:rightFromText="180" w:vertAnchor="text" w:horzAnchor="margin" w:tblpXSpec="center" w:tblpY="671"/>
        <w:tblW w:w="8158" w:type="dxa"/>
        <w:tblInd w:w="0" w:type="dxa"/>
        <w:tblLayout w:type="fixed"/>
        <w:tblCellMar>
          <w:top w:w="0" w:type="dxa"/>
          <w:left w:w="0" w:type="dxa"/>
          <w:bottom w:w="0" w:type="dxa"/>
          <w:right w:w="0" w:type="dxa"/>
        </w:tblCellMar>
      </w:tblPr>
      <w:tblGrid>
        <w:gridCol w:w="1040"/>
        <w:gridCol w:w="1448"/>
        <w:gridCol w:w="5670"/>
      </w:tblGrid>
      <w:tr>
        <w:tblPrEx>
          <w:tblCellMar>
            <w:top w:w="0" w:type="dxa"/>
            <w:left w:w="0" w:type="dxa"/>
            <w:bottom w:w="0" w:type="dxa"/>
            <w:right w:w="0" w:type="dxa"/>
          </w:tblCellMar>
        </w:tblPrEx>
        <w:trPr>
          <w:trHeight w:val="441" w:hRule="atLeast"/>
        </w:trPr>
        <w:tc>
          <w:tcPr>
            <w:tcW w:w="1040" w:type="dxa"/>
            <w:tcBorders>
              <w:top w:val="single" w:color="FFFFFF" w:sz="8" w:space="0"/>
              <w:left w:val="single" w:color="FFFFFF" w:sz="8" w:space="0"/>
              <w:bottom w:val="single" w:color="FFFFFF" w:sz="24"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编号 </w:t>
            </w:r>
          </w:p>
        </w:tc>
        <w:tc>
          <w:tcPr>
            <w:tcW w:w="1448" w:type="dxa"/>
            <w:tcBorders>
              <w:top w:val="single" w:color="FFFFFF" w:sz="8" w:space="0"/>
              <w:left w:val="single" w:color="FFFFFF" w:sz="8" w:space="0"/>
              <w:bottom w:val="single" w:color="FFFFFF" w:sz="24"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处室名称 </w:t>
            </w:r>
          </w:p>
        </w:tc>
        <w:tc>
          <w:tcPr>
            <w:tcW w:w="5670" w:type="dxa"/>
            <w:tcBorders>
              <w:top w:val="single" w:color="FFFFFF" w:sz="8" w:space="0"/>
              <w:left w:val="single" w:color="FFFFFF" w:sz="8" w:space="0"/>
              <w:bottom w:val="single" w:color="FFFFFF" w:sz="24"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处室职能 </w:t>
            </w:r>
          </w:p>
        </w:tc>
      </w:tr>
      <w:tr>
        <w:tblPrEx>
          <w:tblCellMar>
            <w:top w:w="0" w:type="dxa"/>
            <w:left w:w="0" w:type="dxa"/>
            <w:bottom w:w="0" w:type="dxa"/>
            <w:right w:w="0" w:type="dxa"/>
          </w:tblCellMar>
        </w:tblPrEx>
        <w:trPr>
          <w:trHeight w:val="441" w:hRule="atLeast"/>
        </w:trPr>
        <w:tc>
          <w:tcPr>
            <w:tcW w:w="1040" w:type="dxa"/>
            <w:tcBorders>
              <w:top w:val="single" w:color="FFFFFF" w:sz="24"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1 </w:t>
            </w:r>
          </w:p>
        </w:tc>
        <w:tc>
          <w:tcPr>
            <w:tcW w:w="1448" w:type="dxa"/>
            <w:tcBorders>
              <w:top w:val="single" w:color="FFFFFF" w:sz="24"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党务办公室 </w:t>
            </w:r>
          </w:p>
        </w:tc>
        <w:tc>
          <w:tcPr>
            <w:tcW w:w="5670" w:type="dxa"/>
            <w:tcBorders>
              <w:top w:val="single" w:color="FFFFFF" w:sz="24"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党务、宣传、安全 </w:t>
            </w:r>
          </w:p>
        </w:tc>
      </w:tr>
      <w:tr>
        <w:tblPrEx>
          <w:tblCellMar>
            <w:top w:w="0" w:type="dxa"/>
            <w:left w:w="0" w:type="dxa"/>
            <w:bottom w:w="0" w:type="dxa"/>
            <w:right w:w="0" w:type="dxa"/>
          </w:tblCellMar>
        </w:tblPrEx>
        <w:trPr>
          <w:trHeight w:val="441"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2 </w:t>
            </w:r>
          </w:p>
        </w:tc>
        <w:tc>
          <w:tcPr>
            <w:tcW w:w="1448"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校务办公室 </w:t>
            </w:r>
          </w:p>
        </w:tc>
        <w:tc>
          <w:tcPr>
            <w:tcW w:w="5670"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校务、人事、财务、档案 </w:t>
            </w:r>
          </w:p>
        </w:tc>
      </w:tr>
      <w:tr>
        <w:tblPrEx>
          <w:tblCellMar>
            <w:top w:w="0" w:type="dxa"/>
            <w:left w:w="0" w:type="dxa"/>
            <w:bottom w:w="0" w:type="dxa"/>
            <w:right w:w="0" w:type="dxa"/>
          </w:tblCellMar>
        </w:tblPrEx>
        <w:trPr>
          <w:trHeight w:val="519"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3 </w:t>
            </w:r>
          </w:p>
        </w:tc>
        <w:tc>
          <w:tcPr>
            <w:tcW w:w="1448"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教学科研处 </w:t>
            </w:r>
          </w:p>
        </w:tc>
        <w:tc>
          <w:tcPr>
            <w:tcW w:w="5670"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课程、教学、科研 、特色课程发展</w:t>
            </w:r>
          </w:p>
        </w:tc>
      </w:tr>
      <w:tr>
        <w:tblPrEx>
          <w:tblCellMar>
            <w:top w:w="0" w:type="dxa"/>
            <w:left w:w="0" w:type="dxa"/>
            <w:bottom w:w="0" w:type="dxa"/>
            <w:right w:w="0" w:type="dxa"/>
          </w:tblCellMar>
        </w:tblPrEx>
        <w:trPr>
          <w:trHeight w:val="394"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4 </w:t>
            </w:r>
          </w:p>
        </w:tc>
        <w:tc>
          <w:tcPr>
            <w:tcW w:w="1448"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教务处 </w:t>
            </w:r>
          </w:p>
        </w:tc>
        <w:tc>
          <w:tcPr>
            <w:tcW w:w="5670"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招生、考试、教学评价、学籍管理 </w:t>
            </w:r>
          </w:p>
        </w:tc>
      </w:tr>
      <w:tr>
        <w:tblPrEx>
          <w:tblCellMar>
            <w:top w:w="0" w:type="dxa"/>
            <w:left w:w="0" w:type="dxa"/>
            <w:bottom w:w="0" w:type="dxa"/>
            <w:right w:w="0" w:type="dxa"/>
          </w:tblCellMar>
        </w:tblPrEx>
        <w:trPr>
          <w:trHeight w:val="938"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5 </w:t>
            </w:r>
          </w:p>
        </w:tc>
        <w:tc>
          <w:tcPr>
            <w:tcW w:w="1448"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德育处 </w:t>
            </w:r>
          </w:p>
        </w:tc>
        <w:tc>
          <w:tcPr>
            <w:tcW w:w="5670"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德育培育、德育课程建设及实施、学生常规管理及评价、身心健康、团队建设及活动、社团建设及管理 </w:t>
            </w:r>
          </w:p>
        </w:tc>
      </w:tr>
      <w:tr>
        <w:tblPrEx>
          <w:tblCellMar>
            <w:top w:w="0" w:type="dxa"/>
            <w:left w:w="0" w:type="dxa"/>
            <w:bottom w:w="0" w:type="dxa"/>
            <w:right w:w="0" w:type="dxa"/>
          </w:tblCellMar>
        </w:tblPrEx>
        <w:trPr>
          <w:trHeight w:val="546"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6 </w:t>
            </w:r>
          </w:p>
        </w:tc>
        <w:tc>
          <w:tcPr>
            <w:tcW w:w="1448"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教学保障处 </w:t>
            </w:r>
          </w:p>
        </w:tc>
        <w:tc>
          <w:tcPr>
            <w:tcW w:w="5670"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图书借阅管理、专业教室管理、采购及资产管理、后勤保障、食堂、基础建设 </w:t>
            </w:r>
          </w:p>
        </w:tc>
      </w:tr>
      <w:tr>
        <w:tblPrEx>
          <w:tblCellMar>
            <w:top w:w="0" w:type="dxa"/>
            <w:left w:w="0" w:type="dxa"/>
            <w:bottom w:w="0" w:type="dxa"/>
            <w:right w:w="0" w:type="dxa"/>
          </w:tblCellMar>
        </w:tblPrEx>
        <w:trPr>
          <w:trHeight w:val="938"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7 </w:t>
            </w:r>
          </w:p>
        </w:tc>
        <w:tc>
          <w:tcPr>
            <w:tcW w:w="1448"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科信中心 </w:t>
            </w:r>
          </w:p>
        </w:tc>
        <w:tc>
          <w:tcPr>
            <w:tcW w:w="5670" w:type="dxa"/>
            <w:tcBorders>
              <w:top w:val="single" w:color="FFFFFF" w:sz="8" w:space="0"/>
              <w:left w:val="single" w:color="FFFFFF" w:sz="8" w:space="0"/>
              <w:bottom w:val="single" w:color="FFFFFF" w:sz="8" w:space="0"/>
              <w:right w:val="single" w:color="FFFFFF" w:sz="8" w:space="0"/>
            </w:tcBorders>
            <w:shd w:val="clear" w:color="auto" w:fill="D2DEEF"/>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信息化建设、信息技术设备管理维护及技术支持、技术类课程建设及实施、科技活动、科信专业教室管理 </w:t>
            </w:r>
          </w:p>
        </w:tc>
      </w:tr>
      <w:tr>
        <w:tblPrEx>
          <w:tblCellMar>
            <w:top w:w="0" w:type="dxa"/>
            <w:left w:w="0" w:type="dxa"/>
            <w:bottom w:w="0" w:type="dxa"/>
            <w:right w:w="0" w:type="dxa"/>
          </w:tblCellMar>
        </w:tblPrEx>
        <w:trPr>
          <w:trHeight w:val="882" w:hRule="atLeast"/>
        </w:trPr>
        <w:tc>
          <w:tcPr>
            <w:tcW w:w="1040" w:type="dxa"/>
            <w:tcBorders>
              <w:top w:val="single" w:color="FFFFFF" w:sz="8" w:space="0"/>
              <w:left w:val="single" w:color="FFFFFF" w:sz="8" w:space="0"/>
              <w:bottom w:val="single" w:color="FFFFFF" w:sz="8" w:space="0"/>
              <w:right w:val="single" w:color="FFFFFF" w:sz="8" w:space="0"/>
            </w:tcBorders>
            <w:shd w:val="clear" w:color="auto" w:fill="5B9BD5"/>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8 </w:t>
            </w:r>
          </w:p>
        </w:tc>
        <w:tc>
          <w:tcPr>
            <w:tcW w:w="1448"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体美中心 </w:t>
            </w:r>
          </w:p>
        </w:tc>
        <w:tc>
          <w:tcPr>
            <w:tcW w:w="5670" w:type="dxa"/>
            <w:tcBorders>
              <w:top w:val="single" w:color="FFFFFF" w:sz="8" w:space="0"/>
              <w:left w:val="single" w:color="FFFFFF" w:sz="8" w:space="0"/>
              <w:bottom w:val="single" w:color="FFFFFF" w:sz="8" w:space="0"/>
              <w:right w:val="single" w:color="FFFFFF" w:sz="8" w:space="0"/>
            </w:tcBorders>
            <w:shd w:val="clear" w:color="auto" w:fill="EAEFF7"/>
            <w:tcMar>
              <w:top w:w="15" w:type="dxa"/>
              <w:left w:w="78" w:type="dxa"/>
              <w:bottom w:w="0" w:type="dxa"/>
              <w:right w:w="78" w:type="dxa"/>
            </w:tcMar>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艺体课程建设及实施、特色团队建设、艺体活动、体美专业教室管理 </w:t>
            </w:r>
          </w:p>
        </w:tc>
      </w:tr>
    </w:tbl>
    <w:p>
      <w:pPr>
        <w:spacing w:line="400" w:lineRule="exact"/>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spacing w:line="400" w:lineRule="exact"/>
        <w:ind w:left="420" w:leftChars="200"/>
        <w:jc w:val="center"/>
        <w:rPr>
          <w:rFonts w:asciiTheme="minorEastAsia" w:hAnsiTheme="minorEastAsia" w:eastAsiaTheme="minorEastAsia" w:cstheme="minorEastAsia"/>
          <w:color w:val="000000" w:themeColor="text1"/>
          <w:sz w:val="24"/>
          <w:szCs w:val="24"/>
        </w:rPr>
      </w:pPr>
    </w:p>
    <w:p>
      <w:pPr>
        <w:pStyle w:val="2"/>
        <w:spacing w:before="0" w:after="0" w:line="400" w:lineRule="exact"/>
        <w:ind w:firstLine="3493" w:firstLineChars="1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第三章 教育教学科研管理</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第二十一条   我校的教育科研处具体负责学校课程顶层设计与实施、课程资源共享平台搭建、课程管理、课程评价、教师的教科研能力、教师培训等由教学科研处统筹管理。集合校内外优秀教师资源，建立学校内部教师培训系统，和有效开展校内外继续教育，推进学校整体师资实现均衡化发展。</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第二十二条 学校的教育教学质量由教学科研处统筹管理，包括教育教学质量的监督、指导、考核、评价，以及教师专业化水平的提升，课程实施与落地。</w:t>
      </w:r>
    </w:p>
    <w:p>
      <w:pPr>
        <w:spacing w:line="400" w:lineRule="exact"/>
        <w:ind w:firstLine="480" w:firstLineChars="200"/>
        <w:rPr>
          <w:sz w:val="24"/>
          <w:szCs w:val="24"/>
        </w:rPr>
      </w:pPr>
      <w:r>
        <w:rPr>
          <w:rFonts w:hint="eastAsia"/>
          <w:sz w:val="24"/>
          <w:szCs w:val="24"/>
        </w:rPr>
        <w:t>（一）明确教学任务：建立教研组长会议制度</w:t>
      </w:r>
      <w:r>
        <w:rPr>
          <w:sz w:val="24"/>
          <w:szCs w:val="24"/>
        </w:rPr>
        <w:t> </w:t>
      </w:r>
    </w:p>
    <w:p>
      <w:pPr>
        <w:spacing w:line="400" w:lineRule="exact"/>
        <w:ind w:firstLine="720" w:firstLineChars="300"/>
        <w:rPr>
          <w:sz w:val="24"/>
          <w:szCs w:val="24"/>
        </w:rPr>
      </w:pPr>
      <w:r>
        <w:rPr>
          <w:rFonts w:hint="eastAsia"/>
          <w:sz w:val="24"/>
          <w:szCs w:val="24"/>
        </w:rPr>
        <w:t>1.教学处每月组织召开一次教研组长会议。</w:t>
      </w:r>
      <w:r>
        <w:rPr>
          <w:sz w:val="24"/>
          <w:szCs w:val="24"/>
        </w:rPr>
        <w:t> </w:t>
      </w:r>
    </w:p>
    <w:p>
      <w:pPr>
        <w:spacing w:line="400" w:lineRule="exact"/>
        <w:ind w:firstLine="720" w:firstLineChars="300"/>
        <w:rPr>
          <w:sz w:val="24"/>
          <w:szCs w:val="24"/>
        </w:rPr>
      </w:pPr>
      <w:r>
        <w:rPr>
          <w:rFonts w:hint="eastAsia"/>
          <w:sz w:val="24"/>
          <w:szCs w:val="24"/>
        </w:rPr>
        <w:t>2.教研组长要按时到会，有病有事需履行请假手续。</w:t>
      </w:r>
      <w:r>
        <w:rPr>
          <w:sz w:val="24"/>
          <w:szCs w:val="24"/>
        </w:rPr>
        <w:t> </w:t>
      </w:r>
    </w:p>
    <w:p>
      <w:pPr>
        <w:spacing w:line="400" w:lineRule="exact"/>
        <w:ind w:firstLine="720" w:firstLineChars="300"/>
        <w:rPr>
          <w:sz w:val="24"/>
          <w:szCs w:val="24"/>
        </w:rPr>
      </w:pPr>
      <w:r>
        <w:rPr>
          <w:rFonts w:hint="eastAsia"/>
          <w:sz w:val="24"/>
          <w:szCs w:val="24"/>
        </w:rPr>
        <w:t>3.教研组长会议的内容为传达精神，布置工作，汇报情况，处理问题。</w:t>
      </w:r>
      <w:r>
        <w:rPr>
          <w:sz w:val="24"/>
          <w:szCs w:val="24"/>
        </w:rPr>
        <w:t> </w:t>
      </w:r>
    </w:p>
    <w:p>
      <w:pPr>
        <w:spacing w:line="400" w:lineRule="exact"/>
        <w:ind w:firstLine="720" w:firstLineChars="300"/>
        <w:rPr>
          <w:sz w:val="24"/>
          <w:szCs w:val="24"/>
        </w:rPr>
      </w:pPr>
      <w:r>
        <w:rPr>
          <w:rFonts w:hint="eastAsia"/>
          <w:sz w:val="24"/>
          <w:szCs w:val="24"/>
        </w:rPr>
        <w:t>4.教研组长会议时间一般定在每月初的周四下午进行。</w:t>
      </w:r>
      <w:r>
        <w:rPr>
          <w:sz w:val="24"/>
          <w:szCs w:val="24"/>
        </w:rPr>
        <w:t> </w:t>
      </w:r>
    </w:p>
    <w:p>
      <w:pPr>
        <w:spacing w:line="400" w:lineRule="exact"/>
        <w:ind w:firstLine="720" w:firstLineChars="300"/>
        <w:rPr>
          <w:sz w:val="24"/>
          <w:szCs w:val="24"/>
        </w:rPr>
      </w:pPr>
      <w:r>
        <w:rPr>
          <w:rFonts w:hint="eastAsia"/>
          <w:sz w:val="24"/>
          <w:szCs w:val="24"/>
        </w:rPr>
        <w:t>5.如有重要事情时，可随时组织召开教研组长会议。</w:t>
      </w:r>
      <w:r>
        <w:rPr>
          <w:sz w:val="24"/>
          <w:szCs w:val="24"/>
        </w:rPr>
        <w:t> </w:t>
      </w:r>
    </w:p>
    <w:p>
      <w:pPr>
        <w:spacing w:line="400" w:lineRule="exact"/>
        <w:ind w:firstLine="720" w:firstLineChars="300"/>
        <w:rPr>
          <w:sz w:val="24"/>
          <w:szCs w:val="24"/>
        </w:rPr>
      </w:pPr>
      <w:r>
        <w:rPr>
          <w:rFonts w:hint="eastAsia"/>
          <w:sz w:val="24"/>
          <w:szCs w:val="24"/>
        </w:rPr>
        <w:t>6.教研组长要认真做好会议记录并及时向组内成员进行传达与安排。</w:t>
      </w:r>
    </w:p>
    <w:p>
      <w:pPr>
        <w:spacing w:line="400" w:lineRule="exact"/>
        <w:ind w:firstLine="480" w:firstLineChars="200"/>
        <w:rPr>
          <w:sz w:val="24"/>
          <w:szCs w:val="24"/>
        </w:rPr>
      </w:pPr>
      <w:r>
        <w:rPr>
          <w:rFonts w:hint="eastAsia"/>
          <w:sz w:val="24"/>
          <w:szCs w:val="24"/>
        </w:rPr>
        <w:t>（二）明确学科教研组长职责：学科教研组长在教学处领导下，负责本组的学科教学和教研工作。</w:t>
      </w:r>
    </w:p>
    <w:p>
      <w:pPr>
        <w:spacing w:line="400" w:lineRule="exact"/>
        <w:ind w:firstLine="720" w:firstLineChars="300"/>
        <w:rPr>
          <w:sz w:val="24"/>
          <w:szCs w:val="24"/>
        </w:rPr>
      </w:pPr>
      <w:r>
        <w:rPr>
          <w:sz w:val="24"/>
          <w:szCs w:val="24"/>
        </w:rPr>
        <w:t>1.</w:t>
      </w:r>
      <w:r>
        <w:rPr>
          <w:rFonts w:hint="eastAsia"/>
          <w:sz w:val="24"/>
          <w:szCs w:val="24"/>
        </w:rPr>
        <w:t>开学一周内，制定出本学科教学研究计划。学期或学年结束写出学科教学研究总结。</w:t>
      </w:r>
      <w:r>
        <w:rPr>
          <w:sz w:val="24"/>
          <w:szCs w:val="24"/>
        </w:rPr>
        <w:t> </w:t>
      </w:r>
    </w:p>
    <w:p>
      <w:pPr>
        <w:spacing w:line="400" w:lineRule="exact"/>
        <w:ind w:firstLine="720" w:firstLineChars="300"/>
        <w:rPr>
          <w:sz w:val="24"/>
          <w:szCs w:val="24"/>
        </w:rPr>
      </w:pPr>
      <w:r>
        <w:rPr>
          <w:sz w:val="24"/>
          <w:szCs w:val="24"/>
        </w:rPr>
        <w:t>2.</w:t>
      </w:r>
      <w:r>
        <w:rPr>
          <w:rFonts w:hint="eastAsia"/>
          <w:sz w:val="24"/>
          <w:szCs w:val="24"/>
        </w:rPr>
        <w:t>根据教学处安排，组织骨干教师对来我校应聘教师进行听课和评价；会同学校有关部门参与对试用教师进行考核评估。</w:t>
      </w:r>
      <w:r>
        <w:rPr>
          <w:sz w:val="24"/>
          <w:szCs w:val="24"/>
        </w:rPr>
        <w:t> </w:t>
      </w:r>
    </w:p>
    <w:p>
      <w:pPr>
        <w:spacing w:line="400" w:lineRule="exact"/>
        <w:ind w:firstLine="720" w:firstLineChars="300"/>
        <w:rPr>
          <w:sz w:val="24"/>
          <w:szCs w:val="24"/>
        </w:rPr>
      </w:pPr>
      <w:r>
        <w:rPr>
          <w:sz w:val="24"/>
          <w:szCs w:val="24"/>
        </w:rPr>
        <w:t>3.</w:t>
      </w:r>
      <w:r>
        <w:rPr>
          <w:rFonts w:hint="eastAsia"/>
          <w:sz w:val="24"/>
          <w:szCs w:val="24"/>
        </w:rPr>
        <w:t>组织本学科教学教研活动、竞赛活动及艺术活动。</w:t>
      </w:r>
      <w:r>
        <w:rPr>
          <w:sz w:val="24"/>
          <w:szCs w:val="24"/>
        </w:rPr>
        <w:t>   </w:t>
      </w:r>
    </w:p>
    <w:p>
      <w:pPr>
        <w:spacing w:line="400" w:lineRule="exact"/>
        <w:ind w:firstLine="720" w:firstLineChars="300"/>
        <w:rPr>
          <w:sz w:val="24"/>
          <w:szCs w:val="24"/>
        </w:rPr>
      </w:pPr>
      <w:r>
        <w:rPr>
          <w:sz w:val="24"/>
          <w:szCs w:val="24"/>
        </w:rPr>
        <w:t>4.</w:t>
      </w:r>
      <w:r>
        <w:rPr>
          <w:rFonts w:hint="eastAsia"/>
          <w:sz w:val="24"/>
          <w:szCs w:val="24"/>
        </w:rPr>
        <w:t>经常深入课堂听课（每月不少于5课时），经常组织教师参加教学研究活动（每两周一次）</w:t>
      </w:r>
    </w:p>
    <w:p>
      <w:pPr>
        <w:spacing w:line="400" w:lineRule="exact"/>
        <w:ind w:firstLine="720" w:firstLineChars="300"/>
        <w:rPr>
          <w:sz w:val="24"/>
          <w:szCs w:val="24"/>
        </w:rPr>
      </w:pPr>
      <w:r>
        <w:rPr>
          <w:sz w:val="24"/>
          <w:szCs w:val="24"/>
        </w:rPr>
        <w:t>5.</w:t>
      </w:r>
      <w:r>
        <w:rPr>
          <w:rFonts w:hint="eastAsia"/>
          <w:sz w:val="24"/>
          <w:szCs w:val="24"/>
        </w:rPr>
        <w:t>负责本学科教学成果的征集和评优。</w:t>
      </w:r>
      <w:r>
        <w:rPr>
          <w:sz w:val="24"/>
          <w:szCs w:val="24"/>
        </w:rPr>
        <w:t> </w:t>
      </w:r>
    </w:p>
    <w:p>
      <w:pPr>
        <w:spacing w:line="400" w:lineRule="exact"/>
        <w:ind w:firstLine="720" w:firstLineChars="300"/>
        <w:rPr>
          <w:sz w:val="24"/>
          <w:szCs w:val="24"/>
        </w:rPr>
      </w:pPr>
      <w:r>
        <w:rPr>
          <w:sz w:val="24"/>
          <w:szCs w:val="24"/>
        </w:rPr>
        <w:t>6.</w:t>
      </w:r>
      <w:r>
        <w:rPr>
          <w:rFonts w:hint="eastAsia"/>
          <w:sz w:val="24"/>
          <w:szCs w:val="24"/>
        </w:rPr>
        <w:t>对学科教学存在突出问题的教师，向教学处提出调整或解聘建议；对优秀的教师和典型的教学经验报请教学</w:t>
      </w:r>
      <w:r>
        <w:rPr>
          <w:sz w:val="24"/>
          <w:szCs w:val="24"/>
        </w:rPr>
        <w:t>科研</w:t>
      </w:r>
      <w:r>
        <w:rPr>
          <w:rFonts w:hint="eastAsia"/>
          <w:sz w:val="24"/>
          <w:szCs w:val="24"/>
        </w:rPr>
        <w:t>处表彰、推广。</w:t>
      </w:r>
    </w:p>
    <w:p>
      <w:pPr>
        <w:spacing w:line="400" w:lineRule="exact"/>
        <w:rPr>
          <w:sz w:val="24"/>
          <w:szCs w:val="24"/>
        </w:rPr>
      </w:pPr>
      <w:r>
        <w:rPr>
          <w:rFonts w:hint="eastAsia"/>
          <w:sz w:val="24"/>
          <w:szCs w:val="24"/>
        </w:rPr>
        <w:t>（三）教学要求基本准则：</w:t>
      </w:r>
    </w:p>
    <w:p>
      <w:pPr>
        <w:spacing w:line="400" w:lineRule="exact"/>
        <w:ind w:firstLine="480" w:firstLineChars="200"/>
        <w:rPr>
          <w:sz w:val="24"/>
          <w:szCs w:val="24"/>
        </w:rPr>
      </w:pPr>
      <w:r>
        <w:rPr>
          <w:rFonts w:hint="eastAsia"/>
          <w:sz w:val="24"/>
          <w:szCs w:val="24"/>
        </w:rPr>
        <w:t>为规范课堂教学，完善教学管理，维护正常教学秩序，提高课堂教学质量，实现课堂教学的科学化、民主化，特制定课堂教学规则。</w:t>
      </w:r>
    </w:p>
    <w:p>
      <w:pPr>
        <w:spacing w:line="400" w:lineRule="exact"/>
        <w:ind w:firstLine="720" w:firstLineChars="300"/>
        <w:rPr>
          <w:sz w:val="24"/>
          <w:szCs w:val="24"/>
        </w:rPr>
      </w:pPr>
      <w:r>
        <w:rPr>
          <w:sz w:val="24"/>
          <w:szCs w:val="24"/>
        </w:rPr>
        <w:t>1.</w:t>
      </w:r>
      <w:r>
        <w:rPr>
          <w:rFonts w:hint="eastAsia"/>
          <w:sz w:val="24"/>
          <w:szCs w:val="24"/>
        </w:rPr>
        <w:t>教师课前依据课程标准和教材认真备课，精心设计教学过程。</w:t>
      </w:r>
      <w:r>
        <w:rPr>
          <w:sz w:val="24"/>
          <w:szCs w:val="24"/>
        </w:rPr>
        <w:t> </w:t>
      </w:r>
      <w:r>
        <w:rPr>
          <w:rFonts w:hint="eastAsia"/>
          <w:sz w:val="24"/>
          <w:szCs w:val="24"/>
        </w:rPr>
        <w:t>每一堂课要做到研究学情到位，教学内容充实，目标明确，对教材的思想性、科学性、系统性，重点、难点和关键问题掌握准确。</w:t>
      </w:r>
    </w:p>
    <w:p>
      <w:pPr>
        <w:spacing w:line="400" w:lineRule="exact"/>
        <w:ind w:firstLine="720" w:firstLineChars="300"/>
        <w:rPr>
          <w:sz w:val="24"/>
          <w:szCs w:val="24"/>
        </w:rPr>
      </w:pPr>
      <w:r>
        <w:rPr>
          <w:rFonts w:hint="eastAsia"/>
          <w:sz w:val="24"/>
          <w:szCs w:val="24"/>
        </w:rPr>
        <w:t>2.教师教态要自然、亲切、大方；不体罚和变相体罚学生，不随意把学生罚出教室；课堂上严禁接打手机。学生衣着要整齐，保持教室整洁，不乱丢纸屑、杂物。</w:t>
      </w:r>
    </w:p>
    <w:p>
      <w:pPr>
        <w:spacing w:line="400" w:lineRule="exact"/>
        <w:ind w:firstLine="720" w:firstLineChars="300"/>
        <w:rPr>
          <w:sz w:val="24"/>
          <w:szCs w:val="24"/>
        </w:rPr>
      </w:pPr>
      <w:r>
        <w:rPr>
          <w:sz w:val="24"/>
          <w:szCs w:val="24"/>
        </w:rPr>
        <w:t>3. </w:t>
      </w:r>
      <w:r>
        <w:rPr>
          <w:rFonts w:hint="eastAsia"/>
          <w:sz w:val="24"/>
          <w:szCs w:val="24"/>
        </w:rPr>
        <w:t>师生都必须严格遵守作息时间。教师必须于上课铃响前</w:t>
      </w:r>
      <w:r>
        <w:rPr>
          <w:sz w:val="24"/>
          <w:szCs w:val="24"/>
        </w:rPr>
        <w:t>2</w:t>
      </w:r>
      <w:r>
        <w:rPr>
          <w:rFonts w:hint="eastAsia"/>
          <w:sz w:val="24"/>
          <w:szCs w:val="24"/>
        </w:rPr>
        <w:t>分钟到教室门口等候，严禁迟到；下课铃响，教师必须及时结束授课，不得拖堂，确保学生课间休息。学生应按时到教室上课，预备铃响后，应立即进入教室，做好听课准备。上课期间学生不得随意离开教室，下课时教师未宣布下课前，学生不得有干扰教师上课的行为。</w:t>
      </w:r>
    </w:p>
    <w:p>
      <w:pPr>
        <w:spacing w:line="400" w:lineRule="exact"/>
        <w:ind w:firstLine="480" w:firstLineChars="200"/>
        <w:rPr>
          <w:sz w:val="24"/>
          <w:szCs w:val="24"/>
        </w:rPr>
      </w:pPr>
      <w:r>
        <w:rPr>
          <w:rFonts w:hint="eastAsia"/>
          <w:sz w:val="24"/>
          <w:szCs w:val="24"/>
        </w:rPr>
        <w:t>（四）三级课程管理制度</w:t>
      </w:r>
    </w:p>
    <w:p>
      <w:pPr>
        <w:spacing w:line="400" w:lineRule="exact"/>
        <w:ind w:firstLine="240" w:firstLineChars="100"/>
        <w:rPr>
          <w:sz w:val="24"/>
          <w:szCs w:val="24"/>
        </w:rPr>
      </w:pPr>
      <w:r>
        <w:rPr>
          <w:rFonts w:hint="eastAsia"/>
          <w:sz w:val="24"/>
          <w:szCs w:val="24"/>
        </w:rPr>
        <w:t>《基础教育课程改革纲要试行》提出，基础教育改革的具体目标之一是“改变课程管理过于集中的状况，实行国家、地方、学校三级课程管理，增强课程对地方、学校及学生的适应性。”我国的基础教育课程管理体制，将走向国家、地方、学校三级课程管理，学校将有一定程度的课程自主权，共同参与课程决策并承担相应的责任。为了切实有效地履行课程管理的权责，落实国家基础教育课程管理政策，提高学校课程的整体质量，促进全体学生主动地发展，提升教师课程管理意识，开创学校办学特色，结合本校的实际情况，特制订本方案。</w:t>
      </w:r>
    </w:p>
    <w:p>
      <w:pPr>
        <w:spacing w:line="400" w:lineRule="exact"/>
        <w:ind w:firstLine="480" w:firstLineChars="200"/>
        <w:rPr>
          <w:sz w:val="24"/>
          <w:szCs w:val="24"/>
        </w:rPr>
      </w:pPr>
      <w:r>
        <w:rPr>
          <w:rFonts w:hint="eastAsia"/>
          <w:sz w:val="24"/>
          <w:szCs w:val="24"/>
        </w:rPr>
        <w:t>1.指导思想</w:t>
      </w:r>
    </w:p>
    <w:p>
      <w:pPr>
        <w:spacing w:line="400" w:lineRule="exact"/>
        <w:ind w:firstLine="480" w:firstLineChars="200"/>
        <w:rPr>
          <w:sz w:val="24"/>
          <w:szCs w:val="24"/>
        </w:rPr>
      </w:pPr>
      <w:r>
        <w:rPr>
          <w:rFonts w:hint="eastAsia"/>
          <w:sz w:val="24"/>
          <w:szCs w:val="24"/>
        </w:rPr>
        <w:t>学校课程改革的培养目标是：贯彻党的教育方针，全面推进素质教育。最大限度地组织和调动全校教育工作者，以先进的教育理论和全新的教育观念为指导，创造性地实施新一轮课程改革，进一步深化我校的素质教育，全面提高教育教学质量，引导全社会广泛参与和支持课程改革工作，努力实现新课程改革的各项目标。</w:t>
      </w:r>
    </w:p>
    <w:p>
      <w:pPr>
        <w:spacing w:line="400" w:lineRule="exact"/>
        <w:ind w:firstLine="480" w:firstLineChars="200"/>
        <w:rPr>
          <w:sz w:val="24"/>
          <w:szCs w:val="24"/>
        </w:rPr>
      </w:pPr>
      <w:r>
        <w:rPr>
          <w:rFonts w:hint="eastAsia"/>
          <w:sz w:val="24"/>
          <w:szCs w:val="24"/>
        </w:rPr>
        <w:t>2.培养目标</w:t>
      </w:r>
    </w:p>
    <w:p>
      <w:pPr>
        <w:spacing w:line="400" w:lineRule="exact"/>
        <w:ind w:firstLine="480" w:firstLineChars="200"/>
        <w:rPr>
          <w:sz w:val="24"/>
          <w:szCs w:val="24"/>
        </w:rPr>
      </w:pPr>
      <w:r>
        <w:rPr>
          <w:rFonts w:hint="eastAsia"/>
          <w:sz w:val="24"/>
          <w:szCs w:val="24"/>
        </w:rPr>
        <w:t>贯彻党的教育方针，体现时代要求，使学生具有爱国主义、集体主义精神，热爱社会主义，继承和发扬中华民族的优秀传统和革命传统；具有社会主义民主法制意识，遵守国家法律和社会公德；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spacing w:line="400" w:lineRule="exact"/>
        <w:ind w:firstLine="480" w:firstLineChars="200"/>
        <w:rPr>
          <w:sz w:val="24"/>
          <w:szCs w:val="24"/>
        </w:rPr>
      </w:pPr>
      <w:r>
        <w:rPr>
          <w:rFonts w:hint="eastAsia"/>
          <w:sz w:val="24"/>
          <w:szCs w:val="24"/>
        </w:rPr>
        <w:t>3.课程设置的原则</w:t>
      </w:r>
    </w:p>
    <w:p>
      <w:pPr>
        <w:spacing w:line="400" w:lineRule="exact"/>
        <w:ind w:firstLine="480" w:firstLineChars="200"/>
        <w:rPr>
          <w:sz w:val="24"/>
          <w:szCs w:val="24"/>
        </w:rPr>
      </w:pPr>
      <w:r>
        <w:rPr>
          <w:rFonts w:hint="eastAsia"/>
          <w:sz w:val="24"/>
          <w:szCs w:val="24"/>
        </w:rPr>
        <w:t>学校在执行国家课程和地方课程的同时，开发或选用适合本校特点的课程。新课程体现均衡性、综合性。</w:t>
      </w:r>
    </w:p>
    <w:p>
      <w:pPr>
        <w:spacing w:line="400" w:lineRule="exact"/>
        <w:ind w:firstLine="480" w:firstLineChars="200"/>
        <w:rPr>
          <w:sz w:val="24"/>
          <w:szCs w:val="24"/>
        </w:rPr>
      </w:pPr>
      <w:r>
        <w:rPr>
          <w:rFonts w:hint="eastAsia"/>
          <w:sz w:val="24"/>
          <w:szCs w:val="24"/>
        </w:rPr>
        <w:t>（1）均衡性设置课程</w:t>
      </w:r>
    </w:p>
    <w:p>
      <w:pPr>
        <w:spacing w:line="400" w:lineRule="exact"/>
        <w:ind w:firstLine="480" w:firstLineChars="200"/>
        <w:rPr>
          <w:sz w:val="24"/>
          <w:szCs w:val="24"/>
        </w:rPr>
      </w:pPr>
      <w:r>
        <w:rPr>
          <w:rFonts w:hint="eastAsia"/>
          <w:sz w:val="24"/>
          <w:szCs w:val="24"/>
        </w:rPr>
        <w:t>根据德、智、体、美、劳等方面全面发展的要求，将教育内容全部纳入，有利于学生和谐、全面发展；依据学生身心发展的规律和学科知识的内在逻辑及认知规律，把课内外、学校与社会联系起来，把间接的书本知识学习和直接经验体验结合起来，为学生健全人格的形成和态度、能力、知识等方面的学习与发展创造条件。</w:t>
      </w:r>
    </w:p>
    <w:p>
      <w:pPr>
        <w:spacing w:line="400" w:lineRule="exact"/>
        <w:ind w:firstLine="480" w:firstLineChars="200"/>
        <w:rPr>
          <w:sz w:val="24"/>
          <w:szCs w:val="24"/>
        </w:rPr>
      </w:pPr>
      <w:r>
        <w:rPr>
          <w:rFonts w:hint="eastAsia"/>
          <w:sz w:val="24"/>
          <w:szCs w:val="24"/>
        </w:rPr>
        <w:t>（2）强课程的综合性</w:t>
      </w:r>
    </w:p>
    <w:p>
      <w:pPr>
        <w:spacing w:line="400" w:lineRule="exact"/>
        <w:ind w:firstLine="480" w:firstLineChars="200"/>
        <w:rPr>
          <w:sz w:val="24"/>
          <w:szCs w:val="24"/>
        </w:rPr>
      </w:pPr>
      <w:r>
        <w:rPr>
          <w:rFonts w:hint="eastAsia"/>
          <w:sz w:val="24"/>
          <w:szCs w:val="24"/>
        </w:rPr>
        <w:t>注重学生经验，加强学科渗透。各门课程都重视学科知识、社会知识和学生经验的整合，改变课程过于强调学科本位的现象。设置综合课程，旨在适应学生生活范围逐步从家庭扩展到学校、社会，经验不断丰富以及社会性逐步发展；综合实践活动还包括：信息技术教育、劳动等使学生通过亲身实践，发展收集与处理信息能力、综合运用知识解决问题的能力和合作交流的能力，增强社会责任感，并逐步形成创新精神与实践能力。</w:t>
      </w:r>
    </w:p>
    <w:p>
      <w:pPr>
        <w:spacing w:line="400" w:lineRule="exact"/>
        <w:ind w:firstLine="480" w:firstLineChars="200"/>
        <w:rPr>
          <w:sz w:val="24"/>
          <w:szCs w:val="24"/>
        </w:rPr>
      </w:pPr>
      <w:r>
        <w:rPr>
          <w:rFonts w:hint="eastAsia"/>
          <w:sz w:val="24"/>
          <w:szCs w:val="24"/>
        </w:rPr>
        <w:t>4.工作目标</w:t>
      </w:r>
    </w:p>
    <w:p>
      <w:pPr>
        <w:spacing w:line="400" w:lineRule="exact"/>
        <w:rPr>
          <w:sz w:val="24"/>
          <w:szCs w:val="24"/>
        </w:rPr>
      </w:pPr>
      <w:r>
        <w:rPr>
          <w:rFonts w:hint="eastAsia"/>
          <w:sz w:val="24"/>
          <w:szCs w:val="24"/>
        </w:rPr>
        <w:t>   （1）以学生发展为本，“导思”和“导学”相结合的教学模式，使课堂教学中教师的主导地位和学生的主体地位得到充分体现。培养学生独立思考能力，增强学生的学习积极性，让学生的学习过程真正实现“自主、合作、探究”，从而达到提高课堂教学效果的目的。</w:t>
      </w:r>
    </w:p>
    <w:p>
      <w:pPr>
        <w:spacing w:line="400" w:lineRule="exact"/>
        <w:ind w:firstLine="240" w:firstLineChars="100"/>
        <w:rPr>
          <w:sz w:val="24"/>
          <w:szCs w:val="24"/>
        </w:rPr>
      </w:pPr>
      <w:r>
        <w:rPr>
          <w:sz w:val="24"/>
          <w:szCs w:val="24"/>
        </w:rPr>
        <w:t>（</w:t>
      </w:r>
      <w:r>
        <w:rPr>
          <w:rFonts w:hint="eastAsia"/>
          <w:sz w:val="24"/>
          <w:szCs w:val="24"/>
        </w:rPr>
        <w:t>2</w:t>
      </w:r>
      <w:r>
        <w:rPr>
          <w:sz w:val="24"/>
          <w:szCs w:val="24"/>
        </w:rPr>
        <w:t>）</w:t>
      </w:r>
      <w:r>
        <w:rPr>
          <w:rFonts w:hint="eastAsia"/>
          <w:sz w:val="24"/>
          <w:szCs w:val="24"/>
          <w:lang w:eastAsia="zh-CN"/>
        </w:rPr>
        <w:t>增强教师综合学习能力，促进教师学科素养的素质</w:t>
      </w:r>
      <w:r>
        <w:rPr>
          <w:rFonts w:hint="eastAsia"/>
          <w:sz w:val="24"/>
          <w:szCs w:val="24"/>
        </w:rPr>
        <w:t>教育，在课堂教学效果提高的前提下，做到减负担不减质量，真正实现素质教育。</w:t>
      </w:r>
    </w:p>
    <w:p>
      <w:pPr>
        <w:spacing w:line="400" w:lineRule="exact"/>
        <w:ind w:firstLine="240" w:firstLineChars="100"/>
        <w:rPr>
          <w:sz w:val="24"/>
          <w:szCs w:val="24"/>
        </w:rPr>
      </w:pPr>
      <w:r>
        <w:rPr>
          <w:sz w:val="24"/>
          <w:szCs w:val="24"/>
        </w:rPr>
        <w:t>（</w:t>
      </w:r>
      <w:r>
        <w:rPr>
          <w:rFonts w:hint="eastAsia"/>
          <w:sz w:val="24"/>
          <w:szCs w:val="24"/>
        </w:rPr>
        <w:t>3</w:t>
      </w:r>
      <w:r>
        <w:rPr>
          <w:sz w:val="24"/>
          <w:szCs w:val="24"/>
        </w:rPr>
        <w:t>）</w:t>
      </w:r>
      <w:r>
        <w:rPr>
          <w:rFonts w:hint="eastAsia"/>
          <w:sz w:val="24"/>
          <w:szCs w:val="24"/>
        </w:rPr>
        <w:t>构建符合素质教育思想的评价标准与方法，建立能促进学生生动、活泼、主动发展，促进教师不断提高的科学评价体系。实行课程功能的转变，构建新的课程结构。通过实施课程改革，改变课程结构过于强调学科本位、科目过多和缺乏整合的现状，增强课程结构的均衡性、综合性和选择性。积极开发课程资源，探索地方、学校课程资源的开发与管理，构建地方和学校课程体系，不断丰富与完善课程结构。</w:t>
      </w:r>
    </w:p>
    <w:p>
      <w:pPr>
        <w:spacing w:line="400" w:lineRule="exact"/>
        <w:ind w:firstLine="480" w:firstLineChars="200"/>
        <w:rPr>
          <w:sz w:val="24"/>
          <w:szCs w:val="24"/>
        </w:rPr>
      </w:pPr>
      <w:r>
        <w:rPr>
          <w:rFonts w:hint="eastAsia"/>
          <w:sz w:val="24"/>
          <w:szCs w:val="24"/>
        </w:rPr>
        <w:t>5.实施方式</w:t>
      </w:r>
    </w:p>
    <w:p>
      <w:pPr>
        <w:spacing w:line="400" w:lineRule="exact"/>
        <w:rPr>
          <w:sz w:val="24"/>
          <w:szCs w:val="24"/>
        </w:rPr>
      </w:pPr>
      <w:r>
        <w:rPr>
          <w:rFonts w:hint="eastAsia"/>
          <w:sz w:val="24"/>
          <w:szCs w:val="24"/>
        </w:rPr>
        <w:t xml:space="preserve">    注重学习方式的转变，引导学生在实践中学习，克服灌输式的教学弊端，增强学生实践能力和社会适应能力。注重学习方式的多样化，采取探究式学习、体验式学习、交往式学习、实践性学习等多种学习方式，鼓励学生研究、探讨、调查、考察、设计、制作等具体活动。注重相关课程与综合实践课程的整合，注重各课程之间的内在联系，发挥课程整体育人功能，引导学生运用所学知识，提出分析和解决实践活动中遇到的问题。</w:t>
      </w:r>
    </w:p>
    <w:p>
      <w:pPr>
        <w:spacing w:line="400" w:lineRule="exact"/>
        <w:ind w:firstLine="480" w:firstLineChars="200"/>
        <w:rPr>
          <w:sz w:val="24"/>
          <w:szCs w:val="24"/>
        </w:rPr>
      </w:pPr>
      <w:r>
        <w:rPr>
          <w:rFonts w:hint="eastAsia"/>
          <w:sz w:val="24"/>
          <w:szCs w:val="24"/>
        </w:rPr>
        <w:t>6.考核评价</w:t>
      </w:r>
    </w:p>
    <w:p>
      <w:pPr>
        <w:spacing w:line="400" w:lineRule="exact"/>
        <w:ind w:firstLine="480" w:firstLineChars="200"/>
        <w:rPr>
          <w:sz w:val="24"/>
          <w:szCs w:val="24"/>
        </w:rPr>
      </w:pPr>
      <w:r>
        <w:rPr>
          <w:rFonts w:hint="eastAsia"/>
          <w:sz w:val="24"/>
          <w:szCs w:val="24"/>
        </w:rPr>
        <w:t>（1）教师评价：重点评价教师在实施地方课程中的组织、规划、管理和指导等方面的能力和</w:t>
      </w:r>
      <w:r>
        <w:rPr>
          <w:sz w:val="24"/>
          <w:szCs w:val="24"/>
        </w:rPr>
        <w:t>实效</w:t>
      </w:r>
      <w:r>
        <w:rPr>
          <w:rFonts w:hint="eastAsia"/>
          <w:sz w:val="24"/>
          <w:szCs w:val="24"/>
        </w:rPr>
        <w:t>。</w:t>
      </w:r>
    </w:p>
    <w:p>
      <w:pPr>
        <w:spacing w:line="400" w:lineRule="exact"/>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学生评价：重视学生在地方课程中的发展性评价和学生综合素质的评价。在评价标准中以“自我参照标准”为主；在评价内容上注重对学生进行知识与技能、过程与方法、情感态度与价值观进行综合评价；评价方式上多样化，采取检测、考察、汇报、演示、竞赛、成果展示、反思、论文等多种形式，并将评价结果纳入学生的成长记录中，作为综合素质评价的重要依据。</w:t>
      </w:r>
    </w:p>
    <w:p>
      <w:pPr>
        <w:spacing w:line="400" w:lineRule="exact"/>
        <w:ind w:firstLine="480" w:firstLineChars="200"/>
        <w:rPr>
          <w:sz w:val="24"/>
          <w:szCs w:val="24"/>
        </w:rPr>
      </w:pPr>
      <w:r>
        <w:rPr>
          <w:rFonts w:hint="eastAsia"/>
          <w:sz w:val="24"/>
          <w:szCs w:val="24"/>
        </w:rPr>
        <w:t>7.保障措施</w:t>
      </w:r>
    </w:p>
    <w:p>
      <w:pPr>
        <w:spacing w:line="400" w:lineRule="exact"/>
        <w:ind w:firstLine="480" w:firstLineChars="200"/>
        <w:rPr>
          <w:sz w:val="24"/>
          <w:szCs w:val="24"/>
        </w:rPr>
      </w:pPr>
      <w:r>
        <w:rPr>
          <w:rFonts w:hint="eastAsia"/>
          <w:sz w:val="24"/>
          <w:szCs w:val="24"/>
        </w:rPr>
        <w:t>（1）组织保障：成立以校长为组长的“新课程计划实施领导小组”，即学校校务会，它是学校课程决策机构，主要职责是明确本校的培养目标，从实际出发，根据上级颁发的课程计划制度《学校年度课程实施方案》以及相配套的各项制度，同时指导各处室工作。</w:t>
      </w:r>
      <w:r>
        <w:rPr>
          <w:rFonts w:hint="eastAsia" w:asciiTheme="minorEastAsia" w:hAnsiTheme="minorEastAsia" w:eastAsiaTheme="minorEastAsia" w:cstheme="minorEastAsia"/>
          <w:color w:val="000000" w:themeColor="text1"/>
          <w:sz w:val="24"/>
          <w:szCs w:val="24"/>
        </w:rPr>
        <w:t>教学科研处</w:t>
      </w:r>
      <w:r>
        <w:rPr>
          <w:rFonts w:hint="eastAsia"/>
          <w:sz w:val="24"/>
          <w:szCs w:val="24"/>
        </w:rPr>
        <w:t>是学校课程管理机构，主要职责是计划、执行、检查、指导、评估全校各门课程的教学工作，并联手各学科教师间的合作以促进课程合力的形成。</w:t>
      </w:r>
    </w:p>
    <w:p>
      <w:pPr>
        <w:spacing w:line="400" w:lineRule="exact"/>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制度保障:学校建立相应制度。如：校本教研制度、目标管理制度、教师、学生评价方案等。学校定期检查各项制度的执行情况，保障课程计划的真正执行。</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第二十三条  学校德育的课程体系、实施方式、质量监测、考核评价由学校德育处统筹管理。</w:t>
      </w:r>
    </w:p>
    <w:p>
      <w:pPr>
        <w:spacing w:line="440" w:lineRule="exact"/>
        <w:ind w:firstLine="480"/>
        <w:rPr>
          <w:rFonts w:ascii="宋体" w:hAnsi="宋体"/>
          <w:color w:val="000000" w:themeColor="text1"/>
          <w:sz w:val="24"/>
          <w:szCs w:val="24"/>
        </w:rPr>
      </w:pPr>
      <w:r>
        <w:rPr>
          <w:rFonts w:hint="eastAsia" w:ascii="宋体" w:hAnsi="宋体"/>
          <w:color w:val="000000" w:themeColor="text1"/>
          <w:sz w:val="24"/>
          <w:szCs w:val="24"/>
        </w:rPr>
        <w:t>学校坚持德育为先、全员育人的原则，建立以学生的学习自觉、生活自理、个性自主为“纵坐标”，以学科教学、班级管理、团队活动、社会实践为“横坐标”，德育目标、德育内容、德育举措、德育评价四位一体的大德育框架，全面落实立德树人的根本任务。</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建立以“</w:t>
      </w:r>
      <w:r>
        <w:rPr>
          <w:rFonts w:hint="eastAsia" w:ascii="宋体" w:hAnsi="宋体"/>
          <w:color w:val="000000" w:themeColor="text1"/>
          <w:sz w:val="24"/>
          <w:szCs w:val="24"/>
          <w:u w:val="none"/>
        </w:rPr>
        <w:t>学习习惯、劳动教育、安全意识、文明礼仪</w:t>
      </w:r>
      <w:r>
        <w:rPr>
          <w:rFonts w:hint="eastAsia" w:ascii="宋体" w:hAnsi="宋体"/>
          <w:color w:val="000000" w:themeColor="text1"/>
          <w:sz w:val="24"/>
          <w:szCs w:val="24"/>
        </w:rPr>
        <w:t>”等习惯培养</w:t>
      </w:r>
      <w:r>
        <w:rPr>
          <w:rFonts w:ascii="宋体" w:hAnsi="宋体"/>
          <w:color w:val="000000" w:themeColor="text1"/>
          <w:sz w:val="24"/>
          <w:szCs w:val="24"/>
        </w:rPr>
        <w:t>为主要内容的</w:t>
      </w:r>
      <w:r>
        <w:rPr>
          <w:rFonts w:hint="eastAsia" w:ascii="宋体" w:hAnsi="宋体"/>
          <w:color w:val="000000" w:themeColor="text1"/>
          <w:sz w:val="24"/>
          <w:szCs w:val="24"/>
        </w:rPr>
        <w:t>的养成教育体系，与时俱进地开展“长征精神”教育、“一带一路”教育等多样化的主题教育活动，广泛利用校外教育资源，开展研学活动、社会实践活动。</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校团委负责学校少先队和共青团的工作，进行团的组织建设，定期按要求发展团员，配合德育处协同开展工作，对团员进行社会主义道德品质教育和共产主义远大理想教育。</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学校以班主任基本功培训展示活动、名班主任工作站研修活动等为依托，加强班主任队伍建设。班主任要与各科任课教师、学生家长密切联系，全面掌握学生思想、心理、学业、生活等方面的情况，坚持正面教育的原则，按照德、智、体、美全面发展的要求，教育、管理、指导学生，每学期对学生的综合素质进行评价。</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以班级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学校对学生实施综合素质评定，促进学生全面发展。公开、公平、公正、规范做好综合素质评定工作，激励和引导学生不断进取，有效地促进学生全面发展。每学期评价结果记入《综合素质评价手册》。</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学校对全面发展或在某方面有突出成绩的学生，予以表彰和奖励，并记入学生本人档案。主要类别有三好学生、优秀干部、</w:t>
      </w:r>
      <w:r>
        <w:rPr>
          <w:rFonts w:ascii="宋体" w:hAnsi="宋体"/>
          <w:color w:val="000000" w:themeColor="text1"/>
          <w:sz w:val="24"/>
          <w:szCs w:val="24"/>
        </w:rPr>
        <w:t>优秀少先队</w:t>
      </w:r>
      <w:r>
        <w:rPr>
          <w:rFonts w:hint="eastAsia" w:ascii="宋体" w:hAnsi="宋体"/>
          <w:color w:val="000000" w:themeColor="text1"/>
          <w:sz w:val="24"/>
          <w:szCs w:val="24"/>
        </w:rPr>
        <w:t>员、优秀</w:t>
      </w:r>
      <w:r>
        <w:rPr>
          <w:rFonts w:ascii="宋体" w:hAnsi="宋体"/>
          <w:color w:val="000000" w:themeColor="text1"/>
          <w:sz w:val="24"/>
          <w:szCs w:val="24"/>
        </w:rPr>
        <w:t>团员</w:t>
      </w:r>
      <w:r>
        <w:rPr>
          <w:rFonts w:hint="eastAsia" w:ascii="宋体" w:hAnsi="宋体"/>
          <w:color w:val="000000" w:themeColor="text1"/>
          <w:sz w:val="24"/>
          <w:szCs w:val="24"/>
        </w:rPr>
        <w:t xml:space="preserve">等。学校向下列学生或者集体颁发年度荣誉奖并在学校“五四表彰会”上进行表彰： </w:t>
      </w:r>
    </w:p>
    <w:p>
      <w:pPr>
        <w:spacing w:line="440" w:lineRule="exact"/>
        <w:rPr>
          <w:rFonts w:hint="eastAsia" w:ascii="宋体" w:hAnsi="宋体"/>
          <w:color w:val="000000" w:themeColor="text1"/>
          <w:sz w:val="24"/>
          <w:szCs w:val="24"/>
        </w:rPr>
      </w:pPr>
      <w:r>
        <w:rPr>
          <w:rFonts w:hint="eastAsia" w:ascii="宋体" w:hAnsi="宋体"/>
          <w:color w:val="000000" w:themeColor="text1"/>
          <w:sz w:val="24"/>
          <w:szCs w:val="24"/>
        </w:rPr>
        <w:t>（1）市区级学生个人获奖情况</w:t>
      </w:r>
    </w:p>
    <w:p>
      <w:pPr>
        <w:spacing w:line="440" w:lineRule="exact"/>
        <w:rPr>
          <w:rFonts w:hint="eastAsia" w:ascii="宋体" w:hAnsi="宋体"/>
          <w:color w:val="000000" w:themeColor="text1"/>
          <w:sz w:val="24"/>
          <w:szCs w:val="24"/>
        </w:rPr>
      </w:pPr>
      <w:r>
        <w:rPr>
          <w:rFonts w:hint="eastAsia" w:ascii="宋体" w:hAnsi="宋体"/>
          <w:color w:val="000000" w:themeColor="text1"/>
          <w:sz w:val="24"/>
          <w:szCs w:val="24"/>
        </w:rPr>
        <w:t>（2）市区级先进集体、教师先进个人</w:t>
      </w:r>
    </w:p>
    <w:p>
      <w:pPr>
        <w:spacing w:line="440" w:lineRule="exact"/>
        <w:rPr>
          <w:rFonts w:hint="eastAsia" w:ascii="宋体" w:hAnsi="宋体"/>
          <w:color w:val="000000" w:themeColor="text1"/>
          <w:sz w:val="24"/>
          <w:szCs w:val="24"/>
        </w:rPr>
      </w:pPr>
      <w:r>
        <w:rPr>
          <w:rFonts w:hint="eastAsia" w:ascii="宋体" w:hAnsi="宋体"/>
          <w:color w:val="000000" w:themeColor="text1"/>
          <w:sz w:val="24"/>
          <w:szCs w:val="24"/>
        </w:rPr>
        <w:t>（3）校级优秀：学生个人（三好、优干、优团、优少）、先进班集体、</w:t>
      </w:r>
      <w:r>
        <w:rPr>
          <w:rFonts w:ascii="宋体" w:hAnsi="宋体"/>
          <w:color w:val="000000" w:themeColor="text1"/>
          <w:sz w:val="24"/>
          <w:szCs w:val="24"/>
        </w:rPr>
        <w:t>优秀团支部</w:t>
      </w:r>
    </w:p>
    <w:p>
      <w:pPr>
        <w:spacing w:line="440" w:lineRule="exact"/>
        <w:rPr>
          <w:rFonts w:hint="eastAsia" w:ascii="宋体" w:hAnsi="宋体"/>
          <w:color w:val="000000" w:themeColor="text1"/>
          <w:sz w:val="24"/>
          <w:szCs w:val="24"/>
        </w:rPr>
      </w:pPr>
      <w:r>
        <w:rPr>
          <w:rFonts w:hint="eastAsia" w:ascii="宋体" w:hAnsi="宋体"/>
          <w:color w:val="000000" w:themeColor="text1"/>
          <w:sz w:val="24"/>
          <w:szCs w:val="24"/>
        </w:rPr>
        <w:t>（4）五四奖章提名奖、五四奖章获得者</w:t>
      </w:r>
    </w:p>
    <w:p>
      <w:pPr>
        <w:spacing w:line="440" w:lineRule="exact"/>
        <w:rPr>
          <w:rFonts w:ascii="黑体" w:hAnsi="黑体" w:eastAsia="黑体"/>
          <w:color w:val="000000" w:themeColor="text1"/>
          <w:sz w:val="32"/>
          <w:szCs w:val="32"/>
        </w:rPr>
      </w:pPr>
      <w:r>
        <w:rPr>
          <w:rFonts w:hint="eastAsia" w:ascii="宋体" w:hAnsi="宋体"/>
          <w:color w:val="000000" w:themeColor="text1"/>
          <w:sz w:val="24"/>
          <w:szCs w:val="24"/>
        </w:rPr>
        <w:t>（5）校级优秀教职工：“十佳”青年教师、优秀班主任、最美保安、最美大厨</w:t>
      </w:r>
    </w:p>
    <w:p>
      <w:pPr>
        <w:spacing w:line="400" w:lineRule="exact"/>
        <w:rPr>
          <w:rFonts w:asciiTheme="minorEastAsia" w:hAnsiTheme="minorEastAsia" w:eastAsiaTheme="minorEastAsia" w:cstheme="minorEastAsia"/>
          <w:color w:val="000000" w:themeColor="text1"/>
          <w:sz w:val="24"/>
          <w:szCs w:val="24"/>
        </w:rPr>
      </w:pPr>
    </w:p>
    <w:p>
      <w:pPr>
        <w:pStyle w:val="14"/>
        <w:numPr>
          <w:ilvl w:val="0"/>
          <w:numId w:val="5"/>
        </w:numPr>
        <w:spacing w:line="400" w:lineRule="exact"/>
        <w:ind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全面加强德育体系建设，把社会主义核心价值体系融入教育全过程，一是融</w:t>
      </w:r>
    </w:p>
    <w:p>
      <w:pPr>
        <w:pStyle w:val="14"/>
        <w:numPr>
          <w:ilvl w:val="0"/>
          <w:numId w:val="0"/>
        </w:num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入 课堂教学，二是融入社会实践，三是融入校园文化，四是融入学校管理</w:t>
      </w:r>
      <w:r>
        <w:rPr>
          <w:rFonts w:asciiTheme="minorEastAsia" w:hAnsiTheme="minorEastAsia" w:eastAsiaTheme="minorEastAsia" w:cstheme="minorEastAsia"/>
          <w:color w:val="000000" w:themeColor="text1"/>
          <w:sz w:val="24"/>
          <w:szCs w:val="24"/>
        </w:rPr>
        <w:t>。</w:t>
      </w:r>
    </w:p>
    <w:p>
      <w:pPr>
        <w:pStyle w:val="14"/>
        <w:numPr>
          <w:ilvl w:val="0"/>
          <w:numId w:val="5"/>
        </w:numPr>
        <w:spacing w:line="400" w:lineRule="exact"/>
        <w:ind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建立并完善德育</w:t>
      </w:r>
      <w:r>
        <w:rPr>
          <w:rFonts w:hint="eastAsia" w:asciiTheme="minorEastAsia" w:hAnsiTheme="minorEastAsia" w:eastAsiaTheme="minorEastAsia" w:cstheme="minorEastAsia"/>
          <w:sz w:val="24"/>
          <w:szCs w:val="24"/>
        </w:rPr>
        <w:t>评价体系</w:t>
      </w:r>
      <w:r>
        <w:rPr>
          <w:rFonts w:hint="eastAsia" w:asciiTheme="minorEastAsia" w:hAnsiTheme="minorEastAsia" w:eastAsiaTheme="minorEastAsia" w:cstheme="minorEastAsia"/>
          <w:color w:val="000000" w:themeColor="text1"/>
          <w:sz w:val="24"/>
          <w:szCs w:val="24"/>
        </w:rPr>
        <w:t>，落实"讲诚信,肯负责;学求真,业有成;展个性,扬</w:t>
      </w:r>
    </w:p>
    <w:p>
      <w:pPr>
        <w:pStyle w:val="14"/>
        <w:numPr>
          <w:ilvl w:val="0"/>
          <w:numId w:val="0"/>
        </w:num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特长"的学生培养目标,对全体学生实施多元评价。将形成性评价与终结性评价相结合，以最终促进学生综合素质的提高，提高学生成长动力。</w:t>
      </w:r>
    </w:p>
    <w:p>
      <w:pPr>
        <w:pStyle w:val="14"/>
        <w:numPr>
          <w:ilvl w:val="0"/>
          <w:numId w:val="5"/>
        </w:numPr>
        <w:spacing w:line="400" w:lineRule="exact"/>
        <w:ind w:firstLineChars="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德育工作监测与考核实行一票否决制。凡师生中发生严重违法犯罪，教师体</w:t>
      </w:r>
    </w:p>
    <w:p>
      <w:pPr>
        <w:pStyle w:val="14"/>
        <w:numPr>
          <w:ilvl w:val="0"/>
          <w:numId w:val="0"/>
        </w:num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罚或变相体罚学生造成严重后果，因学校管理不善造成师生越级上访等重大问题，实行德育考核一票否决。</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第二十四条  科研管理</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bCs/>
          <w:sz w:val="24"/>
          <w:szCs w:val="24"/>
        </w:rPr>
        <w:t>学校的教学科研处组织各教研组教师落实教学常规工作，开展教科研活动，提升教师专业能力。积极探索适合学生成长的教育教学模式，科学运用和推广现代教育技术。学校教育科研工作坚持以科研兴教，科研兴校为目标，以校本课程建设、校本课题研究、校本科研培训为平台，建设教科研为一体的学校特色科研工作体系。</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（一）指导思想</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themeColor="text1"/>
          <w:sz w:val="24"/>
          <w:szCs w:val="24"/>
        </w:rPr>
        <w:t>加强学校教育科研管理，确保学校教育科研工作规范、有序地开展，走“科研兴校”之路，特制定本制度。</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rPr>
        <w:t>学校教育科研要坚持 “实践性、服务性、前瞻性”原则，努力实现 “推进素质教育，提高教育质量，创建名优品牌”的工作目标。</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（二）组织机构</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themeColor="text1"/>
          <w:sz w:val="24"/>
          <w:szCs w:val="24"/>
        </w:rPr>
        <w:t>科研处组织管理学校的教育科研工作，受学校直接领导，业务上接受上级教育科研部门的管理和指导。</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color w:val="000000" w:themeColor="text1"/>
          <w:sz w:val="24"/>
          <w:szCs w:val="24"/>
        </w:rPr>
        <w:t>分管教育科研工作，教学科研处主任主要负责教育科研工作。</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r>
        <w:rPr>
          <w:rFonts w:asciiTheme="minorEastAsia" w:hAnsiTheme="minorEastAsia" w:eastAsiaTheme="minorEastAsia" w:cstheme="minorEastAsia"/>
          <w:color w:val="000000" w:themeColor="text1"/>
          <w:sz w:val="24"/>
          <w:szCs w:val="24"/>
        </w:rPr>
        <w:t>.开</w:t>
      </w:r>
      <w:r>
        <w:rPr>
          <w:rFonts w:hint="eastAsia" w:asciiTheme="minorEastAsia" w:hAnsiTheme="minorEastAsia" w:eastAsiaTheme="minorEastAsia" w:cstheme="minorEastAsia"/>
          <w:color w:val="000000" w:themeColor="text1"/>
          <w:sz w:val="24"/>
          <w:szCs w:val="24"/>
        </w:rPr>
        <w:t>展重大教育科研活动时，学校可成立相应的活动领导小组，协调各方面的工作，组长一般由校长担任。</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（三）科研管理内容</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开展课题研究是学校教育科研的主要形式，全校教师应牢固树立“科研兴校”意识，积极参与教育科研课题研究活动，努力提高科研能力。</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asciiTheme="minorEastAsia" w:hAnsiTheme="minorEastAsia" w:eastAsiaTheme="minorEastAsia" w:cstheme="minorEastAsia"/>
          <w:color w:val="000000" w:themeColor="text1"/>
          <w:sz w:val="24"/>
          <w:szCs w:val="24"/>
        </w:rPr>
        <w:t>.认</w:t>
      </w:r>
      <w:r>
        <w:rPr>
          <w:rFonts w:hint="eastAsia" w:asciiTheme="minorEastAsia" w:hAnsiTheme="minorEastAsia" w:eastAsiaTheme="minorEastAsia" w:cstheme="minorEastAsia"/>
          <w:color w:val="000000" w:themeColor="text1"/>
          <w:sz w:val="24"/>
          <w:szCs w:val="24"/>
        </w:rPr>
        <w:t>真做好课题选题、论证和立项工作。课题选题要有针对性，研究内容和研究规模要符合学校实际，课题研究周期一般不超过3年。</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themeColor="text1"/>
          <w:sz w:val="24"/>
          <w:szCs w:val="24"/>
        </w:rPr>
        <w:t>课题立项前要确定研究成员，成立课题研究小组，推举一位课题负责人，小组成员进行合理分工。</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3．主管主任帮助课题研究小组进行课题的开题论证工作，课题研究小组要提交《开题报告》和《课题申报表》。</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确定立项的课题，要认真组织材料，积极向有关部门申报或作为校内教育科研课题。课题实施过程要组织有序、讲求实效。做好第一手材料的搜集、整理和保存工作。课题研究小组要定期和不定期召开中期碰头会，解决实施过程中出现的问题，作好会议记录并如实填写课题研究记录表。</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r>
        <w:rPr>
          <w:rFonts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rPr>
        <w:t>课题完成后，要及时组织结题，总结工作经验，认真做好成果转化工作。</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（四）本校科研管理特色：加强校本课程研究</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1．课程应具备以下特征：选题来源于学校办学过程中的实际问题；研究过程由学校教师自主承担；研究成果服务于学校教育教学和学校管理。</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rPr>
        <w:t>通过校本研究不断提高学校办学水平，促进教师的自我发展。</w:t>
      </w:r>
    </w:p>
    <w:p>
      <w:pPr>
        <w:spacing w:line="400" w:lineRule="exact"/>
        <w:ind w:left="480" w:firstLine="1807" w:firstLineChars="75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    第四章 特色发展机制</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第二十五条  学校的特色发展由教学科研处统筹管理。负责学校重点特色项目的选定及规划、校内外资源的引进、合作及维护、学校各校特色项目的移植与监督管理。</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第二十六条 学校特色项目的评估、选定、创立、规划等由教学科研处统筹管理。根据学校特色发展方向决定学校特色项目的设立，帮助各特色项目制定发展定位及发展规划，明确各项特色项目发展的重点建设内容。</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第二十七条 学校特色项目的合作发展由教学科研处统筹管理。学校设立和发展体现学校优势的多样化特色发展项目，为学校的特色发展提供平台和资源支持，教学科研处对合作过程进行监督和指导，有权对不利于学校整体发展的合作项目做出裁撤的决定。</w:t>
      </w:r>
    </w:p>
    <w:p>
      <w:pPr>
        <w:pStyle w:val="2"/>
        <w:spacing w:before="0" w:after="0"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第五章 经费管理、资产管理与后勤安全保障</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第二十八条 学校坚持勤俭办学方针，努力节约支出，提高资金使用效益。</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第二十九条 学校根据法律、法规建立健全财务管理制度：</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r>
        <w:rPr>
          <w:rFonts w:asciiTheme="minorEastAsia" w:hAnsiTheme="minorEastAsia" w:eastAsiaTheme="minorEastAsia" w:cstheme="minorEastAsia"/>
          <w:color w:val="000000" w:themeColor="text1"/>
          <w:sz w:val="24"/>
          <w:szCs w:val="24"/>
        </w:rPr>
        <w:t>一</w:t>
      </w:r>
      <w:r>
        <w:rPr>
          <w:rFonts w:hint="eastAsia" w:asciiTheme="minorEastAsia" w:hAnsiTheme="minorEastAsia" w:eastAsiaTheme="minorEastAsia" w:cstheme="minorEastAsia"/>
          <w:color w:val="000000" w:themeColor="text1"/>
          <w:sz w:val="24"/>
          <w:szCs w:val="24"/>
        </w:rPr>
        <w:t>）学校财务活动实行民主管理和财务公开；学校依法进行会计核算，建立健全内部控制的监督制度，保证资金运转合法、真实、准确、完整并接受上级财务和审计部门的专项和常规审计和督查。</w:t>
      </w:r>
    </w:p>
    <w:p>
      <w:pPr>
        <w:spacing w:line="400" w:lineRule="exact"/>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二</w:t>
      </w:r>
      <w:r>
        <w:rPr>
          <w:rFonts w:hint="eastAsia"/>
          <w:color w:val="000000" w:themeColor="text1"/>
          <w:sz w:val="24"/>
          <w:szCs w:val="24"/>
        </w:rPr>
        <w:t>）学校经费来源为财政补助收入、事业收入。学校依法接受各界的捐赠，建立健全受赠财产的适用制度，加强对受赠财产的管理并接受社会监督。依据国家有关财务管理规章制度，学校建立健全财务管理制度，明确资金支出审批程序和审批权限，控制资金使用风险，提高资金使用效率；</w:t>
      </w:r>
    </w:p>
    <w:p>
      <w:pPr>
        <w:spacing w:line="400" w:lineRule="exact"/>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三</w:t>
      </w:r>
      <w:r>
        <w:rPr>
          <w:rFonts w:hint="eastAsia"/>
          <w:color w:val="000000" w:themeColor="text1"/>
          <w:sz w:val="24"/>
          <w:szCs w:val="24"/>
        </w:rPr>
        <w:t>）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spacing w:line="400" w:lineRule="exact"/>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四</w:t>
      </w:r>
      <w:r>
        <w:rPr>
          <w:rFonts w:hint="eastAsia"/>
          <w:color w:val="000000" w:themeColor="text1"/>
          <w:sz w:val="24"/>
          <w:szCs w:val="24"/>
        </w:rPr>
        <w:t>）学校各项支出应当全部纳入预算。严格按照区财政局预算批复的支出范围和开支标准及学校有关经费支出规定执行；</w:t>
      </w:r>
    </w:p>
    <w:p>
      <w:pPr>
        <w:spacing w:line="400" w:lineRule="exact"/>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五</w:t>
      </w:r>
      <w:r>
        <w:rPr>
          <w:rFonts w:hint="eastAsia"/>
          <w:color w:val="000000" w:themeColor="text1"/>
          <w:sz w:val="24"/>
          <w:szCs w:val="24"/>
        </w:rPr>
        <w:t>）学校财务管理实行校长负责制，学校的财务活动在校长领导下，由学校财务部门统一管理；</w:t>
      </w:r>
    </w:p>
    <w:p>
      <w:pPr>
        <w:spacing w:line="400" w:lineRule="exact"/>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六</w:t>
      </w:r>
      <w:r>
        <w:rPr>
          <w:rFonts w:hint="eastAsia"/>
          <w:color w:val="000000" w:themeColor="text1"/>
          <w:sz w:val="24"/>
          <w:szCs w:val="24"/>
        </w:rPr>
        <w:t>）学校应切实关心教职工的生活，严格执行国家及教育行政部门有关教职工在职称、医疗、离退休等方面福利待遇的规定，维护教职工的合法权益；</w:t>
      </w:r>
    </w:p>
    <w:p>
      <w:pPr>
        <w:spacing w:line="400" w:lineRule="exact"/>
        <w:ind w:firstLine="480" w:firstLineChars="200"/>
        <w:rPr>
          <w:rFonts w:eastAsiaTheme="minorEastAsia"/>
          <w:color w:val="000000" w:themeColor="text1"/>
          <w:sz w:val="24"/>
          <w:szCs w:val="24"/>
        </w:rPr>
      </w:pPr>
      <w:r>
        <w:rPr>
          <w:rFonts w:hint="eastAsia" w:eastAsiaTheme="minorEastAsia"/>
          <w:color w:val="000000" w:themeColor="text1"/>
          <w:sz w:val="24"/>
          <w:szCs w:val="24"/>
        </w:rPr>
        <w:t>（</w:t>
      </w:r>
      <w:r>
        <w:rPr>
          <w:rFonts w:eastAsiaTheme="minorEastAsia"/>
          <w:color w:val="000000" w:themeColor="text1"/>
          <w:sz w:val="24"/>
          <w:szCs w:val="24"/>
        </w:rPr>
        <w:t>七</w:t>
      </w:r>
      <w:r>
        <w:rPr>
          <w:rFonts w:hint="eastAsia" w:eastAsiaTheme="minorEastAsia"/>
          <w:color w:val="000000" w:themeColor="text1"/>
          <w:sz w:val="24"/>
          <w:szCs w:val="24"/>
        </w:rPr>
        <w:t>）学校制定和实施校内奖励性绩效</w:t>
      </w:r>
      <w:r>
        <w:rPr>
          <w:rFonts w:eastAsiaTheme="minorEastAsia"/>
          <w:sz w:val="24"/>
          <w:szCs w:val="24"/>
        </w:rPr>
        <w:t>工资</w:t>
      </w:r>
      <w:r>
        <w:rPr>
          <w:rFonts w:hint="eastAsia" w:eastAsiaTheme="minorEastAsia"/>
          <w:color w:val="000000" w:themeColor="text1"/>
          <w:sz w:val="24"/>
          <w:szCs w:val="24"/>
        </w:rPr>
        <w:t>分配方案，在保证学校发展的同时，认真贯彻执行国家有关教职工奖励性绩效工资分配标准和分配原则，力所能及地保障教职工的工资福利待遇；</w:t>
      </w:r>
    </w:p>
    <w:p>
      <w:pPr>
        <w:spacing w:line="400" w:lineRule="exact"/>
        <w:ind w:firstLine="480" w:firstLineChars="200"/>
        <w:rPr>
          <w:rFonts w:eastAsiaTheme="minorEastAsia"/>
          <w:color w:val="000000" w:themeColor="text1"/>
          <w:sz w:val="24"/>
          <w:szCs w:val="24"/>
        </w:rPr>
      </w:pPr>
      <w:r>
        <w:rPr>
          <w:rFonts w:hint="eastAsia"/>
          <w:color w:val="000000" w:themeColor="text1"/>
          <w:sz w:val="24"/>
          <w:szCs w:val="24"/>
        </w:rPr>
        <w:t>（</w:t>
      </w:r>
      <w:r>
        <w:rPr>
          <w:color w:val="000000" w:themeColor="text1"/>
          <w:sz w:val="24"/>
          <w:szCs w:val="24"/>
        </w:rPr>
        <w:t>八</w:t>
      </w:r>
      <w:r>
        <w:rPr>
          <w:rFonts w:hint="eastAsia"/>
          <w:color w:val="000000" w:themeColor="text1"/>
          <w:sz w:val="24"/>
          <w:szCs w:val="24"/>
        </w:rPr>
        <w:t>）学校按照上级教育、物价、财政部门确定的收费项目和收费标准，向学生收取费用，不得向学生乱收费。</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第三十条 学校通过建立健全资产管理制度，加强学校资产管理，优化资源配置，提高资源使用效益。特别加强对学校品牌等无形资产的管理，</w:t>
      </w:r>
      <w:r>
        <w:rPr>
          <w:rFonts w:hint="eastAsia" w:asciiTheme="minorEastAsia" w:hAnsiTheme="minorEastAsia" w:eastAsiaTheme="minorEastAsia" w:cstheme="minorEastAsia"/>
          <w:sz w:val="24"/>
          <w:szCs w:val="24"/>
        </w:rPr>
        <w:t>维护</w:t>
      </w:r>
      <w:r>
        <w:rPr>
          <w:rFonts w:hint="eastAsia" w:asciiTheme="minorEastAsia" w:hAnsiTheme="minorEastAsia" w:eastAsiaTheme="minorEastAsia" w:cstheme="minorEastAsia"/>
          <w:color w:val="000000" w:themeColor="text1"/>
          <w:sz w:val="24"/>
          <w:szCs w:val="24"/>
        </w:rPr>
        <w:t>合法权益和良好形象。</w:t>
      </w:r>
    </w:p>
    <w:p>
      <w:pPr>
        <w:spacing w:line="4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第三十一条 学校坚持集约化、标准化的大后勤观，制定学校规范统一的后勤管理标准，不断提高现代化后勤管理水平和服务质量。</w:t>
      </w:r>
    </w:p>
    <w:p>
      <w:pPr>
        <w:spacing w:after="156" w:afterLines="50"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第三十二条 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400" w:lineRule="exact"/>
        <w:ind w:firstLine="480" w:firstLineChars="200"/>
        <w:rPr>
          <w:rFonts w:ascii="仿宋_GB2312" w:hAnsi="宋体" w:eastAsia="仿宋_GB2312" w:cs="宋体"/>
          <w:color w:val="000000" w:themeColor="text1"/>
          <w:kern w:val="0"/>
          <w:sz w:val="24"/>
          <w:szCs w:val="24"/>
        </w:rPr>
      </w:pPr>
      <w:r>
        <w:rPr>
          <w:rFonts w:hint="eastAsia" w:ascii="宋体" w:hAnsi="宋体" w:cs="宋体"/>
          <w:color w:val="000000" w:themeColor="text1"/>
          <w:sz w:val="24"/>
          <w:szCs w:val="24"/>
        </w:rPr>
        <w:t>第三十三条 落实平安校园建设内容，完善安全生产党政同责一岗双责，各个岗位安全责任制度。需完善安全工作内容为：加强保安员管理工作并配备齐全</w:t>
      </w:r>
      <w:r>
        <w:rPr>
          <w:rFonts w:hint="eastAsia" w:ascii="宋体" w:hAnsi="宋体" w:cs="宋体"/>
          <w:sz w:val="24"/>
          <w:szCs w:val="24"/>
        </w:rPr>
        <w:t>物</w:t>
      </w:r>
      <w:r>
        <w:rPr>
          <w:rFonts w:ascii="宋体" w:hAnsi="宋体" w:cs="宋体"/>
          <w:sz w:val="24"/>
          <w:szCs w:val="24"/>
        </w:rPr>
        <w:t>资</w:t>
      </w:r>
      <w:r>
        <w:rPr>
          <w:rFonts w:hint="eastAsia" w:ascii="宋体" w:hAnsi="宋体" w:cs="宋体"/>
          <w:color w:val="000000" w:themeColor="text1"/>
          <w:sz w:val="24"/>
          <w:szCs w:val="24"/>
        </w:rPr>
        <w:t>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w:t>
      </w:r>
      <w:r>
        <w:rPr>
          <w:rFonts w:ascii="宋体" w:hAnsi="宋体" w:cs="宋体"/>
          <w:sz w:val="24"/>
          <w:szCs w:val="24"/>
        </w:rPr>
        <w:t>安</w:t>
      </w:r>
      <w:r>
        <w:rPr>
          <w:rFonts w:hint="eastAsia" w:ascii="宋体" w:hAnsi="宋体" w:cs="宋体"/>
          <w:sz w:val="24"/>
          <w:szCs w:val="24"/>
        </w:rPr>
        <w:t>防</w:t>
      </w:r>
      <w:r>
        <w:rPr>
          <w:rFonts w:hint="eastAsia" w:ascii="宋体" w:hAnsi="宋体" w:cs="宋体"/>
          <w:color w:val="000000" w:themeColor="text1"/>
          <w:sz w:val="24"/>
          <w:szCs w:val="24"/>
        </w:rPr>
        <w:t>设施管理及建设；定期开展校园及周边隐患排查工作；加强反恐安全教育及反恐演练。</w:t>
      </w:r>
    </w:p>
    <w:p>
      <w:pPr>
        <w:pStyle w:val="2"/>
        <w:numPr>
          <w:ilvl w:val="0"/>
          <w:numId w:val="6"/>
        </w:numPr>
        <w:spacing w:before="0" w:after="0"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附则</w:t>
      </w:r>
    </w:p>
    <w:p>
      <w:p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sz w:val="24"/>
          <w:szCs w:val="24"/>
        </w:rPr>
        <w:t>第三十四条  教师</w:t>
      </w:r>
      <w:r>
        <w:rPr>
          <w:rFonts w:hint="eastAsia" w:ascii="宋体" w:hAnsi="宋体" w:cs="宋体"/>
          <w:color w:val="000000" w:themeColor="text1"/>
          <w:kern w:val="0"/>
          <w:sz w:val="24"/>
          <w:szCs w:val="24"/>
        </w:rPr>
        <w:t>是履行教育教学职责的专业人员，承担教书育人，培养社会主义事业建设者和接班人、提高民族素质的使命。教师应当忠诚于人民的教育事业。学校加强对教师的思想政治教育和业务培训，改善教师的工作条件和生活条件，保障教师的合法权益：按时获取工资报酬，享受国家规定的福利待遇以及寒暑假期的带薪休假</w:t>
      </w:r>
      <w:r>
        <w:rPr>
          <w:rFonts w:ascii="宋体" w:hAnsi="宋体" w:cs="宋体"/>
          <w:color w:val="000000" w:themeColor="text1"/>
          <w:kern w:val="0"/>
          <w:sz w:val="24"/>
          <w:szCs w:val="24"/>
        </w:rPr>
        <w:t>。</w:t>
      </w:r>
    </w:p>
    <w:p>
      <w:pPr>
        <w:numPr>
          <w:ilvl w:val="0"/>
          <w:numId w:val="7"/>
        </w:num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 教师的权利 教师享有进行教育教学活动，开展教育教学改革和实验；从事科学研究、学术交流，参加专业的学术团体，在学术活动中充分发表意见；指导学生的学习和发展，评定学生的品行和学业成绩；对学校教育教学、管理工作和教育行政部门的工作提出意见和建议，通过教职工代表大会或者其他形式，参与学校的民主管理；参加进修或其他方式培训的权利</w:t>
      </w:r>
      <w:r>
        <w:rPr>
          <w:rFonts w:ascii="宋体" w:hAnsi="宋体" w:cs="宋体"/>
          <w:color w:val="000000" w:themeColor="text1"/>
          <w:kern w:val="0"/>
          <w:sz w:val="24"/>
          <w:szCs w:val="24"/>
        </w:rPr>
        <w:t>。</w:t>
      </w:r>
    </w:p>
    <w:p>
      <w:pPr>
        <w:numPr>
          <w:ilvl w:val="0"/>
          <w:numId w:val="7"/>
        </w:num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教师要履行遵守宪法、法律和职业道德，为人师表；贯彻国家的教育方针，遵守规章制度，执行学校的教学计划，履行教师聘约，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的义务。</w:t>
      </w:r>
    </w:p>
    <w:p>
      <w:pPr>
        <w:numPr>
          <w:ilvl w:val="0"/>
          <w:numId w:val="7"/>
        </w:num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教师资格要求：教师要取得教师应当具备的相应学历的资格。</w:t>
      </w:r>
    </w:p>
    <w:p>
      <w:pPr>
        <w:numPr>
          <w:ilvl w:val="0"/>
          <w:numId w:val="7"/>
        </w:num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教师考核和聘用：按照</w:t>
      </w:r>
      <w:r>
        <w:rPr>
          <w:rFonts w:hint="eastAsia" w:ascii="宋体" w:hAnsi="宋体" w:cs="宋体"/>
          <w:color w:val="000000" w:themeColor="text1"/>
          <w:sz w:val="24"/>
          <w:szCs w:val="24"/>
        </w:rPr>
        <w:t>《北京市事业单位工作人员考核暂行办法》（北京市人力资源和社会保障局办公室2014年12月19日印发），结合我校实际情况制定《北京市八一学校附属玉泉中学教职工考核奖励办法》对全体在编在岗的教职工进行考核，坚持客观公正、民主公开的原则，以岗位职责为依据，对不同岗位人员的考核内容和标准符合相应岗位的工作特点，以利于激励教职工为学校教育教学工作服务。应全面考核教职工的德、能、勤、绩、廉，重点考核工作</w:t>
      </w:r>
      <w:r>
        <w:rPr>
          <w:rFonts w:hint="eastAsia" w:ascii="宋体" w:hAnsi="宋体" w:cs="宋体"/>
          <w:sz w:val="24"/>
          <w:szCs w:val="24"/>
        </w:rPr>
        <w:t>实绩</w:t>
      </w:r>
      <w:r>
        <w:rPr>
          <w:rFonts w:hint="eastAsia" w:ascii="宋体" w:hAnsi="宋体" w:cs="宋体"/>
          <w:color w:val="000000" w:themeColor="text1"/>
          <w:sz w:val="24"/>
          <w:szCs w:val="24"/>
        </w:rPr>
        <w:t>。学年度考核结果作为调整工作岗位、工资、晋级和奖惩的重要依据，同时是学校发放学年奖的重要依据。</w:t>
      </w:r>
    </w:p>
    <w:p>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1．教职工在学年度考核中被确定为合格及以上等次，具有岗位聘任、职务晋升、工资晋升、培养培训、表彰奖励的资格。</w:t>
      </w:r>
    </w:p>
    <w:p>
      <w:pPr>
        <w:widowControl/>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2．被确定为基本合格等次的人员：对其诫勉谈话，限期改进；不能晋升薪级工资；本年度不计算为竞聘更高等级岗位的工作年限；连续两年考核均被确定为基本合格等次的，降低岗位等级或调整岗位聘用；学年奖按合格等次标准的50%发放。</w:t>
      </w:r>
    </w:p>
    <w:p>
      <w:pPr>
        <w:widowControl/>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3．教职工学年度考核被确定为不合格等次，降低岗位等级或调整岗位聘用；不能晋升薪级工资；取消其下一年度参加更高等级岗位竞聘的资格；对于不服从组织安排或安排到新的工作岗位后年度考核仍不合格的，学校按照有关规定可与其解除聘用合同；学年奖不予发放。</w:t>
      </w:r>
    </w:p>
    <w:p>
      <w:pPr>
        <w:widowControl/>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（五）对教师保护和制约</w:t>
      </w:r>
    </w:p>
    <w:p>
      <w:pPr>
        <w:widowControl/>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sz w:val="24"/>
          <w:szCs w:val="24"/>
        </w:rPr>
        <w:t xml:space="preserve"> 对</w:t>
      </w:r>
      <w:r>
        <w:rPr>
          <w:rFonts w:hint="eastAsia" w:ascii="宋体" w:hAnsi="宋体" w:cs="宋体"/>
          <w:color w:val="000000" w:themeColor="text1"/>
          <w:kern w:val="0"/>
          <w:sz w:val="24"/>
          <w:szCs w:val="24"/>
        </w:rPr>
        <w:t>侮辱、殴打教师的，根据不同情况，分别给予行政处分或者行政处罚；造成损害的，责令赔偿损失；情节严重，构成犯罪的，依法追究刑事责任。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widowControl/>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kern w:val="0"/>
          <w:sz w:val="24"/>
          <w:szCs w:val="24"/>
        </w:rPr>
        <w:t>教师有下列情形之一的，由所在学校、其他教育机构或者教育行政部门给予行政处分或者解聘。故意不完成教育教学任务给教育教学工作造成损失的；体罚学生，经教育不改的；品行不良、侮辱学生，影响恶劣的。</w:t>
      </w:r>
      <w:r>
        <w:rPr>
          <w:rFonts w:hint="eastAsia" w:ascii="宋体" w:hAnsi="宋体" w:cs="宋体"/>
          <w:color w:val="000000" w:themeColor="text1"/>
          <w:sz w:val="24"/>
          <w:szCs w:val="24"/>
        </w:rPr>
        <w:t>教师有前款第（二）项、第（三）项所列情形之一，情节严重，构成犯罪的，依法追究刑事责任。</w:t>
      </w:r>
    </w:p>
    <w:p>
      <w:pPr>
        <w:widowControl/>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widowControl/>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（六）教师的申诉 </w:t>
      </w:r>
    </w:p>
    <w:p>
      <w:pPr>
        <w:widowControl/>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kern w:val="0"/>
          <w:sz w:val="24"/>
          <w:szCs w:val="24"/>
        </w:rPr>
        <w:t>教师对学校或者其他教育机构侵犯其合法权益的，或者对学校或者其他教育机构作出的处理不服的，可以向我校校务办公室以及海淀区教育委员会和上级教育行政部门逐级提出申诉，我校在接到申诉的三十日内，做出处理。教师认为当地人民政府有关行政部门侵犯其根据本法规定享有的权利的，可以向同级人民政府或者上一级人民政府有关部门提出申诉，同级人民政府或者上一级人民政府有关部门应当做出处理。</w:t>
      </w:r>
    </w:p>
    <w:p>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第三十五条  学校坚持依法治校，依法行使法律权利，充分履行法律义务。建立法律顾问制度，充分发挥法律顾问在学校治理中的作用。</w:t>
      </w:r>
    </w:p>
    <w:p>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第三十六条 学校建立健全本章程统领下的学校规章制度体系，规章制度的“立、改、废”事宜均依照民主程序进行。</w:t>
      </w:r>
    </w:p>
    <w:p>
      <w:p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sz w:val="24"/>
          <w:szCs w:val="24"/>
        </w:rPr>
        <w:t>第三十七条 本章程由校务会负责解释。本章程的修改需由校务委员会或三分之一以上教职工代表大会代表提议方可进行，经教职工代表大会审议，校务会通过，并经海淀区教育委员会核准备案之后公布并实施。</w:t>
      </w:r>
    </w:p>
    <w:p>
      <w:pPr>
        <w:spacing w:line="400"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第三十八条 本章程经学校教职工代表大会审议，校务会通过，并经海淀区教育委员会核准备案后公布，自公布之日起实施。</w:t>
      </w:r>
    </w:p>
    <w:p>
      <w:pPr>
        <w:spacing w:line="400" w:lineRule="exact"/>
        <w:ind w:firstLine="480" w:firstLineChars="200"/>
        <w:rPr>
          <w:rFonts w:hint="eastAsia" w:ascii="宋体" w:hAnsi="宋体" w:cs="宋体"/>
          <w:color w:val="000000" w:themeColor="text1"/>
          <w:sz w:val="24"/>
          <w:szCs w:val="24"/>
        </w:rPr>
      </w:pPr>
    </w:p>
    <w:p>
      <w:pPr>
        <w:spacing w:line="400" w:lineRule="exact"/>
        <w:ind w:firstLine="480" w:firstLineChars="200"/>
        <w:rPr>
          <w:rFonts w:hint="eastAsia" w:ascii="宋体" w:hAnsi="宋体" w:cs="宋体"/>
          <w:color w:val="000000" w:themeColor="text1"/>
          <w:sz w:val="24"/>
          <w:szCs w:val="24"/>
        </w:rPr>
      </w:pPr>
    </w:p>
    <w:p>
      <w:pPr>
        <w:spacing w:line="400" w:lineRule="exact"/>
        <w:ind w:firstLine="480" w:firstLineChars="200"/>
        <w:rPr>
          <w:rFonts w:hint="eastAsia" w:ascii="宋体" w:hAnsi="宋体" w:cs="宋体"/>
          <w:color w:val="000000" w:themeColor="text1"/>
          <w:sz w:val="24"/>
          <w:szCs w:val="24"/>
        </w:rPr>
      </w:pPr>
    </w:p>
    <w:p>
      <w:pPr>
        <w:spacing w:line="400" w:lineRule="exact"/>
        <w:ind w:firstLine="480" w:firstLineChars="2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w:t>
      </w:r>
    </w:p>
    <w:p>
      <w:pPr>
        <w:spacing w:line="400" w:lineRule="exact"/>
        <w:ind w:firstLine="480" w:firstLineChars="200"/>
        <w:rPr>
          <w:rFonts w:hint="default" w:ascii="宋体" w:hAnsi="宋体" w:cs="宋体"/>
          <w:color w:val="000000" w:themeColor="text1"/>
          <w:sz w:val="24"/>
          <w:szCs w:val="24"/>
          <w:lang w:val="en-US" w:eastAsia="zh-CN"/>
        </w:rPr>
      </w:pP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xml:space="preserve">                                      北京市八一学校附属玉泉中学</w:t>
      </w:r>
    </w:p>
    <w:p>
      <w:pPr>
        <w:spacing w:line="400" w:lineRule="exact"/>
        <w:rPr>
          <w:rFonts w:ascii="宋体" w:hAnsi="宋体" w:cs="宋体"/>
          <w:color w:val="000000" w:themeColor="text1"/>
          <w:sz w:val="24"/>
          <w:szCs w:val="24"/>
        </w:rPr>
      </w:pPr>
      <w:r>
        <w:rPr>
          <w:rFonts w:hint="eastAsia" w:ascii="宋体" w:hAnsi="宋体" w:cs="宋体"/>
          <w:sz w:val="24"/>
          <w:szCs w:val="24"/>
        </w:rPr>
        <w:t xml:space="preserve">                                          2017</w:t>
      </w:r>
      <w:r>
        <w:rPr>
          <w:rFonts w:hint="eastAsia" w:ascii="宋体" w:hAnsi="宋体" w:cs="宋体"/>
          <w:color w:val="000000" w:themeColor="text1"/>
          <w:sz w:val="24"/>
          <w:szCs w:val="24"/>
        </w:rPr>
        <w:t>年10月</w:t>
      </w:r>
    </w:p>
    <w:p>
      <w:pPr>
        <w:spacing w:line="400" w:lineRule="exact"/>
        <w:rPr>
          <w:rFonts w:ascii="宋体" w:hAnsi="宋体" w:cs="宋体"/>
          <w:color w:val="000000" w:themeColor="text1"/>
          <w:sz w:val="24"/>
          <w:szCs w:val="24"/>
        </w:rPr>
      </w:pPr>
    </w:p>
    <w:sectPr>
      <w:headerReference r:id="rId3" w:type="default"/>
      <w:footerReference r:id="rId4"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uble" w:color="auto" w:sz="8" w:space="1"/>
      </w:pBdr>
      <w:jc w:val="center"/>
    </w:pPr>
    <w:r>
      <w:rPr>
        <w:rFonts w:hint="eastAsia"/>
      </w:rPr>
      <w:t>北京市八一学校附属玉泉中学章程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896D2"/>
    <w:multiLevelType w:val="singleLevel"/>
    <w:tmpl w:val="F4D896D2"/>
    <w:lvl w:ilvl="0" w:tentative="0">
      <w:start w:val="6"/>
      <w:numFmt w:val="chineseCounting"/>
      <w:suff w:val="space"/>
      <w:lvlText w:val="第%1章"/>
      <w:lvlJc w:val="left"/>
      <w:rPr>
        <w:rFonts w:hint="eastAsia"/>
      </w:rPr>
    </w:lvl>
  </w:abstractNum>
  <w:abstractNum w:abstractNumId="1">
    <w:nsid w:val="F8F94144"/>
    <w:multiLevelType w:val="singleLevel"/>
    <w:tmpl w:val="F8F94144"/>
    <w:lvl w:ilvl="0" w:tentative="0">
      <w:start w:val="5"/>
      <w:numFmt w:val="chineseCounting"/>
      <w:suff w:val="nothing"/>
      <w:lvlText w:val="（%1）"/>
      <w:lvlJc w:val="left"/>
      <w:rPr>
        <w:rFonts w:hint="eastAsia"/>
      </w:rPr>
    </w:lvl>
  </w:abstractNum>
  <w:abstractNum w:abstractNumId="2">
    <w:nsid w:val="097FE276"/>
    <w:multiLevelType w:val="singleLevel"/>
    <w:tmpl w:val="097FE276"/>
    <w:lvl w:ilvl="0" w:tentative="0">
      <w:start w:val="1"/>
      <w:numFmt w:val="chineseCounting"/>
      <w:suff w:val="nothing"/>
      <w:lvlText w:val="（%1）"/>
      <w:lvlJc w:val="left"/>
      <w:rPr>
        <w:rFonts w:hint="eastAsia"/>
      </w:rPr>
    </w:lvl>
  </w:abstractNum>
  <w:abstractNum w:abstractNumId="3">
    <w:nsid w:val="21B25DAE"/>
    <w:multiLevelType w:val="multilevel"/>
    <w:tmpl w:val="21B25DA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381EB2F"/>
    <w:multiLevelType w:val="singleLevel"/>
    <w:tmpl w:val="5381EB2F"/>
    <w:lvl w:ilvl="0" w:tentative="0">
      <w:start w:val="1"/>
      <w:numFmt w:val="chineseCounting"/>
      <w:suff w:val="nothing"/>
      <w:lvlText w:val="（%1）"/>
      <w:lvlJc w:val="left"/>
      <w:rPr>
        <w:rFonts w:hint="eastAsia"/>
      </w:rPr>
    </w:lvl>
  </w:abstractNum>
  <w:abstractNum w:abstractNumId="5">
    <w:nsid w:val="586B7079"/>
    <w:multiLevelType w:val="singleLevel"/>
    <w:tmpl w:val="586B7079"/>
    <w:lvl w:ilvl="0" w:tentative="0">
      <w:start w:val="1"/>
      <w:numFmt w:val="chineseCounting"/>
      <w:suff w:val="space"/>
      <w:lvlText w:val="第%1条"/>
      <w:lvlJc w:val="left"/>
    </w:lvl>
  </w:abstractNum>
  <w:abstractNum w:abstractNumId="6">
    <w:nsid w:val="786059F0"/>
    <w:multiLevelType w:val="multilevel"/>
    <w:tmpl w:val="786059F0"/>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485E"/>
    <w:rsid w:val="00001E33"/>
    <w:rsid w:val="00001ECA"/>
    <w:rsid w:val="00011EA2"/>
    <w:rsid w:val="0001713A"/>
    <w:rsid w:val="00022720"/>
    <w:rsid w:val="00031556"/>
    <w:rsid w:val="000426C9"/>
    <w:rsid w:val="00045A39"/>
    <w:rsid w:val="00046539"/>
    <w:rsid w:val="00055568"/>
    <w:rsid w:val="000729A7"/>
    <w:rsid w:val="000747F1"/>
    <w:rsid w:val="00077140"/>
    <w:rsid w:val="00077179"/>
    <w:rsid w:val="000B4350"/>
    <w:rsid w:val="000C1D72"/>
    <w:rsid w:val="000C7896"/>
    <w:rsid w:val="000E7A5A"/>
    <w:rsid w:val="00120157"/>
    <w:rsid w:val="00126B3D"/>
    <w:rsid w:val="001446CD"/>
    <w:rsid w:val="00147894"/>
    <w:rsid w:val="00152854"/>
    <w:rsid w:val="0016158A"/>
    <w:rsid w:val="00174BBA"/>
    <w:rsid w:val="00177DC5"/>
    <w:rsid w:val="00192533"/>
    <w:rsid w:val="00193914"/>
    <w:rsid w:val="001E4A79"/>
    <w:rsid w:val="002023C2"/>
    <w:rsid w:val="002108ED"/>
    <w:rsid w:val="002117F1"/>
    <w:rsid w:val="00211927"/>
    <w:rsid w:val="00231EE9"/>
    <w:rsid w:val="0023389D"/>
    <w:rsid w:val="002410D3"/>
    <w:rsid w:val="00262AF7"/>
    <w:rsid w:val="00266189"/>
    <w:rsid w:val="00277482"/>
    <w:rsid w:val="002941AA"/>
    <w:rsid w:val="002A4D7E"/>
    <w:rsid w:val="002C7FC8"/>
    <w:rsid w:val="002D5BB9"/>
    <w:rsid w:val="00301853"/>
    <w:rsid w:val="003206BB"/>
    <w:rsid w:val="00321690"/>
    <w:rsid w:val="0032217E"/>
    <w:rsid w:val="00337B01"/>
    <w:rsid w:val="00343656"/>
    <w:rsid w:val="0034569A"/>
    <w:rsid w:val="00351009"/>
    <w:rsid w:val="00357BF4"/>
    <w:rsid w:val="00367558"/>
    <w:rsid w:val="003762AC"/>
    <w:rsid w:val="00377192"/>
    <w:rsid w:val="0037795A"/>
    <w:rsid w:val="00377CCA"/>
    <w:rsid w:val="003846C5"/>
    <w:rsid w:val="0038788D"/>
    <w:rsid w:val="00393288"/>
    <w:rsid w:val="00393AA9"/>
    <w:rsid w:val="003A35BB"/>
    <w:rsid w:val="003D2576"/>
    <w:rsid w:val="003D51A8"/>
    <w:rsid w:val="003E4868"/>
    <w:rsid w:val="003E6465"/>
    <w:rsid w:val="003F3413"/>
    <w:rsid w:val="00405478"/>
    <w:rsid w:val="00406607"/>
    <w:rsid w:val="004160D2"/>
    <w:rsid w:val="00426391"/>
    <w:rsid w:val="00466D3E"/>
    <w:rsid w:val="00481A69"/>
    <w:rsid w:val="004C19F2"/>
    <w:rsid w:val="004D0F15"/>
    <w:rsid w:val="00503AF2"/>
    <w:rsid w:val="00503DCA"/>
    <w:rsid w:val="0052176E"/>
    <w:rsid w:val="00525D7D"/>
    <w:rsid w:val="00527603"/>
    <w:rsid w:val="00531780"/>
    <w:rsid w:val="0053564B"/>
    <w:rsid w:val="00537C6B"/>
    <w:rsid w:val="005501F0"/>
    <w:rsid w:val="00553354"/>
    <w:rsid w:val="00553B1F"/>
    <w:rsid w:val="0055458B"/>
    <w:rsid w:val="00566428"/>
    <w:rsid w:val="00581B99"/>
    <w:rsid w:val="00594576"/>
    <w:rsid w:val="005C6269"/>
    <w:rsid w:val="005F3C5B"/>
    <w:rsid w:val="005F50B6"/>
    <w:rsid w:val="006112A7"/>
    <w:rsid w:val="006249D8"/>
    <w:rsid w:val="00627D07"/>
    <w:rsid w:val="006309E6"/>
    <w:rsid w:val="0063452D"/>
    <w:rsid w:val="00647988"/>
    <w:rsid w:val="006535FC"/>
    <w:rsid w:val="00667400"/>
    <w:rsid w:val="00670DA7"/>
    <w:rsid w:val="00673423"/>
    <w:rsid w:val="006737F7"/>
    <w:rsid w:val="006813BC"/>
    <w:rsid w:val="00684897"/>
    <w:rsid w:val="00685204"/>
    <w:rsid w:val="00695006"/>
    <w:rsid w:val="006C62DB"/>
    <w:rsid w:val="006C77AF"/>
    <w:rsid w:val="0070420F"/>
    <w:rsid w:val="0070454A"/>
    <w:rsid w:val="007059BF"/>
    <w:rsid w:val="00705CB0"/>
    <w:rsid w:val="0072031C"/>
    <w:rsid w:val="00746331"/>
    <w:rsid w:val="00751D9D"/>
    <w:rsid w:val="00753833"/>
    <w:rsid w:val="00753EE1"/>
    <w:rsid w:val="007668CB"/>
    <w:rsid w:val="007758EC"/>
    <w:rsid w:val="00775E40"/>
    <w:rsid w:val="007776B3"/>
    <w:rsid w:val="0079269A"/>
    <w:rsid w:val="00796A28"/>
    <w:rsid w:val="007D1F1A"/>
    <w:rsid w:val="007D7151"/>
    <w:rsid w:val="008111E8"/>
    <w:rsid w:val="0083599B"/>
    <w:rsid w:val="008546A7"/>
    <w:rsid w:val="00855C5D"/>
    <w:rsid w:val="00870E4C"/>
    <w:rsid w:val="008722E3"/>
    <w:rsid w:val="008B773D"/>
    <w:rsid w:val="008C2129"/>
    <w:rsid w:val="008F0317"/>
    <w:rsid w:val="009021F0"/>
    <w:rsid w:val="009062E5"/>
    <w:rsid w:val="00912850"/>
    <w:rsid w:val="00914107"/>
    <w:rsid w:val="00915DED"/>
    <w:rsid w:val="00922351"/>
    <w:rsid w:val="00926233"/>
    <w:rsid w:val="00926E0C"/>
    <w:rsid w:val="00957534"/>
    <w:rsid w:val="009D6C7B"/>
    <w:rsid w:val="009F04AD"/>
    <w:rsid w:val="009F3426"/>
    <w:rsid w:val="009F45D8"/>
    <w:rsid w:val="00A129F1"/>
    <w:rsid w:val="00A138EA"/>
    <w:rsid w:val="00A557C3"/>
    <w:rsid w:val="00A61909"/>
    <w:rsid w:val="00A70C95"/>
    <w:rsid w:val="00A7219A"/>
    <w:rsid w:val="00A75F70"/>
    <w:rsid w:val="00AA6261"/>
    <w:rsid w:val="00AB63A6"/>
    <w:rsid w:val="00AD6CE8"/>
    <w:rsid w:val="00AE1769"/>
    <w:rsid w:val="00AE3B1B"/>
    <w:rsid w:val="00B21911"/>
    <w:rsid w:val="00B23F33"/>
    <w:rsid w:val="00B26FE4"/>
    <w:rsid w:val="00B55B08"/>
    <w:rsid w:val="00B576D3"/>
    <w:rsid w:val="00B578B2"/>
    <w:rsid w:val="00B638EB"/>
    <w:rsid w:val="00B6702F"/>
    <w:rsid w:val="00B87D12"/>
    <w:rsid w:val="00BC6459"/>
    <w:rsid w:val="00BE39CB"/>
    <w:rsid w:val="00BE5085"/>
    <w:rsid w:val="00C00AB4"/>
    <w:rsid w:val="00C20A20"/>
    <w:rsid w:val="00C324B7"/>
    <w:rsid w:val="00C4156E"/>
    <w:rsid w:val="00C627C3"/>
    <w:rsid w:val="00C6657F"/>
    <w:rsid w:val="00C72691"/>
    <w:rsid w:val="00C75E87"/>
    <w:rsid w:val="00C84861"/>
    <w:rsid w:val="00C85195"/>
    <w:rsid w:val="00C94AD7"/>
    <w:rsid w:val="00C97151"/>
    <w:rsid w:val="00CF6D7A"/>
    <w:rsid w:val="00D01EE4"/>
    <w:rsid w:val="00D136C4"/>
    <w:rsid w:val="00D153F6"/>
    <w:rsid w:val="00D263C7"/>
    <w:rsid w:val="00D51B91"/>
    <w:rsid w:val="00D705FC"/>
    <w:rsid w:val="00D94493"/>
    <w:rsid w:val="00DA2734"/>
    <w:rsid w:val="00DB1E9A"/>
    <w:rsid w:val="00DB2D51"/>
    <w:rsid w:val="00DB4821"/>
    <w:rsid w:val="00DC1F5E"/>
    <w:rsid w:val="00DC4800"/>
    <w:rsid w:val="00DD1E33"/>
    <w:rsid w:val="00DE441C"/>
    <w:rsid w:val="00DF0A8D"/>
    <w:rsid w:val="00DF2E3C"/>
    <w:rsid w:val="00DF317D"/>
    <w:rsid w:val="00DF784A"/>
    <w:rsid w:val="00E36AC5"/>
    <w:rsid w:val="00E51045"/>
    <w:rsid w:val="00E551C8"/>
    <w:rsid w:val="00E57B40"/>
    <w:rsid w:val="00EA10E8"/>
    <w:rsid w:val="00EB60E7"/>
    <w:rsid w:val="00EC5A23"/>
    <w:rsid w:val="00ED22E2"/>
    <w:rsid w:val="00ED485E"/>
    <w:rsid w:val="00EE09EE"/>
    <w:rsid w:val="00EE267F"/>
    <w:rsid w:val="00EE29AA"/>
    <w:rsid w:val="00EE530F"/>
    <w:rsid w:val="00EE551E"/>
    <w:rsid w:val="00EE61CD"/>
    <w:rsid w:val="00F0385E"/>
    <w:rsid w:val="00F1221B"/>
    <w:rsid w:val="00F14268"/>
    <w:rsid w:val="00F20041"/>
    <w:rsid w:val="00F315A8"/>
    <w:rsid w:val="00F32E3C"/>
    <w:rsid w:val="00F361BB"/>
    <w:rsid w:val="00F458D2"/>
    <w:rsid w:val="00F55045"/>
    <w:rsid w:val="00F832DC"/>
    <w:rsid w:val="00FA3266"/>
    <w:rsid w:val="00FB1B8B"/>
    <w:rsid w:val="00FB2AB6"/>
    <w:rsid w:val="00FD37C4"/>
    <w:rsid w:val="00FD5D81"/>
    <w:rsid w:val="00FD6AD6"/>
    <w:rsid w:val="00FE0029"/>
    <w:rsid w:val="00FF167E"/>
    <w:rsid w:val="00FF44C1"/>
    <w:rsid w:val="00FF46BC"/>
    <w:rsid w:val="010C1792"/>
    <w:rsid w:val="01306336"/>
    <w:rsid w:val="013A1AFF"/>
    <w:rsid w:val="013F350B"/>
    <w:rsid w:val="0172689B"/>
    <w:rsid w:val="01776577"/>
    <w:rsid w:val="01B4139F"/>
    <w:rsid w:val="01BC0327"/>
    <w:rsid w:val="01F10103"/>
    <w:rsid w:val="01FA611F"/>
    <w:rsid w:val="02421EC2"/>
    <w:rsid w:val="024971A2"/>
    <w:rsid w:val="024A0665"/>
    <w:rsid w:val="02626AF7"/>
    <w:rsid w:val="0273087D"/>
    <w:rsid w:val="027A61AF"/>
    <w:rsid w:val="02B31B67"/>
    <w:rsid w:val="02D973ED"/>
    <w:rsid w:val="02DB414D"/>
    <w:rsid w:val="02E0596F"/>
    <w:rsid w:val="031F149C"/>
    <w:rsid w:val="032152A5"/>
    <w:rsid w:val="032338D0"/>
    <w:rsid w:val="032E0444"/>
    <w:rsid w:val="03B411F1"/>
    <w:rsid w:val="03CB36A8"/>
    <w:rsid w:val="03E31D98"/>
    <w:rsid w:val="03F8306D"/>
    <w:rsid w:val="040212E8"/>
    <w:rsid w:val="04465500"/>
    <w:rsid w:val="04531024"/>
    <w:rsid w:val="045C33B7"/>
    <w:rsid w:val="049032BC"/>
    <w:rsid w:val="04957F74"/>
    <w:rsid w:val="04AA079E"/>
    <w:rsid w:val="04BE4EDC"/>
    <w:rsid w:val="04FB44FE"/>
    <w:rsid w:val="050E4453"/>
    <w:rsid w:val="052A49A9"/>
    <w:rsid w:val="05552E50"/>
    <w:rsid w:val="056D2614"/>
    <w:rsid w:val="05737A65"/>
    <w:rsid w:val="059D71A0"/>
    <w:rsid w:val="05D023A9"/>
    <w:rsid w:val="05D5107E"/>
    <w:rsid w:val="06364E80"/>
    <w:rsid w:val="06395ABD"/>
    <w:rsid w:val="06502DAB"/>
    <w:rsid w:val="067A16C2"/>
    <w:rsid w:val="067D0000"/>
    <w:rsid w:val="0685732E"/>
    <w:rsid w:val="069B6176"/>
    <w:rsid w:val="06A607AB"/>
    <w:rsid w:val="06BD3535"/>
    <w:rsid w:val="06E13397"/>
    <w:rsid w:val="06F2751B"/>
    <w:rsid w:val="070300FD"/>
    <w:rsid w:val="074855EB"/>
    <w:rsid w:val="074F4F48"/>
    <w:rsid w:val="07666EC9"/>
    <w:rsid w:val="07782204"/>
    <w:rsid w:val="07903091"/>
    <w:rsid w:val="07EF47ED"/>
    <w:rsid w:val="07F715DD"/>
    <w:rsid w:val="085277EC"/>
    <w:rsid w:val="0853711D"/>
    <w:rsid w:val="08714A27"/>
    <w:rsid w:val="08DF0895"/>
    <w:rsid w:val="08DF1ADC"/>
    <w:rsid w:val="08FA6DDE"/>
    <w:rsid w:val="09133819"/>
    <w:rsid w:val="095869DF"/>
    <w:rsid w:val="098C5B5E"/>
    <w:rsid w:val="09912C36"/>
    <w:rsid w:val="099C72AA"/>
    <w:rsid w:val="09A539AE"/>
    <w:rsid w:val="09AF31F6"/>
    <w:rsid w:val="09B479E4"/>
    <w:rsid w:val="09E53AA3"/>
    <w:rsid w:val="09F671E6"/>
    <w:rsid w:val="0A087A58"/>
    <w:rsid w:val="0A131FBA"/>
    <w:rsid w:val="0A5C5AF5"/>
    <w:rsid w:val="0A5D33ED"/>
    <w:rsid w:val="0A6E2E02"/>
    <w:rsid w:val="0ADA6D79"/>
    <w:rsid w:val="0AED50A3"/>
    <w:rsid w:val="0AEE3E60"/>
    <w:rsid w:val="0AF25E3B"/>
    <w:rsid w:val="0B624CEB"/>
    <w:rsid w:val="0BCB7AD7"/>
    <w:rsid w:val="0BCD4F35"/>
    <w:rsid w:val="0BCF3753"/>
    <w:rsid w:val="0BE77A64"/>
    <w:rsid w:val="0C0D04CB"/>
    <w:rsid w:val="0C237BFA"/>
    <w:rsid w:val="0C274E20"/>
    <w:rsid w:val="0C2E2247"/>
    <w:rsid w:val="0C500AD7"/>
    <w:rsid w:val="0C66185E"/>
    <w:rsid w:val="0C8A2213"/>
    <w:rsid w:val="0CA56E6A"/>
    <w:rsid w:val="0CDC78C1"/>
    <w:rsid w:val="0CED632D"/>
    <w:rsid w:val="0CF36930"/>
    <w:rsid w:val="0CF93B72"/>
    <w:rsid w:val="0D126B57"/>
    <w:rsid w:val="0D3E466D"/>
    <w:rsid w:val="0D46164B"/>
    <w:rsid w:val="0D473E7B"/>
    <w:rsid w:val="0D605B7D"/>
    <w:rsid w:val="0D7062CC"/>
    <w:rsid w:val="0D78016B"/>
    <w:rsid w:val="0D850EE9"/>
    <w:rsid w:val="0D8558B3"/>
    <w:rsid w:val="0D8A42CF"/>
    <w:rsid w:val="0D9A78E9"/>
    <w:rsid w:val="0DD94D9F"/>
    <w:rsid w:val="0DEC3F1D"/>
    <w:rsid w:val="0E2B4632"/>
    <w:rsid w:val="0EAF0DEF"/>
    <w:rsid w:val="0EEA2A32"/>
    <w:rsid w:val="0F07514A"/>
    <w:rsid w:val="0F4E1A28"/>
    <w:rsid w:val="0F4E3436"/>
    <w:rsid w:val="0F865DD8"/>
    <w:rsid w:val="0FF07D73"/>
    <w:rsid w:val="10070771"/>
    <w:rsid w:val="10215527"/>
    <w:rsid w:val="10233E2F"/>
    <w:rsid w:val="104446C4"/>
    <w:rsid w:val="104D7EE6"/>
    <w:rsid w:val="107E1293"/>
    <w:rsid w:val="107E2A92"/>
    <w:rsid w:val="10822A17"/>
    <w:rsid w:val="109604EC"/>
    <w:rsid w:val="10B72F53"/>
    <w:rsid w:val="10B85FB1"/>
    <w:rsid w:val="10EF722E"/>
    <w:rsid w:val="111C032A"/>
    <w:rsid w:val="11272967"/>
    <w:rsid w:val="112A0AD6"/>
    <w:rsid w:val="11342343"/>
    <w:rsid w:val="113A5BC5"/>
    <w:rsid w:val="11875060"/>
    <w:rsid w:val="11B86213"/>
    <w:rsid w:val="11CA487D"/>
    <w:rsid w:val="11DF2E9E"/>
    <w:rsid w:val="11FB5520"/>
    <w:rsid w:val="120D55C5"/>
    <w:rsid w:val="12110A91"/>
    <w:rsid w:val="121945A7"/>
    <w:rsid w:val="121C42F8"/>
    <w:rsid w:val="12480A20"/>
    <w:rsid w:val="12DA2B01"/>
    <w:rsid w:val="12DB5348"/>
    <w:rsid w:val="12E23C2D"/>
    <w:rsid w:val="12E92517"/>
    <w:rsid w:val="1323257B"/>
    <w:rsid w:val="13291EBD"/>
    <w:rsid w:val="13294567"/>
    <w:rsid w:val="13394D21"/>
    <w:rsid w:val="13737963"/>
    <w:rsid w:val="138479D0"/>
    <w:rsid w:val="13BE6EB0"/>
    <w:rsid w:val="13ED65E2"/>
    <w:rsid w:val="13F66DF8"/>
    <w:rsid w:val="13F76D50"/>
    <w:rsid w:val="13F91F5F"/>
    <w:rsid w:val="140D6F5F"/>
    <w:rsid w:val="142A4BDA"/>
    <w:rsid w:val="14634730"/>
    <w:rsid w:val="1478105F"/>
    <w:rsid w:val="14824C90"/>
    <w:rsid w:val="14885043"/>
    <w:rsid w:val="148F712F"/>
    <w:rsid w:val="14951A53"/>
    <w:rsid w:val="14B4028B"/>
    <w:rsid w:val="14E36150"/>
    <w:rsid w:val="14F27F8A"/>
    <w:rsid w:val="14F8140A"/>
    <w:rsid w:val="152874A8"/>
    <w:rsid w:val="15542F17"/>
    <w:rsid w:val="156320F0"/>
    <w:rsid w:val="1575170A"/>
    <w:rsid w:val="15844D6E"/>
    <w:rsid w:val="15871510"/>
    <w:rsid w:val="158B4358"/>
    <w:rsid w:val="159F700D"/>
    <w:rsid w:val="15F33A45"/>
    <w:rsid w:val="160D1183"/>
    <w:rsid w:val="161D585C"/>
    <w:rsid w:val="162C1DF9"/>
    <w:rsid w:val="163D2A50"/>
    <w:rsid w:val="166A45C9"/>
    <w:rsid w:val="16931B2B"/>
    <w:rsid w:val="16997443"/>
    <w:rsid w:val="16B14A0B"/>
    <w:rsid w:val="16B6496B"/>
    <w:rsid w:val="16EC6B22"/>
    <w:rsid w:val="17285DF8"/>
    <w:rsid w:val="1752646E"/>
    <w:rsid w:val="17CC16BE"/>
    <w:rsid w:val="17DD706E"/>
    <w:rsid w:val="17F95EFE"/>
    <w:rsid w:val="17FA24E0"/>
    <w:rsid w:val="181A05C2"/>
    <w:rsid w:val="18542FD5"/>
    <w:rsid w:val="18573C69"/>
    <w:rsid w:val="18783A0B"/>
    <w:rsid w:val="189F3650"/>
    <w:rsid w:val="19026313"/>
    <w:rsid w:val="1911785F"/>
    <w:rsid w:val="19344EBB"/>
    <w:rsid w:val="193823AD"/>
    <w:rsid w:val="195D2801"/>
    <w:rsid w:val="19601D42"/>
    <w:rsid w:val="19856F8D"/>
    <w:rsid w:val="198E5B64"/>
    <w:rsid w:val="1996788E"/>
    <w:rsid w:val="19980DE5"/>
    <w:rsid w:val="19B1766C"/>
    <w:rsid w:val="19C72EA5"/>
    <w:rsid w:val="19EE6401"/>
    <w:rsid w:val="1A0A3485"/>
    <w:rsid w:val="1A197D0E"/>
    <w:rsid w:val="1A202B8A"/>
    <w:rsid w:val="1A2642FE"/>
    <w:rsid w:val="1A557845"/>
    <w:rsid w:val="1A5A71EC"/>
    <w:rsid w:val="1A6E63F6"/>
    <w:rsid w:val="1A7E34A4"/>
    <w:rsid w:val="1A8E20ED"/>
    <w:rsid w:val="1AA11549"/>
    <w:rsid w:val="1AA67461"/>
    <w:rsid w:val="1AB301AA"/>
    <w:rsid w:val="1AC94C6A"/>
    <w:rsid w:val="1AFF2973"/>
    <w:rsid w:val="1B14265E"/>
    <w:rsid w:val="1B1D4969"/>
    <w:rsid w:val="1B3964C1"/>
    <w:rsid w:val="1B7B3F7F"/>
    <w:rsid w:val="1BAA0C89"/>
    <w:rsid w:val="1BD82FBF"/>
    <w:rsid w:val="1BFA6734"/>
    <w:rsid w:val="1C06265B"/>
    <w:rsid w:val="1C2233C6"/>
    <w:rsid w:val="1C226E93"/>
    <w:rsid w:val="1C2D5403"/>
    <w:rsid w:val="1C4B1C85"/>
    <w:rsid w:val="1C826EC4"/>
    <w:rsid w:val="1C875D59"/>
    <w:rsid w:val="1C91459D"/>
    <w:rsid w:val="1C955AE7"/>
    <w:rsid w:val="1C976DD9"/>
    <w:rsid w:val="1CA62AF8"/>
    <w:rsid w:val="1CB0684A"/>
    <w:rsid w:val="1CBE559E"/>
    <w:rsid w:val="1CBE7B47"/>
    <w:rsid w:val="1CE275C6"/>
    <w:rsid w:val="1D20306D"/>
    <w:rsid w:val="1D342D04"/>
    <w:rsid w:val="1D510A48"/>
    <w:rsid w:val="1D580AC9"/>
    <w:rsid w:val="1D8D3097"/>
    <w:rsid w:val="1DA05B32"/>
    <w:rsid w:val="1DA83045"/>
    <w:rsid w:val="1DA877DC"/>
    <w:rsid w:val="1DB613F7"/>
    <w:rsid w:val="1DBB390C"/>
    <w:rsid w:val="1DD46E8D"/>
    <w:rsid w:val="1DFC11B7"/>
    <w:rsid w:val="1E124CC7"/>
    <w:rsid w:val="1E1B17D3"/>
    <w:rsid w:val="1E2E17D7"/>
    <w:rsid w:val="1E410A51"/>
    <w:rsid w:val="1E826A7C"/>
    <w:rsid w:val="1EE124C3"/>
    <w:rsid w:val="1F5865ED"/>
    <w:rsid w:val="1F5C6423"/>
    <w:rsid w:val="1F60264F"/>
    <w:rsid w:val="1F707FDC"/>
    <w:rsid w:val="1F933965"/>
    <w:rsid w:val="1FAB737D"/>
    <w:rsid w:val="1FC2080F"/>
    <w:rsid w:val="1FC25E06"/>
    <w:rsid w:val="1FE716BD"/>
    <w:rsid w:val="1FF0439D"/>
    <w:rsid w:val="204C02FA"/>
    <w:rsid w:val="204D0272"/>
    <w:rsid w:val="2077583C"/>
    <w:rsid w:val="20852681"/>
    <w:rsid w:val="20C44F5F"/>
    <w:rsid w:val="20DD1E59"/>
    <w:rsid w:val="20E9036D"/>
    <w:rsid w:val="20F37D33"/>
    <w:rsid w:val="20F60B89"/>
    <w:rsid w:val="20F6777D"/>
    <w:rsid w:val="21024175"/>
    <w:rsid w:val="210A6566"/>
    <w:rsid w:val="215E41B6"/>
    <w:rsid w:val="216E22B2"/>
    <w:rsid w:val="21741476"/>
    <w:rsid w:val="21785ACD"/>
    <w:rsid w:val="218168F5"/>
    <w:rsid w:val="218D4707"/>
    <w:rsid w:val="21B543A1"/>
    <w:rsid w:val="21BD6255"/>
    <w:rsid w:val="21D607F2"/>
    <w:rsid w:val="21F64A57"/>
    <w:rsid w:val="22223BB3"/>
    <w:rsid w:val="22302051"/>
    <w:rsid w:val="223505A1"/>
    <w:rsid w:val="226B23D9"/>
    <w:rsid w:val="228E35FB"/>
    <w:rsid w:val="22A038D3"/>
    <w:rsid w:val="22A94B12"/>
    <w:rsid w:val="22BA1858"/>
    <w:rsid w:val="22E949B4"/>
    <w:rsid w:val="23800402"/>
    <w:rsid w:val="23D906EA"/>
    <w:rsid w:val="23E53183"/>
    <w:rsid w:val="23FF34F3"/>
    <w:rsid w:val="24094C5B"/>
    <w:rsid w:val="24287C5F"/>
    <w:rsid w:val="2478305F"/>
    <w:rsid w:val="247C3F29"/>
    <w:rsid w:val="24825C4D"/>
    <w:rsid w:val="248E2DE1"/>
    <w:rsid w:val="24D13B82"/>
    <w:rsid w:val="252E2335"/>
    <w:rsid w:val="25394D32"/>
    <w:rsid w:val="256D3B3C"/>
    <w:rsid w:val="2583463F"/>
    <w:rsid w:val="25A714E8"/>
    <w:rsid w:val="25C06433"/>
    <w:rsid w:val="25DE6B87"/>
    <w:rsid w:val="25EA0A9A"/>
    <w:rsid w:val="25ED1283"/>
    <w:rsid w:val="260A081B"/>
    <w:rsid w:val="26340889"/>
    <w:rsid w:val="263961B9"/>
    <w:rsid w:val="269631FB"/>
    <w:rsid w:val="26A03D8E"/>
    <w:rsid w:val="26DF5561"/>
    <w:rsid w:val="26EF4AAB"/>
    <w:rsid w:val="26F01A21"/>
    <w:rsid w:val="26F85E9D"/>
    <w:rsid w:val="270B0B54"/>
    <w:rsid w:val="27106F8E"/>
    <w:rsid w:val="27250D92"/>
    <w:rsid w:val="27255ECA"/>
    <w:rsid w:val="2734055C"/>
    <w:rsid w:val="27371D31"/>
    <w:rsid w:val="27481D99"/>
    <w:rsid w:val="278D3FAD"/>
    <w:rsid w:val="27B8380C"/>
    <w:rsid w:val="27E5504F"/>
    <w:rsid w:val="281228E4"/>
    <w:rsid w:val="281F6469"/>
    <w:rsid w:val="282421A0"/>
    <w:rsid w:val="284022DC"/>
    <w:rsid w:val="28446DA7"/>
    <w:rsid w:val="284C7E89"/>
    <w:rsid w:val="28600C59"/>
    <w:rsid w:val="28653A0A"/>
    <w:rsid w:val="28677A64"/>
    <w:rsid w:val="28725288"/>
    <w:rsid w:val="28B04F16"/>
    <w:rsid w:val="28D7079C"/>
    <w:rsid w:val="2904570A"/>
    <w:rsid w:val="29182DA0"/>
    <w:rsid w:val="291A4F7B"/>
    <w:rsid w:val="29320170"/>
    <w:rsid w:val="298D2016"/>
    <w:rsid w:val="298F0D20"/>
    <w:rsid w:val="29A64D97"/>
    <w:rsid w:val="29AB0986"/>
    <w:rsid w:val="29B16B81"/>
    <w:rsid w:val="2A096BDE"/>
    <w:rsid w:val="2A0C0005"/>
    <w:rsid w:val="2A217FBC"/>
    <w:rsid w:val="2A264B0D"/>
    <w:rsid w:val="2A642EA2"/>
    <w:rsid w:val="2AC001C0"/>
    <w:rsid w:val="2AE701AD"/>
    <w:rsid w:val="2AF17202"/>
    <w:rsid w:val="2B122A52"/>
    <w:rsid w:val="2B1B040A"/>
    <w:rsid w:val="2B2606D0"/>
    <w:rsid w:val="2B263EAE"/>
    <w:rsid w:val="2B2A42D5"/>
    <w:rsid w:val="2B494E34"/>
    <w:rsid w:val="2B4E547D"/>
    <w:rsid w:val="2B5066F6"/>
    <w:rsid w:val="2BD94D18"/>
    <w:rsid w:val="2BE81EC9"/>
    <w:rsid w:val="2BF21579"/>
    <w:rsid w:val="2C2C4245"/>
    <w:rsid w:val="2C357A35"/>
    <w:rsid w:val="2C407436"/>
    <w:rsid w:val="2C552470"/>
    <w:rsid w:val="2CA629CE"/>
    <w:rsid w:val="2CA66F44"/>
    <w:rsid w:val="2CA85FDB"/>
    <w:rsid w:val="2CBF6298"/>
    <w:rsid w:val="2CC35A42"/>
    <w:rsid w:val="2CCA711B"/>
    <w:rsid w:val="2CE517D8"/>
    <w:rsid w:val="2D235620"/>
    <w:rsid w:val="2D2E12F8"/>
    <w:rsid w:val="2D467A3F"/>
    <w:rsid w:val="2D504C20"/>
    <w:rsid w:val="2D5D48E9"/>
    <w:rsid w:val="2D614042"/>
    <w:rsid w:val="2D7746CE"/>
    <w:rsid w:val="2DBA047A"/>
    <w:rsid w:val="2DD66DBC"/>
    <w:rsid w:val="2E115716"/>
    <w:rsid w:val="2E1D1623"/>
    <w:rsid w:val="2E2B1402"/>
    <w:rsid w:val="2E4F3E8E"/>
    <w:rsid w:val="2E574E3A"/>
    <w:rsid w:val="2E6D32AB"/>
    <w:rsid w:val="2E6D4F74"/>
    <w:rsid w:val="2E7A7B88"/>
    <w:rsid w:val="2E8664AA"/>
    <w:rsid w:val="2E887C74"/>
    <w:rsid w:val="2E8D7349"/>
    <w:rsid w:val="2EF27833"/>
    <w:rsid w:val="2F1C30FE"/>
    <w:rsid w:val="2F3B73EB"/>
    <w:rsid w:val="2F4416E4"/>
    <w:rsid w:val="2F493914"/>
    <w:rsid w:val="2F5C2307"/>
    <w:rsid w:val="2FC54D9E"/>
    <w:rsid w:val="2FCE43F9"/>
    <w:rsid w:val="2FDE1547"/>
    <w:rsid w:val="30127260"/>
    <w:rsid w:val="30217D50"/>
    <w:rsid w:val="302908D8"/>
    <w:rsid w:val="30512C32"/>
    <w:rsid w:val="30561661"/>
    <w:rsid w:val="306F071F"/>
    <w:rsid w:val="307946C3"/>
    <w:rsid w:val="30EB431A"/>
    <w:rsid w:val="31030658"/>
    <w:rsid w:val="31120375"/>
    <w:rsid w:val="31216C36"/>
    <w:rsid w:val="31224A21"/>
    <w:rsid w:val="316A3E5F"/>
    <w:rsid w:val="317D074E"/>
    <w:rsid w:val="317F1781"/>
    <w:rsid w:val="31A0290D"/>
    <w:rsid w:val="31AA6040"/>
    <w:rsid w:val="31C51AFB"/>
    <w:rsid w:val="320B6A78"/>
    <w:rsid w:val="32160123"/>
    <w:rsid w:val="322D3312"/>
    <w:rsid w:val="322D3EB2"/>
    <w:rsid w:val="323114F2"/>
    <w:rsid w:val="323B28C5"/>
    <w:rsid w:val="323B42A9"/>
    <w:rsid w:val="32596253"/>
    <w:rsid w:val="32696553"/>
    <w:rsid w:val="327B7636"/>
    <w:rsid w:val="3290596F"/>
    <w:rsid w:val="32DC2C28"/>
    <w:rsid w:val="32DD697A"/>
    <w:rsid w:val="32ED5BE0"/>
    <w:rsid w:val="32F84BA7"/>
    <w:rsid w:val="33021B12"/>
    <w:rsid w:val="330712A7"/>
    <w:rsid w:val="331D2B4A"/>
    <w:rsid w:val="33224E4D"/>
    <w:rsid w:val="33450891"/>
    <w:rsid w:val="33801105"/>
    <w:rsid w:val="33B51EBF"/>
    <w:rsid w:val="34071DA0"/>
    <w:rsid w:val="343136AF"/>
    <w:rsid w:val="34427193"/>
    <w:rsid w:val="344758D9"/>
    <w:rsid w:val="34624484"/>
    <w:rsid w:val="34762E88"/>
    <w:rsid w:val="3477046F"/>
    <w:rsid w:val="34DB005D"/>
    <w:rsid w:val="34F74DB0"/>
    <w:rsid w:val="35023C50"/>
    <w:rsid w:val="35184EC0"/>
    <w:rsid w:val="352345B2"/>
    <w:rsid w:val="355D7926"/>
    <w:rsid w:val="355E2F21"/>
    <w:rsid w:val="35602279"/>
    <w:rsid w:val="356E0D56"/>
    <w:rsid w:val="35773D7B"/>
    <w:rsid w:val="35863BAA"/>
    <w:rsid w:val="359719D3"/>
    <w:rsid w:val="35A33553"/>
    <w:rsid w:val="36020DB7"/>
    <w:rsid w:val="36035FA8"/>
    <w:rsid w:val="362C6EF2"/>
    <w:rsid w:val="364A7A3B"/>
    <w:rsid w:val="366351E5"/>
    <w:rsid w:val="366C2E92"/>
    <w:rsid w:val="367E73FE"/>
    <w:rsid w:val="36823D02"/>
    <w:rsid w:val="3693332D"/>
    <w:rsid w:val="3698311A"/>
    <w:rsid w:val="36AA4F0B"/>
    <w:rsid w:val="36CD7B4D"/>
    <w:rsid w:val="36E26D71"/>
    <w:rsid w:val="36E665AC"/>
    <w:rsid w:val="3708798D"/>
    <w:rsid w:val="370A791D"/>
    <w:rsid w:val="371417BF"/>
    <w:rsid w:val="371A69F8"/>
    <w:rsid w:val="371B4A0D"/>
    <w:rsid w:val="374C14B7"/>
    <w:rsid w:val="37764ED0"/>
    <w:rsid w:val="37880F40"/>
    <w:rsid w:val="379D1860"/>
    <w:rsid w:val="37B951A7"/>
    <w:rsid w:val="37DA05F8"/>
    <w:rsid w:val="38184194"/>
    <w:rsid w:val="38234D54"/>
    <w:rsid w:val="38281E22"/>
    <w:rsid w:val="38472900"/>
    <w:rsid w:val="38597EE7"/>
    <w:rsid w:val="387F4E30"/>
    <w:rsid w:val="38986C7A"/>
    <w:rsid w:val="38D26183"/>
    <w:rsid w:val="38DE152F"/>
    <w:rsid w:val="38E16D8F"/>
    <w:rsid w:val="38F43B18"/>
    <w:rsid w:val="39172CA9"/>
    <w:rsid w:val="394941B6"/>
    <w:rsid w:val="395431C5"/>
    <w:rsid w:val="396B0C95"/>
    <w:rsid w:val="39AF348E"/>
    <w:rsid w:val="3A1825A5"/>
    <w:rsid w:val="3A280A5A"/>
    <w:rsid w:val="3A6167E6"/>
    <w:rsid w:val="3A63381F"/>
    <w:rsid w:val="3A8722FC"/>
    <w:rsid w:val="3A88451D"/>
    <w:rsid w:val="3AA644CC"/>
    <w:rsid w:val="3AAB3A0F"/>
    <w:rsid w:val="3AC1309C"/>
    <w:rsid w:val="3AC13D04"/>
    <w:rsid w:val="3AFD137C"/>
    <w:rsid w:val="3B336D50"/>
    <w:rsid w:val="3B4612FB"/>
    <w:rsid w:val="3B5307F4"/>
    <w:rsid w:val="3B742A4C"/>
    <w:rsid w:val="3B7550A5"/>
    <w:rsid w:val="3B820DF0"/>
    <w:rsid w:val="3B8A4A42"/>
    <w:rsid w:val="3B924368"/>
    <w:rsid w:val="3B9606F0"/>
    <w:rsid w:val="3BAC4C5F"/>
    <w:rsid w:val="3BBB1010"/>
    <w:rsid w:val="3BF5384B"/>
    <w:rsid w:val="3C363861"/>
    <w:rsid w:val="3C3B6695"/>
    <w:rsid w:val="3C4A566F"/>
    <w:rsid w:val="3C6C7CD7"/>
    <w:rsid w:val="3C764ED0"/>
    <w:rsid w:val="3CA31935"/>
    <w:rsid w:val="3CB66164"/>
    <w:rsid w:val="3CC6259C"/>
    <w:rsid w:val="3CD07030"/>
    <w:rsid w:val="3CD87E6F"/>
    <w:rsid w:val="3CDC21A0"/>
    <w:rsid w:val="3D067004"/>
    <w:rsid w:val="3D0C5B3D"/>
    <w:rsid w:val="3D2E46B4"/>
    <w:rsid w:val="3D4C45CB"/>
    <w:rsid w:val="3D5E4651"/>
    <w:rsid w:val="3D820849"/>
    <w:rsid w:val="3D94082A"/>
    <w:rsid w:val="3D961456"/>
    <w:rsid w:val="3DB75B98"/>
    <w:rsid w:val="3E261ADE"/>
    <w:rsid w:val="3E267591"/>
    <w:rsid w:val="3E2C1181"/>
    <w:rsid w:val="3E3C3C04"/>
    <w:rsid w:val="3E4D25CD"/>
    <w:rsid w:val="3E5E6C8D"/>
    <w:rsid w:val="3E7D4164"/>
    <w:rsid w:val="3E7E3179"/>
    <w:rsid w:val="3E8130CA"/>
    <w:rsid w:val="3E8978DD"/>
    <w:rsid w:val="3E965C1C"/>
    <w:rsid w:val="3ECC7EEA"/>
    <w:rsid w:val="3EF42042"/>
    <w:rsid w:val="3F32776F"/>
    <w:rsid w:val="3F780B17"/>
    <w:rsid w:val="3F807174"/>
    <w:rsid w:val="3FB92018"/>
    <w:rsid w:val="3FE503AA"/>
    <w:rsid w:val="3FE6107F"/>
    <w:rsid w:val="3FF4499C"/>
    <w:rsid w:val="3FF51AAB"/>
    <w:rsid w:val="3FFC6074"/>
    <w:rsid w:val="400B0528"/>
    <w:rsid w:val="4016332E"/>
    <w:rsid w:val="40183109"/>
    <w:rsid w:val="402833D8"/>
    <w:rsid w:val="40383361"/>
    <w:rsid w:val="403D0178"/>
    <w:rsid w:val="403F1F03"/>
    <w:rsid w:val="409F6F5E"/>
    <w:rsid w:val="40A5185D"/>
    <w:rsid w:val="40D26753"/>
    <w:rsid w:val="40E70F7C"/>
    <w:rsid w:val="40F91D0E"/>
    <w:rsid w:val="410C0C63"/>
    <w:rsid w:val="410C4A57"/>
    <w:rsid w:val="41164D66"/>
    <w:rsid w:val="41265A19"/>
    <w:rsid w:val="41340FAF"/>
    <w:rsid w:val="41715A65"/>
    <w:rsid w:val="41844D9F"/>
    <w:rsid w:val="41B3675E"/>
    <w:rsid w:val="41BF487A"/>
    <w:rsid w:val="41C102FB"/>
    <w:rsid w:val="41C90D55"/>
    <w:rsid w:val="41CA2E89"/>
    <w:rsid w:val="41F3167E"/>
    <w:rsid w:val="41F83F66"/>
    <w:rsid w:val="423A6B74"/>
    <w:rsid w:val="426B6625"/>
    <w:rsid w:val="42782362"/>
    <w:rsid w:val="428821D7"/>
    <w:rsid w:val="42985251"/>
    <w:rsid w:val="42AA718F"/>
    <w:rsid w:val="42B324AD"/>
    <w:rsid w:val="42CB2382"/>
    <w:rsid w:val="42F328A2"/>
    <w:rsid w:val="42F436D8"/>
    <w:rsid w:val="43071E5B"/>
    <w:rsid w:val="430C6F29"/>
    <w:rsid w:val="431027D6"/>
    <w:rsid w:val="43203A7D"/>
    <w:rsid w:val="43226D18"/>
    <w:rsid w:val="43631E21"/>
    <w:rsid w:val="436A4DAA"/>
    <w:rsid w:val="43AF17E9"/>
    <w:rsid w:val="43D212AC"/>
    <w:rsid w:val="43E87CF1"/>
    <w:rsid w:val="44217B08"/>
    <w:rsid w:val="44277809"/>
    <w:rsid w:val="443247ED"/>
    <w:rsid w:val="44465841"/>
    <w:rsid w:val="444C29D8"/>
    <w:rsid w:val="44562660"/>
    <w:rsid w:val="44591556"/>
    <w:rsid w:val="446139AD"/>
    <w:rsid w:val="446D085D"/>
    <w:rsid w:val="44931294"/>
    <w:rsid w:val="44B27D65"/>
    <w:rsid w:val="44C01FD5"/>
    <w:rsid w:val="44C368EF"/>
    <w:rsid w:val="44E9754F"/>
    <w:rsid w:val="45041023"/>
    <w:rsid w:val="450E0044"/>
    <w:rsid w:val="453E016C"/>
    <w:rsid w:val="45404874"/>
    <w:rsid w:val="45765A2F"/>
    <w:rsid w:val="457B6578"/>
    <w:rsid w:val="45C96EFE"/>
    <w:rsid w:val="45D437A8"/>
    <w:rsid w:val="45D50EE3"/>
    <w:rsid w:val="45FF7D5B"/>
    <w:rsid w:val="46284C15"/>
    <w:rsid w:val="466F6661"/>
    <w:rsid w:val="468155A8"/>
    <w:rsid w:val="46891804"/>
    <w:rsid w:val="46AA73D0"/>
    <w:rsid w:val="46B223CB"/>
    <w:rsid w:val="46B360FC"/>
    <w:rsid w:val="46B4377D"/>
    <w:rsid w:val="46CE58D2"/>
    <w:rsid w:val="47171B16"/>
    <w:rsid w:val="472413D6"/>
    <w:rsid w:val="473C7639"/>
    <w:rsid w:val="47572298"/>
    <w:rsid w:val="476147C5"/>
    <w:rsid w:val="478247AE"/>
    <w:rsid w:val="478450DF"/>
    <w:rsid w:val="47BB29F2"/>
    <w:rsid w:val="47C02CA4"/>
    <w:rsid w:val="47CD34D9"/>
    <w:rsid w:val="47CE0E4A"/>
    <w:rsid w:val="47DD09AF"/>
    <w:rsid w:val="47FB290C"/>
    <w:rsid w:val="48045406"/>
    <w:rsid w:val="48327A7A"/>
    <w:rsid w:val="485B4E38"/>
    <w:rsid w:val="485E6E95"/>
    <w:rsid w:val="48B54D2F"/>
    <w:rsid w:val="48C24CDF"/>
    <w:rsid w:val="48CB0E51"/>
    <w:rsid w:val="48D505DB"/>
    <w:rsid w:val="48E4321E"/>
    <w:rsid w:val="49052870"/>
    <w:rsid w:val="49195EE4"/>
    <w:rsid w:val="49370BBF"/>
    <w:rsid w:val="496324CF"/>
    <w:rsid w:val="499A75FA"/>
    <w:rsid w:val="49AB353C"/>
    <w:rsid w:val="49FB0B74"/>
    <w:rsid w:val="4A040A9D"/>
    <w:rsid w:val="4A0F6CD9"/>
    <w:rsid w:val="4A124118"/>
    <w:rsid w:val="4A354DE2"/>
    <w:rsid w:val="4A4B534A"/>
    <w:rsid w:val="4A780CC4"/>
    <w:rsid w:val="4AA200AE"/>
    <w:rsid w:val="4AA8402D"/>
    <w:rsid w:val="4AB30B54"/>
    <w:rsid w:val="4AE06A5F"/>
    <w:rsid w:val="4AF87D0D"/>
    <w:rsid w:val="4B0012CC"/>
    <w:rsid w:val="4B07749D"/>
    <w:rsid w:val="4B3E29C9"/>
    <w:rsid w:val="4B450B09"/>
    <w:rsid w:val="4B6B35B1"/>
    <w:rsid w:val="4B8043E4"/>
    <w:rsid w:val="4BBA2CC0"/>
    <w:rsid w:val="4BBF54D1"/>
    <w:rsid w:val="4BC65F2B"/>
    <w:rsid w:val="4BE010E2"/>
    <w:rsid w:val="4BE37C54"/>
    <w:rsid w:val="4BEF558E"/>
    <w:rsid w:val="4BF21E30"/>
    <w:rsid w:val="4BF25D9C"/>
    <w:rsid w:val="4BF31F6A"/>
    <w:rsid w:val="4BF83BB6"/>
    <w:rsid w:val="4BF85019"/>
    <w:rsid w:val="4C015E2F"/>
    <w:rsid w:val="4C171F99"/>
    <w:rsid w:val="4C2215F6"/>
    <w:rsid w:val="4C291B9C"/>
    <w:rsid w:val="4C360055"/>
    <w:rsid w:val="4C413C6D"/>
    <w:rsid w:val="4C440946"/>
    <w:rsid w:val="4C592AD7"/>
    <w:rsid w:val="4C6D2D9D"/>
    <w:rsid w:val="4C722AC4"/>
    <w:rsid w:val="4C842477"/>
    <w:rsid w:val="4CA353BF"/>
    <w:rsid w:val="4CAB2B9C"/>
    <w:rsid w:val="4CAB4098"/>
    <w:rsid w:val="4CBF7C2A"/>
    <w:rsid w:val="4CD43C1E"/>
    <w:rsid w:val="4CF94C8C"/>
    <w:rsid w:val="4D0429B0"/>
    <w:rsid w:val="4D191949"/>
    <w:rsid w:val="4D3A64F4"/>
    <w:rsid w:val="4D4D56E3"/>
    <w:rsid w:val="4D63498B"/>
    <w:rsid w:val="4D7A1F2A"/>
    <w:rsid w:val="4DF80D59"/>
    <w:rsid w:val="4DF90EEA"/>
    <w:rsid w:val="4E0E2662"/>
    <w:rsid w:val="4E1D4AE4"/>
    <w:rsid w:val="4E5105ED"/>
    <w:rsid w:val="4E921EE8"/>
    <w:rsid w:val="4EC9452F"/>
    <w:rsid w:val="4ED401FD"/>
    <w:rsid w:val="4EE76759"/>
    <w:rsid w:val="4EF236B0"/>
    <w:rsid w:val="4F21562D"/>
    <w:rsid w:val="4F225E8A"/>
    <w:rsid w:val="4F28309A"/>
    <w:rsid w:val="4F315942"/>
    <w:rsid w:val="4F433D31"/>
    <w:rsid w:val="4F4D2EEA"/>
    <w:rsid w:val="4F73563A"/>
    <w:rsid w:val="4F7F5A44"/>
    <w:rsid w:val="4F8D5B56"/>
    <w:rsid w:val="4FB81D48"/>
    <w:rsid w:val="4FBA5441"/>
    <w:rsid w:val="4FE30BCD"/>
    <w:rsid w:val="4FE71FD9"/>
    <w:rsid w:val="4FEE3115"/>
    <w:rsid w:val="500A7D42"/>
    <w:rsid w:val="501A49E0"/>
    <w:rsid w:val="501A7874"/>
    <w:rsid w:val="504A6F15"/>
    <w:rsid w:val="50712140"/>
    <w:rsid w:val="50AA4C26"/>
    <w:rsid w:val="50D95247"/>
    <w:rsid w:val="50F744BF"/>
    <w:rsid w:val="511349BF"/>
    <w:rsid w:val="51555326"/>
    <w:rsid w:val="51594789"/>
    <w:rsid w:val="517906A8"/>
    <w:rsid w:val="518C1BE2"/>
    <w:rsid w:val="518E0DD9"/>
    <w:rsid w:val="51973E49"/>
    <w:rsid w:val="519E36A0"/>
    <w:rsid w:val="521A291A"/>
    <w:rsid w:val="523B04D0"/>
    <w:rsid w:val="525C6C61"/>
    <w:rsid w:val="5297536D"/>
    <w:rsid w:val="52C6499E"/>
    <w:rsid w:val="52CA4833"/>
    <w:rsid w:val="52D37B37"/>
    <w:rsid w:val="533B3A8D"/>
    <w:rsid w:val="535E4ECE"/>
    <w:rsid w:val="536D49E5"/>
    <w:rsid w:val="53731CB8"/>
    <w:rsid w:val="5373608E"/>
    <w:rsid w:val="53A02200"/>
    <w:rsid w:val="53C70858"/>
    <w:rsid w:val="53EB150D"/>
    <w:rsid w:val="53F6530F"/>
    <w:rsid w:val="53F75266"/>
    <w:rsid w:val="540F2CAC"/>
    <w:rsid w:val="541234DE"/>
    <w:rsid w:val="54182BFF"/>
    <w:rsid w:val="544211DF"/>
    <w:rsid w:val="546D1672"/>
    <w:rsid w:val="54AA6FA2"/>
    <w:rsid w:val="54D90BDC"/>
    <w:rsid w:val="5525108F"/>
    <w:rsid w:val="55266269"/>
    <w:rsid w:val="554D1A34"/>
    <w:rsid w:val="555E71D6"/>
    <w:rsid w:val="558157B9"/>
    <w:rsid w:val="5582194E"/>
    <w:rsid w:val="559D15FD"/>
    <w:rsid w:val="55A07333"/>
    <w:rsid w:val="55B52536"/>
    <w:rsid w:val="55E27A83"/>
    <w:rsid w:val="55EE0BAA"/>
    <w:rsid w:val="55F24EFE"/>
    <w:rsid w:val="560C5B40"/>
    <w:rsid w:val="561A781D"/>
    <w:rsid w:val="566C2FB9"/>
    <w:rsid w:val="567E689B"/>
    <w:rsid w:val="56865509"/>
    <w:rsid w:val="56C10845"/>
    <w:rsid w:val="56C96FB5"/>
    <w:rsid w:val="56DA26D2"/>
    <w:rsid w:val="57044B80"/>
    <w:rsid w:val="572A3442"/>
    <w:rsid w:val="578B6F64"/>
    <w:rsid w:val="5791113E"/>
    <w:rsid w:val="57AA3CD9"/>
    <w:rsid w:val="57C00139"/>
    <w:rsid w:val="57C347B4"/>
    <w:rsid w:val="57D96676"/>
    <w:rsid w:val="580179DE"/>
    <w:rsid w:val="58962E22"/>
    <w:rsid w:val="58997846"/>
    <w:rsid w:val="58A778A5"/>
    <w:rsid w:val="58AF0343"/>
    <w:rsid w:val="590570C0"/>
    <w:rsid w:val="59097072"/>
    <w:rsid w:val="591D0AF2"/>
    <w:rsid w:val="591E21C1"/>
    <w:rsid w:val="593B7A3E"/>
    <w:rsid w:val="59496902"/>
    <w:rsid w:val="5955260E"/>
    <w:rsid w:val="595863FE"/>
    <w:rsid w:val="598544EE"/>
    <w:rsid w:val="59E674FF"/>
    <w:rsid w:val="59F55E43"/>
    <w:rsid w:val="5A2321E2"/>
    <w:rsid w:val="5A240B81"/>
    <w:rsid w:val="5A256F1C"/>
    <w:rsid w:val="5A2D7B83"/>
    <w:rsid w:val="5A496A18"/>
    <w:rsid w:val="5A9202CE"/>
    <w:rsid w:val="5AB82C97"/>
    <w:rsid w:val="5AB86B15"/>
    <w:rsid w:val="5ADB0E59"/>
    <w:rsid w:val="5B78716C"/>
    <w:rsid w:val="5B79564E"/>
    <w:rsid w:val="5B806C23"/>
    <w:rsid w:val="5C7458D8"/>
    <w:rsid w:val="5C920506"/>
    <w:rsid w:val="5CA26C7D"/>
    <w:rsid w:val="5CAB5A8D"/>
    <w:rsid w:val="5CE0637F"/>
    <w:rsid w:val="5D3E289E"/>
    <w:rsid w:val="5D583A58"/>
    <w:rsid w:val="5D9A6BA5"/>
    <w:rsid w:val="5DC80C83"/>
    <w:rsid w:val="5DC934E5"/>
    <w:rsid w:val="5DD54D51"/>
    <w:rsid w:val="5DDD6BF7"/>
    <w:rsid w:val="5DEB74E7"/>
    <w:rsid w:val="5E1016ED"/>
    <w:rsid w:val="5E291F1A"/>
    <w:rsid w:val="5E723FCB"/>
    <w:rsid w:val="5E8340F4"/>
    <w:rsid w:val="5E834575"/>
    <w:rsid w:val="5E8D0602"/>
    <w:rsid w:val="5E8F1B9B"/>
    <w:rsid w:val="5EA6599F"/>
    <w:rsid w:val="5EAC0022"/>
    <w:rsid w:val="5F007814"/>
    <w:rsid w:val="5F117C6A"/>
    <w:rsid w:val="5F227296"/>
    <w:rsid w:val="5F280CE6"/>
    <w:rsid w:val="5F663F75"/>
    <w:rsid w:val="5F7103D6"/>
    <w:rsid w:val="5F7607D0"/>
    <w:rsid w:val="5F9664A4"/>
    <w:rsid w:val="5FAC01CE"/>
    <w:rsid w:val="5FAC2C1F"/>
    <w:rsid w:val="600C22F8"/>
    <w:rsid w:val="60151A81"/>
    <w:rsid w:val="60666488"/>
    <w:rsid w:val="609334D6"/>
    <w:rsid w:val="60AD1D4E"/>
    <w:rsid w:val="60C56668"/>
    <w:rsid w:val="60D95F38"/>
    <w:rsid w:val="60F236C4"/>
    <w:rsid w:val="610E68BD"/>
    <w:rsid w:val="611102D2"/>
    <w:rsid w:val="6125637A"/>
    <w:rsid w:val="61354919"/>
    <w:rsid w:val="614B5A6C"/>
    <w:rsid w:val="61544277"/>
    <w:rsid w:val="616228F6"/>
    <w:rsid w:val="616349C0"/>
    <w:rsid w:val="61787AF6"/>
    <w:rsid w:val="617F1F30"/>
    <w:rsid w:val="61823F39"/>
    <w:rsid w:val="618F33DC"/>
    <w:rsid w:val="619546A9"/>
    <w:rsid w:val="61957F3A"/>
    <w:rsid w:val="61C907A0"/>
    <w:rsid w:val="61E91B45"/>
    <w:rsid w:val="61FA1F7E"/>
    <w:rsid w:val="62092016"/>
    <w:rsid w:val="621F6CAE"/>
    <w:rsid w:val="62261ED7"/>
    <w:rsid w:val="623819F9"/>
    <w:rsid w:val="624B1E19"/>
    <w:rsid w:val="626C3E5B"/>
    <w:rsid w:val="626D3A9E"/>
    <w:rsid w:val="626F14D3"/>
    <w:rsid w:val="62AC24CA"/>
    <w:rsid w:val="62BC3939"/>
    <w:rsid w:val="62BD61C1"/>
    <w:rsid w:val="62DE7AF8"/>
    <w:rsid w:val="62F1467E"/>
    <w:rsid w:val="63083702"/>
    <w:rsid w:val="630C2BF9"/>
    <w:rsid w:val="630E0FF3"/>
    <w:rsid w:val="63126964"/>
    <w:rsid w:val="633268E0"/>
    <w:rsid w:val="634A284B"/>
    <w:rsid w:val="636E0A47"/>
    <w:rsid w:val="636F3A54"/>
    <w:rsid w:val="63AE776C"/>
    <w:rsid w:val="63DC321F"/>
    <w:rsid w:val="63DC76A2"/>
    <w:rsid w:val="63DD0086"/>
    <w:rsid w:val="640076BC"/>
    <w:rsid w:val="641A383E"/>
    <w:rsid w:val="64253E6C"/>
    <w:rsid w:val="645A43CA"/>
    <w:rsid w:val="645F02E1"/>
    <w:rsid w:val="646A471C"/>
    <w:rsid w:val="64962CCD"/>
    <w:rsid w:val="64BD61C6"/>
    <w:rsid w:val="64C7637C"/>
    <w:rsid w:val="64C91054"/>
    <w:rsid w:val="64CF65EA"/>
    <w:rsid w:val="64D1773E"/>
    <w:rsid w:val="64FF3068"/>
    <w:rsid w:val="65093DBE"/>
    <w:rsid w:val="650C5B1F"/>
    <w:rsid w:val="65126AA6"/>
    <w:rsid w:val="65172762"/>
    <w:rsid w:val="652F587E"/>
    <w:rsid w:val="653D025F"/>
    <w:rsid w:val="655332AC"/>
    <w:rsid w:val="65811301"/>
    <w:rsid w:val="65C906A3"/>
    <w:rsid w:val="65CA774C"/>
    <w:rsid w:val="65CF275F"/>
    <w:rsid w:val="65D86887"/>
    <w:rsid w:val="65EE0F75"/>
    <w:rsid w:val="65F1437A"/>
    <w:rsid w:val="65F47566"/>
    <w:rsid w:val="6601347A"/>
    <w:rsid w:val="66084E9D"/>
    <w:rsid w:val="663425A7"/>
    <w:rsid w:val="6637288B"/>
    <w:rsid w:val="664F1641"/>
    <w:rsid w:val="667C2210"/>
    <w:rsid w:val="668D1441"/>
    <w:rsid w:val="66911BD8"/>
    <w:rsid w:val="66B42FB4"/>
    <w:rsid w:val="66BD39A8"/>
    <w:rsid w:val="66CA68EA"/>
    <w:rsid w:val="66DF1C9D"/>
    <w:rsid w:val="670612EB"/>
    <w:rsid w:val="673C454D"/>
    <w:rsid w:val="675427BD"/>
    <w:rsid w:val="675E6449"/>
    <w:rsid w:val="678248C9"/>
    <w:rsid w:val="67AE4607"/>
    <w:rsid w:val="67B0509C"/>
    <w:rsid w:val="67B87653"/>
    <w:rsid w:val="67C027DB"/>
    <w:rsid w:val="67C54157"/>
    <w:rsid w:val="67CB37ED"/>
    <w:rsid w:val="67D930EA"/>
    <w:rsid w:val="68055339"/>
    <w:rsid w:val="681D3440"/>
    <w:rsid w:val="682D212C"/>
    <w:rsid w:val="68647A8E"/>
    <w:rsid w:val="6885015F"/>
    <w:rsid w:val="68942AA5"/>
    <w:rsid w:val="68E84B90"/>
    <w:rsid w:val="68FF3A2F"/>
    <w:rsid w:val="68FF45DA"/>
    <w:rsid w:val="691C5A2D"/>
    <w:rsid w:val="69336328"/>
    <w:rsid w:val="69BC0DDD"/>
    <w:rsid w:val="69F546DF"/>
    <w:rsid w:val="69FD30FE"/>
    <w:rsid w:val="6A0A1FDB"/>
    <w:rsid w:val="6A187665"/>
    <w:rsid w:val="6A4B27F0"/>
    <w:rsid w:val="6A4E72E3"/>
    <w:rsid w:val="6A5957A0"/>
    <w:rsid w:val="6A622CA5"/>
    <w:rsid w:val="6A69451E"/>
    <w:rsid w:val="6AA83FA9"/>
    <w:rsid w:val="6AAB01C7"/>
    <w:rsid w:val="6AEC7F89"/>
    <w:rsid w:val="6AED14A2"/>
    <w:rsid w:val="6B38540D"/>
    <w:rsid w:val="6B4D5A88"/>
    <w:rsid w:val="6B524795"/>
    <w:rsid w:val="6B7271C8"/>
    <w:rsid w:val="6B8B3E80"/>
    <w:rsid w:val="6BA103AA"/>
    <w:rsid w:val="6BB630C9"/>
    <w:rsid w:val="6BD82563"/>
    <w:rsid w:val="6C0C342B"/>
    <w:rsid w:val="6C2C76FF"/>
    <w:rsid w:val="6C461D06"/>
    <w:rsid w:val="6C517B1B"/>
    <w:rsid w:val="6C961863"/>
    <w:rsid w:val="6CA023E8"/>
    <w:rsid w:val="6CA66067"/>
    <w:rsid w:val="6CB633F3"/>
    <w:rsid w:val="6CB92E0B"/>
    <w:rsid w:val="6CCA30A9"/>
    <w:rsid w:val="6CE27280"/>
    <w:rsid w:val="6CEB7437"/>
    <w:rsid w:val="6CFF066E"/>
    <w:rsid w:val="6D4979FA"/>
    <w:rsid w:val="6D971526"/>
    <w:rsid w:val="6D9E324F"/>
    <w:rsid w:val="6E090891"/>
    <w:rsid w:val="6E1633EC"/>
    <w:rsid w:val="6E2A78EF"/>
    <w:rsid w:val="6E2C4F53"/>
    <w:rsid w:val="6E452C65"/>
    <w:rsid w:val="6E4E7D9D"/>
    <w:rsid w:val="6E9844D6"/>
    <w:rsid w:val="6E9F4E89"/>
    <w:rsid w:val="6EC436E5"/>
    <w:rsid w:val="6EF37802"/>
    <w:rsid w:val="6F226170"/>
    <w:rsid w:val="6F4078BE"/>
    <w:rsid w:val="6F4C08B6"/>
    <w:rsid w:val="6F4E3DFC"/>
    <w:rsid w:val="6F8A5B99"/>
    <w:rsid w:val="6FBA2275"/>
    <w:rsid w:val="6FC474BC"/>
    <w:rsid w:val="6FC67C29"/>
    <w:rsid w:val="6FC820FE"/>
    <w:rsid w:val="6FCD035C"/>
    <w:rsid w:val="6FF6676B"/>
    <w:rsid w:val="6FFD3C73"/>
    <w:rsid w:val="70266EF2"/>
    <w:rsid w:val="7041628B"/>
    <w:rsid w:val="70807F2C"/>
    <w:rsid w:val="70B9203F"/>
    <w:rsid w:val="70C61F9A"/>
    <w:rsid w:val="70E7299C"/>
    <w:rsid w:val="711D243B"/>
    <w:rsid w:val="712204AB"/>
    <w:rsid w:val="713A01A3"/>
    <w:rsid w:val="71406A59"/>
    <w:rsid w:val="71534D9F"/>
    <w:rsid w:val="718629C0"/>
    <w:rsid w:val="71A31CC9"/>
    <w:rsid w:val="71AB6421"/>
    <w:rsid w:val="71B45DFF"/>
    <w:rsid w:val="71CB1157"/>
    <w:rsid w:val="71D73135"/>
    <w:rsid w:val="71FA030D"/>
    <w:rsid w:val="720C0C8C"/>
    <w:rsid w:val="72246B21"/>
    <w:rsid w:val="722D011A"/>
    <w:rsid w:val="723E34B0"/>
    <w:rsid w:val="72446DB1"/>
    <w:rsid w:val="724C251E"/>
    <w:rsid w:val="72AB574D"/>
    <w:rsid w:val="72B34444"/>
    <w:rsid w:val="72CD0A4A"/>
    <w:rsid w:val="72FB4E2A"/>
    <w:rsid w:val="730116C6"/>
    <w:rsid w:val="730C567D"/>
    <w:rsid w:val="73265FB1"/>
    <w:rsid w:val="732A7ED9"/>
    <w:rsid w:val="73576AB9"/>
    <w:rsid w:val="73692CEE"/>
    <w:rsid w:val="73715B3F"/>
    <w:rsid w:val="73752CDD"/>
    <w:rsid w:val="7380203B"/>
    <w:rsid w:val="73C57849"/>
    <w:rsid w:val="73DA0EC1"/>
    <w:rsid w:val="73DF7290"/>
    <w:rsid w:val="740D02D8"/>
    <w:rsid w:val="740D3C9D"/>
    <w:rsid w:val="745A72E0"/>
    <w:rsid w:val="74937EB4"/>
    <w:rsid w:val="74AC0320"/>
    <w:rsid w:val="74FA3668"/>
    <w:rsid w:val="74FB5370"/>
    <w:rsid w:val="750315D2"/>
    <w:rsid w:val="750931C9"/>
    <w:rsid w:val="751B046D"/>
    <w:rsid w:val="756256A1"/>
    <w:rsid w:val="75773985"/>
    <w:rsid w:val="759C5A18"/>
    <w:rsid w:val="75A92ECB"/>
    <w:rsid w:val="75E26B0F"/>
    <w:rsid w:val="75E87055"/>
    <w:rsid w:val="75ED3531"/>
    <w:rsid w:val="75F97985"/>
    <w:rsid w:val="75FA2D25"/>
    <w:rsid w:val="76207633"/>
    <w:rsid w:val="765D0D8B"/>
    <w:rsid w:val="766178C9"/>
    <w:rsid w:val="766354D1"/>
    <w:rsid w:val="769E6EE4"/>
    <w:rsid w:val="76B278B2"/>
    <w:rsid w:val="76DE1B45"/>
    <w:rsid w:val="77445943"/>
    <w:rsid w:val="77784C40"/>
    <w:rsid w:val="77884E8F"/>
    <w:rsid w:val="779A5E5C"/>
    <w:rsid w:val="779C2296"/>
    <w:rsid w:val="77B1175F"/>
    <w:rsid w:val="77C141A4"/>
    <w:rsid w:val="77C51765"/>
    <w:rsid w:val="77D31ABE"/>
    <w:rsid w:val="77DE0291"/>
    <w:rsid w:val="77E76940"/>
    <w:rsid w:val="780A3ACA"/>
    <w:rsid w:val="782A4D8B"/>
    <w:rsid w:val="78470B0D"/>
    <w:rsid w:val="785C0BA7"/>
    <w:rsid w:val="7864178A"/>
    <w:rsid w:val="78730A5E"/>
    <w:rsid w:val="787C445D"/>
    <w:rsid w:val="78D45333"/>
    <w:rsid w:val="790814F2"/>
    <w:rsid w:val="79105D35"/>
    <w:rsid w:val="79396FA3"/>
    <w:rsid w:val="79510EB9"/>
    <w:rsid w:val="796640CE"/>
    <w:rsid w:val="79666A08"/>
    <w:rsid w:val="79CA5427"/>
    <w:rsid w:val="79DE02B0"/>
    <w:rsid w:val="7A2C7B33"/>
    <w:rsid w:val="7A3730B1"/>
    <w:rsid w:val="7A6B274C"/>
    <w:rsid w:val="7A8D4083"/>
    <w:rsid w:val="7A935702"/>
    <w:rsid w:val="7AD13862"/>
    <w:rsid w:val="7ADD24BC"/>
    <w:rsid w:val="7ADE32DE"/>
    <w:rsid w:val="7AEB347F"/>
    <w:rsid w:val="7B017856"/>
    <w:rsid w:val="7B3B7B02"/>
    <w:rsid w:val="7B4773F4"/>
    <w:rsid w:val="7B6B1C03"/>
    <w:rsid w:val="7B8B6411"/>
    <w:rsid w:val="7BB06F3A"/>
    <w:rsid w:val="7BC330CB"/>
    <w:rsid w:val="7BE93CC2"/>
    <w:rsid w:val="7BEF6F33"/>
    <w:rsid w:val="7BFA0A2F"/>
    <w:rsid w:val="7C085DD4"/>
    <w:rsid w:val="7C340368"/>
    <w:rsid w:val="7C505FAD"/>
    <w:rsid w:val="7C51782D"/>
    <w:rsid w:val="7C732E75"/>
    <w:rsid w:val="7C7F04C0"/>
    <w:rsid w:val="7C8549D0"/>
    <w:rsid w:val="7C925429"/>
    <w:rsid w:val="7C9E2103"/>
    <w:rsid w:val="7CA27CEA"/>
    <w:rsid w:val="7CA74696"/>
    <w:rsid w:val="7D0910DB"/>
    <w:rsid w:val="7D11473F"/>
    <w:rsid w:val="7D2F431C"/>
    <w:rsid w:val="7D3A7D72"/>
    <w:rsid w:val="7D650E65"/>
    <w:rsid w:val="7DB73D6D"/>
    <w:rsid w:val="7DBC17FA"/>
    <w:rsid w:val="7DE00460"/>
    <w:rsid w:val="7DED159D"/>
    <w:rsid w:val="7E3B58E5"/>
    <w:rsid w:val="7E545B67"/>
    <w:rsid w:val="7E5E4F0E"/>
    <w:rsid w:val="7E64595F"/>
    <w:rsid w:val="7E653C8F"/>
    <w:rsid w:val="7E7611AC"/>
    <w:rsid w:val="7E8247B7"/>
    <w:rsid w:val="7E8F169F"/>
    <w:rsid w:val="7EA166FC"/>
    <w:rsid w:val="7EA33233"/>
    <w:rsid w:val="7EA903DD"/>
    <w:rsid w:val="7EDC4050"/>
    <w:rsid w:val="7EE13660"/>
    <w:rsid w:val="7EFB0C26"/>
    <w:rsid w:val="7F00584F"/>
    <w:rsid w:val="7F01431D"/>
    <w:rsid w:val="7F175EC1"/>
    <w:rsid w:val="7F2D443B"/>
    <w:rsid w:val="7F633B24"/>
    <w:rsid w:val="7F9B3F56"/>
    <w:rsid w:val="7FAA54BF"/>
    <w:rsid w:val="7FE04F3A"/>
    <w:rsid w:val="7FE16FD9"/>
    <w:rsid w:val="7FE865A3"/>
    <w:rsid w:val="7FEC1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link w:val="13"/>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customStyle="1" w:styleId="12">
    <w:name w:val="批注框文本 字符"/>
    <w:basedOn w:val="10"/>
    <w:link w:val="5"/>
    <w:qFormat/>
    <w:uiPriority w:val="0"/>
    <w:rPr>
      <w:rFonts w:asciiTheme="minorHAnsi" w:hAnsiTheme="minorHAnsi" w:cstheme="minorBidi"/>
      <w:kern w:val="2"/>
      <w:sz w:val="18"/>
      <w:szCs w:val="18"/>
    </w:rPr>
  </w:style>
  <w:style w:type="character" w:customStyle="1" w:styleId="13">
    <w:name w:val="标题 6 字符"/>
    <w:basedOn w:val="10"/>
    <w:link w:val="4"/>
    <w:semiHidden/>
    <w:qFormat/>
    <w:uiPriority w:val="0"/>
    <w:rPr>
      <w:rFonts w:asciiTheme="majorHAnsi" w:hAnsiTheme="majorHAnsi" w:eastAsiaTheme="majorEastAsia" w:cstheme="majorBidi"/>
      <w:b/>
      <w:bCs/>
      <w:kern w:val="2"/>
      <w:sz w:val="24"/>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2351</Words>
  <Characters>13406</Characters>
  <Lines>111</Lines>
  <Paragraphs>31</Paragraphs>
  <TotalTime>4</TotalTime>
  <ScaleCrop>false</ScaleCrop>
  <LinksUpToDate>false</LinksUpToDate>
  <CharactersWithSpaces>15726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2019-03-14T22:00:00Z</dcterms:created>
  <dc:creator>Administrator</dc:creator>
  <cp:lastModifiedBy>法制信访科</cp:lastModifiedBy>
  <dcterms:modified xsi:type="dcterms:W3CDTF">2021-06-28T17:41:59Z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AA12DEE7E8104FA6BD8CCCF1CD673DC7</vt:lpwstr>
  </property>
</Properties>
</file>