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北京师范大学第三附属中学章程</w:t>
      </w:r>
    </w:p>
    <w:p>
      <w:pPr>
        <w:adjustRightInd w:val="0"/>
        <w:snapToGrid w:val="0"/>
        <w:spacing w:line="400" w:lineRule="exact"/>
        <w:ind w:firstLine="1470" w:firstLineChars="700"/>
        <w:rPr>
          <w:color w:val="000000" w:themeColor="text1"/>
          <w:szCs w:val="21"/>
          <w:highlight w:val="none"/>
          <w14:textFill>
            <w14:solidFill>
              <w14:schemeClr w14:val="tx1"/>
            </w14:solidFill>
          </w14:textFill>
        </w:rPr>
      </w:pPr>
    </w:p>
    <w:p>
      <w:pPr>
        <w:spacing w:line="400" w:lineRule="exact"/>
        <w:ind w:firstLine="3533" w:firstLineChars="1100"/>
        <w:rPr>
          <w:rFonts w:ascii="Verdana" w:hAnsi="Verdana"/>
          <w:b/>
          <w:color w:val="000000" w:themeColor="text1"/>
          <w:sz w:val="32"/>
          <w:szCs w:val="32"/>
          <w:highlight w:val="none"/>
          <w14:textFill>
            <w14:solidFill>
              <w14:schemeClr w14:val="tx1"/>
            </w14:solidFill>
          </w14:textFill>
        </w:rPr>
      </w:pPr>
      <w:r>
        <w:rPr>
          <w:rFonts w:ascii="Verdana" w:hAnsi="Verdana"/>
          <w:b/>
          <w:color w:val="000000" w:themeColor="text1"/>
          <w:sz w:val="32"/>
          <w:szCs w:val="32"/>
          <w:highlight w:val="none"/>
          <w14:textFill>
            <w14:solidFill>
              <w14:schemeClr w14:val="tx1"/>
            </w14:solidFill>
          </w14:textFill>
        </w:rPr>
        <w:t>第一章</w:t>
      </w:r>
      <w:r>
        <w:rPr>
          <w:rFonts w:hint="eastAsia" w:ascii="Verdana" w:hAnsi="Verdana"/>
          <w:b/>
          <w:color w:val="000000" w:themeColor="text1"/>
          <w:sz w:val="32"/>
          <w:szCs w:val="32"/>
          <w:highlight w:val="none"/>
          <w14:textFill>
            <w14:solidFill>
              <w14:schemeClr w14:val="tx1"/>
            </w14:solidFill>
          </w14:textFill>
        </w:rPr>
        <w:t xml:space="preserve">    </w:t>
      </w:r>
      <w:r>
        <w:rPr>
          <w:rFonts w:ascii="Verdana" w:hAnsi="Verdana"/>
          <w:b/>
          <w:color w:val="000000" w:themeColor="text1"/>
          <w:sz w:val="32"/>
          <w:szCs w:val="32"/>
          <w:highlight w:val="none"/>
          <w14:textFill>
            <w14:solidFill>
              <w14:schemeClr w14:val="tx1"/>
            </w14:solidFill>
          </w14:textFill>
        </w:rPr>
        <w:t>总</w:t>
      </w:r>
      <w:r>
        <w:rPr>
          <w:rFonts w:hint="eastAsia" w:ascii="Verdana" w:hAnsi="Verdana"/>
          <w:b/>
          <w:color w:val="000000" w:themeColor="text1"/>
          <w:sz w:val="32"/>
          <w:szCs w:val="32"/>
          <w:highlight w:val="none"/>
          <w14:textFill>
            <w14:solidFill>
              <w14:schemeClr w14:val="tx1"/>
            </w14:solidFill>
          </w14:textFill>
        </w:rPr>
        <w:t xml:space="preserve"> </w:t>
      </w:r>
      <w:r>
        <w:rPr>
          <w:rFonts w:ascii="Verdana" w:hAnsi="Verdana"/>
          <w:b/>
          <w:color w:val="000000" w:themeColor="text1"/>
          <w:sz w:val="32"/>
          <w:szCs w:val="32"/>
          <w:highlight w:val="none"/>
          <w14:textFill>
            <w14:solidFill>
              <w14:schemeClr w14:val="tx1"/>
            </w14:solidFill>
          </w14:textFill>
        </w:rPr>
        <w:t>则</w:t>
      </w:r>
    </w:p>
    <w:p>
      <w:pPr>
        <w:spacing w:line="520" w:lineRule="exact"/>
        <w:rPr>
          <w:rFonts w:hint="eastAsia"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第一条</w:t>
      </w:r>
      <w:r>
        <w:rPr>
          <w:rFonts w:hint="eastAsia"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学校</w:t>
      </w:r>
      <w:r>
        <w:rPr>
          <w:rFonts w:hint="eastAsia" w:ascii="宋体" w:hAnsi="宋体"/>
          <w:color w:val="000000" w:themeColor="text1"/>
          <w:sz w:val="24"/>
          <w:highlight w:val="none"/>
          <w14:textFill>
            <w14:solidFill>
              <w14:schemeClr w14:val="tx1"/>
            </w14:solidFill>
          </w14:textFill>
        </w:rPr>
        <w:t>坚持以习近平新时代中国特色社会主义思想为指导，深入学习贯彻习近平总书记关于教育的重要论述</w:t>
      </w:r>
      <w:bookmarkStart w:id="0" w:name="_GoBack"/>
      <w:bookmarkEnd w:id="0"/>
      <w:r>
        <w:rPr>
          <w:rFonts w:hint="eastAsia" w:ascii="宋体" w:hAnsi="宋体"/>
          <w:color w:val="000000" w:themeColor="text1"/>
          <w:sz w:val="24"/>
          <w:highlight w:val="none"/>
          <w14:textFill>
            <w14:solidFill>
              <w14:schemeClr w14:val="tx1"/>
            </w14:solidFill>
          </w14:textFill>
        </w:rPr>
        <w:t>，全面贯彻党的教育方针，坚持社会主义办学方向，加强党对教育的全面领导，落实立德树人根本任务，培养德智体美劳全面发展的社会主义建设者和接班人。</w:t>
      </w:r>
      <w:r>
        <w:rPr>
          <w:rFonts w:hint="eastAsia" w:ascii="宋体" w:hAnsi="宋体"/>
          <w:color w:val="000000" w:themeColor="text1"/>
          <w:sz w:val="24"/>
          <w:highlight w:val="none"/>
          <w14:textFill>
            <w14:solidFill>
              <w14:schemeClr w14:val="tx1"/>
            </w14:solidFill>
          </w14:textFill>
        </w:rPr>
        <w:t>全面实施素质教育。坚持以人为本，民主管理，不断提高干部管理水平，提升教师素质，以实验改革作为抓手，促进学校办学质量稳步提高，为孩子实现梦想提供有效的帮助，努力把学校办成人民满意的学校，使学校成为师生的幸福之源 。</w:t>
      </w:r>
    </w:p>
    <w:p>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牢固树立依法办事、尊重章程、法律规则面前人人平等的理念，形成学校依法办学，教师依法执教，社会依法支持和参与学校管理的格局；要增强运用法治思维和法律手段</w:t>
      </w:r>
    </w:p>
    <w:p>
      <w:pPr>
        <w:spacing w:line="52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解决学校改革发展中突出矛盾和问题的能力，全面提高学校依法管理的能力和水平。</w:t>
      </w:r>
      <w:r>
        <w:rPr>
          <w:rFonts w:hint="eastAsia" w:ascii="宋体" w:hAnsi="宋体"/>
          <w:color w:val="000000" w:themeColor="text1"/>
          <w:sz w:val="24"/>
          <w:highlight w:val="none"/>
          <w14:textFill>
            <w14:solidFill>
              <w14:schemeClr w14:val="tx1"/>
            </w14:solidFill>
          </w14:textFill>
        </w:rPr>
        <w:t>依据《中华人民共和国教育法》、《中华人民共和国教师法》、《中学管理规程》等相关法律法规，制定本章程。</w:t>
      </w:r>
    </w:p>
    <w:p>
      <w:pPr>
        <w:spacing w:line="520" w:lineRule="exact"/>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第二条</w:t>
      </w:r>
      <w:r>
        <w:rPr>
          <w:rFonts w:hint="eastAsia" w:ascii="宋体" w:hAnsi="宋体"/>
          <w:b/>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学校校名为 “</w:t>
      </w:r>
      <w:r>
        <w:rPr>
          <w:rFonts w:hint="eastAsia" w:ascii="宋体" w:hAnsi="宋体"/>
          <w:color w:val="000000" w:themeColor="text1"/>
          <w:sz w:val="24"/>
          <w:highlight w:val="none"/>
          <w14:textFill>
            <w14:solidFill>
              <w14:schemeClr w14:val="tx1"/>
            </w14:solidFill>
          </w14:textFill>
        </w:rPr>
        <w:t>北京师范大学第三附属中学</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，学校分为两个校区。学校本部校址为北京市海淀区北三环中路甲</w:t>
      </w:r>
      <w:r>
        <w:rPr>
          <w:rFonts w:ascii="宋体" w:hAnsi="宋体"/>
          <w:color w:val="000000" w:themeColor="text1"/>
          <w:sz w:val="24"/>
          <w:highlight w:val="none"/>
          <w14:textFill>
            <w14:solidFill>
              <w14:schemeClr w14:val="tx1"/>
            </w14:solidFill>
          </w14:textFill>
        </w:rPr>
        <w:t>36</w:t>
      </w:r>
      <w:r>
        <w:rPr>
          <w:rFonts w:hint="eastAsia" w:ascii="宋体" w:hAnsi="宋体"/>
          <w:color w:val="000000" w:themeColor="text1"/>
          <w:sz w:val="24"/>
          <w:highlight w:val="none"/>
          <w14:textFill>
            <w14:solidFill>
              <w14:schemeClr w14:val="tx1"/>
            </w14:solidFill>
          </w14:textFill>
        </w:rPr>
        <w:t>号，南校区为北京市海淀区文慧园北路24号院。</w:t>
      </w:r>
    </w:p>
    <w:p>
      <w:pPr>
        <w:spacing w:line="520" w:lineRule="exact"/>
        <w:rPr>
          <w:color w:val="000000" w:themeColor="text1"/>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第三条</w:t>
      </w:r>
      <w:r>
        <w:rPr>
          <w:rFonts w:hint="eastAsia"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学校隶属海淀教委管辖，是一所公立全日制，</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包含初中和高中。</w:t>
      </w:r>
      <w:r>
        <w:rPr>
          <w:rFonts w:ascii="宋体" w:hAnsi="宋体"/>
          <w:color w:val="000000" w:themeColor="text1"/>
          <w:sz w:val="24"/>
          <w:highlight w:val="none"/>
          <w14:textFill>
            <w14:solidFill>
              <w14:schemeClr w14:val="tx1"/>
            </w14:solidFill>
          </w14:textFill>
        </w:rPr>
        <w:t xml:space="preserve"> </w:t>
      </w:r>
    </w:p>
    <w:p>
      <w:pPr>
        <w:spacing w:line="520" w:lineRule="exact"/>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第四条  </w:t>
      </w:r>
      <w:r>
        <w:rPr>
          <w:rFonts w:hint="eastAsia" w:ascii="宋体" w:hAnsi="宋体"/>
          <w:color w:val="000000" w:themeColor="text1"/>
          <w:sz w:val="24"/>
          <w:highlight w:val="none"/>
          <w14:textFill>
            <w14:solidFill>
              <w14:schemeClr w14:val="tx1"/>
            </w14:solidFill>
          </w14:textFill>
        </w:rPr>
        <w:t>学校办学理念、办学目标、育人目标：</w:t>
      </w:r>
    </w:p>
    <w:p>
      <w:pPr>
        <w:spacing w:line="52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办学理念：一·</w:t>
      </w:r>
      <w:r>
        <w:rPr>
          <w:rFonts w:hint="eastAsia" w:ascii="宋体" w:hAnsi="宋体"/>
          <w:color w:val="000000" w:themeColor="text1"/>
          <w:sz w:val="24"/>
          <w:highlight w:val="none"/>
          <w14:textFill>
            <w14:solidFill>
              <w14:schemeClr w14:val="tx1"/>
            </w14:solidFill>
          </w14:textFill>
        </w:rPr>
        <w:t>生</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和</w:t>
      </w:r>
      <w:r>
        <w:rPr>
          <w:rFonts w:ascii="宋体" w:hAnsi="宋体"/>
          <w:color w:val="000000" w:themeColor="text1"/>
          <w:sz w:val="24"/>
          <w:highlight w:val="none"/>
          <w14:textFill>
            <w14:solidFill>
              <w14:schemeClr w14:val="tx1"/>
            </w14:solidFill>
          </w14:textFill>
        </w:rPr>
        <w:t xml:space="preserve"> </w:t>
      </w:r>
    </w:p>
    <w:p>
      <w:pPr>
        <w:spacing w:line="52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办学目标：</w:t>
      </w:r>
      <w:r>
        <w:rPr>
          <w:rFonts w:hint="eastAsia" w:ascii="宋体" w:hAnsi="宋体"/>
          <w:color w:val="000000" w:themeColor="text1"/>
          <w:sz w:val="24"/>
          <w:highlight w:val="none"/>
          <w14:textFill>
            <w14:solidFill>
              <w14:schemeClr w14:val="tx1"/>
            </w14:solidFill>
          </w14:textFill>
        </w:rPr>
        <w:t>雅气和晖，东方明珠</w:t>
      </w:r>
      <w:r>
        <w:rPr>
          <w:rFonts w:ascii="宋体" w:hAnsi="宋体"/>
          <w:color w:val="000000" w:themeColor="text1"/>
          <w:sz w:val="24"/>
          <w:highlight w:val="none"/>
          <w14:textFill>
            <w14:solidFill>
              <w14:schemeClr w14:val="tx1"/>
            </w14:solidFill>
          </w14:textFill>
        </w:rPr>
        <w:t xml:space="preserve"> </w:t>
      </w:r>
    </w:p>
    <w:p>
      <w:pPr>
        <w:spacing w:line="520" w:lineRule="exact"/>
        <w:ind w:firstLine="960" w:firstLineChars="4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学校育人目标</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：培养全面发展、和而不同的人</w:t>
      </w:r>
      <w:r>
        <w:rPr>
          <w:rFonts w:ascii="宋体" w:hAnsi="宋体"/>
          <w:color w:val="000000" w:themeColor="text1"/>
          <w:sz w:val="24"/>
          <w:highlight w:val="none"/>
          <w14:textFill>
            <w14:solidFill>
              <w14:schemeClr w14:val="tx1"/>
            </w14:solidFill>
          </w14:textFill>
        </w:rPr>
        <w:t xml:space="preserve"> </w:t>
      </w:r>
    </w:p>
    <w:p>
      <w:pPr>
        <w:spacing w:line="520" w:lineRule="exact"/>
        <w:rPr>
          <w:rFonts w:ascii="宋体" w:hAnsi="宋体"/>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w:t>
      </w:r>
      <w:r>
        <w:rPr>
          <w:rFonts w:hint="eastAsia" w:ascii="Verdana" w:hAnsi="Verdana"/>
          <w:b/>
          <w:color w:val="000000" w:themeColor="text1"/>
          <w:sz w:val="24"/>
          <w:highlight w:val="none"/>
          <w14:textFill>
            <w14:solidFill>
              <w14:schemeClr w14:val="tx1"/>
            </w14:solidFill>
          </w14:textFill>
        </w:rPr>
        <w:t>五</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学校</w:t>
      </w:r>
      <w:r>
        <w:rPr>
          <w:rFonts w:ascii="宋体" w:hAnsi="宋体"/>
          <w:color w:val="000000" w:themeColor="text1"/>
          <w:sz w:val="24"/>
          <w:highlight w:val="none"/>
          <w14:textFill>
            <w14:solidFill>
              <w14:schemeClr w14:val="tx1"/>
            </w14:solidFill>
          </w14:textFill>
        </w:rPr>
        <w:t>校训：厚德 勤学 守正 拓新</w:t>
      </w:r>
    </w:p>
    <w:p>
      <w:pPr>
        <w:pStyle w:val="7"/>
        <w:pBdr>
          <w:top w:val="none" w:color="auto" w:sz="0" w:space="0"/>
          <w:left w:val="none" w:color="auto" w:sz="0" w:space="0"/>
          <w:bottom w:val="none" w:color="auto" w:sz="0" w:space="0"/>
          <w:right w:val="none" w:color="auto" w:sz="0" w:space="0"/>
        </w:pBdr>
        <w:adjustRightInd w:val="0"/>
        <w:snapToGrid w:val="0"/>
        <w:spacing w:after="0" w:line="520" w:lineRule="exact"/>
        <w:rPr>
          <w:rFonts w:hint="default" w:eastAsia="宋体"/>
          <w:color w:val="000000" w:themeColor="text1"/>
          <w:highlight w:val="none"/>
          <w14:textFill>
            <w14:solidFill>
              <w14:schemeClr w14:val="tx1"/>
            </w14:solidFill>
          </w14:textFill>
        </w:rPr>
      </w:pPr>
      <w:r>
        <w:rPr>
          <w:rFonts w:ascii="宋体" w:hAnsi="宋体" w:eastAsia="宋体"/>
          <w:b/>
          <w:color w:val="000000" w:themeColor="text1"/>
          <w:highlight w:val="none"/>
          <w14:textFill>
            <w14:solidFill>
              <w14:schemeClr w14:val="tx1"/>
            </w14:solidFill>
          </w14:textFill>
        </w:rPr>
        <w:t xml:space="preserve">第六条  </w:t>
      </w:r>
      <w:r>
        <w:rPr>
          <w:rFonts w:ascii="宋体" w:hAnsi="宋体" w:eastAsia="宋体"/>
          <w:color w:val="000000" w:themeColor="text1"/>
          <w:highlight w:val="none"/>
          <w:lang w:val="en-US"/>
          <w14:textFill>
            <w14:solidFill>
              <w14:schemeClr w14:val="tx1"/>
            </w14:solidFill>
          </w14:textFill>
        </w:rPr>
        <w:t>学校标识Logo、校歌、校花</w:t>
      </w:r>
    </w:p>
    <w:p>
      <w:pPr>
        <w:pStyle w:val="7"/>
        <w:pBdr>
          <w:top w:val="none" w:color="auto" w:sz="0" w:space="0"/>
          <w:left w:val="none" w:color="auto" w:sz="0" w:space="0"/>
          <w:bottom w:val="none" w:color="auto" w:sz="0" w:space="0"/>
          <w:right w:val="none" w:color="auto" w:sz="0" w:space="0"/>
        </w:pBdr>
        <w:adjustRightInd w:val="0"/>
        <w:snapToGrid w:val="0"/>
        <w:spacing w:after="0" w:line="400" w:lineRule="exact"/>
        <w:rPr>
          <w:rFonts w:hint="default" w:eastAsia="宋体"/>
          <w:color w:val="000000" w:themeColor="text1"/>
          <w:highlight w:val="none"/>
          <w14:textFill>
            <w14:solidFill>
              <w14:schemeClr w14:val="tx1"/>
            </w14:solidFill>
          </w14:textFill>
        </w:rPr>
      </w:pPr>
      <w:r>
        <w:rPr>
          <w:rFonts w:eastAsia="宋体"/>
          <w:color w:val="000000" w:themeColor="text1"/>
          <w:highlight w:val="none"/>
          <w:lang w:val="en-US"/>
          <w14:textFill>
            <w14:solidFill>
              <w14:schemeClr w14:val="tx1"/>
            </w14:solidFill>
          </w14:textFill>
        </w:rPr>
        <w:drawing>
          <wp:anchor distT="0" distB="0" distL="114300" distR="114300" simplePos="0" relativeHeight="251658240" behindDoc="0" locked="0" layoutInCell="1" allowOverlap="1">
            <wp:simplePos x="0" y="0"/>
            <wp:positionH relativeFrom="column">
              <wp:posOffset>-395605</wp:posOffset>
            </wp:positionH>
            <wp:positionV relativeFrom="paragraph">
              <wp:posOffset>9525</wp:posOffset>
            </wp:positionV>
            <wp:extent cx="3457575" cy="2447925"/>
            <wp:effectExtent l="19050" t="0" r="9525" b="0"/>
            <wp:wrapSquare wrapText="bothSides"/>
            <wp:docPr id="2" name="图片 1" descr="24e7758b6f5033aeb6167c9950310d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24e7758b6f5033aeb6167c9950310d6"/>
                    <pic:cNvPicPr>
                      <a:picLocks noChangeAspect="true" noChangeArrowheads="true"/>
                    </pic:cNvPicPr>
                  </pic:nvPicPr>
                  <pic:blipFill>
                    <a:blip r:embed="rId4" cstate="print"/>
                    <a:srcRect/>
                    <a:stretch>
                      <a:fillRect/>
                    </a:stretch>
                  </pic:blipFill>
                  <pic:spPr>
                    <a:xfrm>
                      <a:off x="0" y="0"/>
                      <a:ext cx="3457575" cy="2447925"/>
                    </a:xfrm>
                    <a:prstGeom prst="rect">
                      <a:avLst/>
                    </a:prstGeom>
                    <a:noFill/>
                    <a:ln w="9525">
                      <a:noFill/>
                      <a:miter lim="800000"/>
                      <a:headEnd/>
                      <a:tailEnd/>
                    </a:ln>
                  </pic:spPr>
                </pic:pic>
              </a:graphicData>
            </a:graphic>
          </wp:anchor>
        </w:drawing>
      </w:r>
    </w:p>
    <w:p>
      <w:pPr>
        <w:pStyle w:val="7"/>
        <w:pBdr>
          <w:top w:val="none" w:color="auto" w:sz="0" w:space="0"/>
          <w:left w:val="none" w:color="auto" w:sz="0" w:space="0"/>
          <w:bottom w:val="none" w:color="auto" w:sz="0" w:space="0"/>
          <w:right w:val="none" w:color="auto" w:sz="0" w:space="0"/>
        </w:pBdr>
        <w:adjustRightInd w:val="0"/>
        <w:snapToGrid w:val="0"/>
        <w:spacing w:after="0" w:line="400" w:lineRule="exact"/>
        <w:rPr>
          <w:rFonts w:hint="default" w:eastAsia="宋体"/>
          <w:color w:val="000000" w:themeColor="text1"/>
          <w:highlight w:val="none"/>
          <w14:textFill>
            <w14:solidFill>
              <w14:schemeClr w14:val="tx1"/>
            </w14:solidFill>
          </w14:textFill>
        </w:rPr>
      </w:pPr>
    </w:p>
    <w:p>
      <w:pPr>
        <w:pStyle w:val="7"/>
        <w:pBdr>
          <w:top w:val="none" w:color="auto" w:sz="0" w:space="0"/>
          <w:left w:val="none" w:color="auto" w:sz="0" w:space="0"/>
          <w:bottom w:val="none" w:color="auto" w:sz="0" w:space="0"/>
          <w:right w:val="none" w:color="auto" w:sz="0" w:space="0"/>
        </w:pBdr>
        <w:adjustRightInd w:val="0"/>
        <w:snapToGrid w:val="0"/>
        <w:spacing w:after="0" w:line="400" w:lineRule="exact"/>
        <w:rPr>
          <w:rFonts w:hint="default" w:eastAsia="宋体"/>
          <w:color w:val="000000" w:themeColor="text1"/>
          <w:highlight w:val="none"/>
          <w14:textFill>
            <w14:solidFill>
              <w14:schemeClr w14:val="tx1"/>
            </w14:solidFill>
          </w14:textFill>
        </w:rPr>
      </w:pPr>
    </w:p>
    <w:p>
      <w:pPr>
        <w:pStyle w:val="7"/>
        <w:pBdr>
          <w:top w:val="none" w:color="auto" w:sz="0" w:space="0"/>
          <w:left w:val="none" w:color="auto" w:sz="0" w:space="0"/>
          <w:bottom w:val="none" w:color="auto" w:sz="0" w:space="0"/>
          <w:right w:val="none" w:color="auto" w:sz="0" w:space="0"/>
        </w:pBdr>
        <w:adjustRightInd w:val="0"/>
        <w:snapToGrid w:val="0"/>
        <w:spacing w:after="0" w:line="400" w:lineRule="exact"/>
        <w:ind w:firstLine="960" w:firstLineChars="400"/>
        <w:rPr>
          <w:rFonts w:hint="default" w:ascii="宋体" w:hAnsi="宋体" w:eastAsia="宋体"/>
          <w:color w:val="000000" w:themeColor="text1"/>
          <w:highlight w:val="none"/>
          <w:lang w:val="en-US"/>
          <w14:textFill>
            <w14:solidFill>
              <w14:schemeClr w14:val="tx1"/>
            </w14:solidFill>
          </w14:textFill>
        </w:rPr>
      </w:pP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体现着北师大三附中的文化理念生生不息，推动学校不断前进的美好寓意。校徽整体既包容了名称特征，又融入了丰富内涵，简约、现代、大气，学校特性突出，易记易懂易传播，具有较强的识别作用。</w:t>
      </w:r>
    </w:p>
    <w:p>
      <w:pPr>
        <w:pStyle w:val="7"/>
        <w:pBdr>
          <w:top w:val="none" w:color="auto" w:sz="0" w:space="0"/>
          <w:left w:val="none" w:color="auto" w:sz="0" w:space="0"/>
          <w:bottom w:val="none" w:color="auto" w:sz="0" w:space="0"/>
          <w:right w:val="none" w:color="auto" w:sz="0" w:space="0"/>
        </w:pBdr>
        <w:adjustRightInd w:val="0"/>
        <w:snapToGrid w:val="0"/>
        <w:spacing w:after="0" w:line="400" w:lineRule="exact"/>
        <w:ind w:firstLine="960" w:firstLineChars="400"/>
        <w:rPr>
          <w:rFonts w:hint="default" w:ascii="宋体" w:hAnsi="宋体" w:eastAsia="宋体"/>
          <w:color w:val="000000" w:themeColor="text1"/>
          <w:highlight w:val="none"/>
          <w:lang w:val="en-US"/>
          <w14:textFill>
            <w14:solidFill>
              <w14:schemeClr w14:val="tx1"/>
            </w14:solidFill>
          </w14:textFill>
        </w:rPr>
      </w:pPr>
    </w:p>
    <w:p>
      <w:pPr>
        <w:spacing w:line="400" w:lineRule="exact"/>
        <w:rPr>
          <w:rFonts w:ascii="宋体" w:hAnsi="宋体" w:cs="Arial Unicode MS"/>
          <w:color w:val="000000" w:themeColor="text1"/>
          <w:kern w:val="0"/>
          <w:sz w:val="24"/>
          <w:highlight w:val="none"/>
          <w14:textFill>
            <w14:solidFill>
              <w14:schemeClr w14:val="tx1"/>
            </w14:solidFill>
          </w14:textFill>
        </w:rPr>
      </w:pPr>
    </w:p>
    <w:p>
      <w:pPr>
        <w:spacing w:line="400" w:lineRule="exact"/>
        <w:ind w:firstLine="960" w:firstLineChars="4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校歌</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《向着太阳成长》）</w:t>
      </w:r>
    </w:p>
    <w:p>
      <w:pPr>
        <w:spacing w:line="400" w:lineRule="exact"/>
        <w:ind w:firstLine="963" w:firstLineChars="400"/>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校花</w:t>
      </w:r>
      <w:r>
        <w:rPr>
          <w:rFonts w:ascii="宋体" w:hAnsi="宋体"/>
          <w:color w:val="000000" w:themeColor="text1"/>
          <w:sz w:val="24"/>
          <w:highlight w:val="none"/>
          <w14:textFill>
            <w14:solidFill>
              <w14:schemeClr w14:val="tx1"/>
            </w14:solidFill>
          </w14:textFill>
        </w:rPr>
        <w:t>： 玉兰花，</w:t>
      </w:r>
      <w:r>
        <w:rPr>
          <w:rFonts w:hint="eastAsia" w:ascii="宋体" w:hAnsi="宋体"/>
          <w:color w:val="000000" w:themeColor="text1"/>
          <w:sz w:val="24"/>
          <w:highlight w:val="none"/>
          <w14:textFill>
            <w14:solidFill>
              <w14:schemeClr w14:val="tx1"/>
            </w14:solidFill>
          </w14:textFill>
        </w:rPr>
        <w:t>饮水思源， 高雅纯洁</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代表春天的朝气和希望</w:t>
      </w:r>
      <w:r>
        <w:rPr>
          <w:rFonts w:ascii="宋体" w:hAnsi="宋体"/>
          <w:color w:val="000000" w:themeColor="text1"/>
          <w:sz w:val="24"/>
          <w:highlight w:val="none"/>
          <w14:textFill>
            <w14:solidFill>
              <w14:schemeClr w14:val="tx1"/>
            </w14:solidFill>
          </w14:textFill>
        </w:rPr>
        <w:t>。</w:t>
      </w:r>
    </w:p>
    <w:p>
      <w:pPr>
        <w:adjustRightInd w:val="0"/>
        <w:snapToGrid w:val="0"/>
        <w:spacing w:line="400" w:lineRule="exact"/>
        <w:ind w:firstLine="3051" w:firstLineChars="950"/>
        <w:rPr>
          <w:rFonts w:ascii="Verdana" w:hAnsi="Verdana"/>
          <w:b/>
          <w:color w:val="000000" w:themeColor="text1"/>
          <w:sz w:val="32"/>
          <w:szCs w:val="32"/>
          <w:highlight w:val="none"/>
          <w14:textFill>
            <w14:solidFill>
              <w14:schemeClr w14:val="tx1"/>
            </w14:solidFill>
          </w14:textFill>
        </w:rPr>
      </w:pPr>
      <w:r>
        <w:rPr>
          <w:rFonts w:hint="eastAsia" w:ascii="Verdana" w:hAnsi="Verdana"/>
          <w:b/>
          <w:color w:val="000000" w:themeColor="text1"/>
          <w:sz w:val="32"/>
          <w:szCs w:val="32"/>
          <w:highlight w:val="none"/>
          <w14:textFill>
            <w14:solidFill>
              <w14:schemeClr w14:val="tx1"/>
            </w14:solidFill>
          </w14:textFill>
        </w:rPr>
        <w:t>第二章  党组织建设</w:t>
      </w:r>
    </w:p>
    <w:p>
      <w:pPr>
        <w:adjustRightInd w:val="0"/>
        <w:snapToGrid w:val="0"/>
        <w:spacing w:line="520" w:lineRule="exact"/>
        <w:jc w:val="center"/>
        <w:rPr>
          <w:rFonts w:ascii="Verdana" w:hAnsi="Verdana"/>
          <w:color w:val="000000" w:themeColor="text1"/>
          <w:sz w:val="24"/>
          <w:highlight w:val="none"/>
          <w14:textFill>
            <w14:solidFill>
              <w14:schemeClr w14:val="tx1"/>
            </w14:solidFill>
          </w14:textFill>
        </w:rPr>
      </w:pPr>
      <w:r>
        <w:rPr>
          <w:rFonts w:hint="eastAsia" w:ascii="Verdana" w:hAnsi="Verdana"/>
          <w:b/>
          <w:color w:val="000000" w:themeColor="text1"/>
          <w:sz w:val="24"/>
          <w:highlight w:val="none"/>
          <w14:textFill>
            <w14:solidFill>
              <w14:schemeClr w14:val="tx1"/>
            </w14:solidFill>
          </w14:textFill>
        </w:rPr>
        <w:t xml:space="preserve">第七条  </w:t>
      </w:r>
      <w:r>
        <w:rPr>
          <w:rFonts w:hint="eastAsia" w:ascii="Verdana" w:hAnsi="Verdana"/>
          <w:color w:val="000000" w:themeColor="text1"/>
          <w:sz w:val="24"/>
          <w:highlight w:val="none"/>
          <w14:textFill>
            <w14:solidFill>
              <w14:schemeClr w14:val="tx1"/>
            </w14:solidFill>
          </w14:textFill>
        </w:rPr>
        <w:t>中共北师大三附中党组织是学校全部工作和战斗力的基础，发挥政治核心作用，全面负责学校党的思想、组织、作风、廉洁和制度建设，把握发展方向，参与决定重大</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hint="eastAsia" w:ascii="Verdana" w:hAnsi="Verdana"/>
          <w:color w:val="000000" w:themeColor="text1"/>
          <w:sz w:val="24"/>
          <w:highlight w:val="none"/>
          <w14:textFill>
            <w14:solidFill>
              <w14:schemeClr w14:val="tx1"/>
            </w14:solidFill>
          </w14:textFill>
        </w:rPr>
        <w:t>问题并监督实施，支持和保障校长依法行使职权，领导学校德育和思想政治工作，</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hint="eastAsia" w:ascii="Verdana" w:hAnsi="Verdana"/>
          <w:color w:val="000000" w:themeColor="text1"/>
          <w:sz w:val="24"/>
          <w:highlight w:val="none"/>
          <w14:textFill>
            <w14:solidFill>
              <w14:schemeClr w14:val="tx1"/>
            </w14:solidFill>
          </w14:textFill>
        </w:rPr>
        <w:t>培育和践行社会主义核心价值观，维护各方合法权益，推动学校健康发展。</w:t>
      </w:r>
    </w:p>
    <w:p>
      <w:pPr>
        <w:adjustRightInd w:val="0"/>
        <w:snapToGrid w:val="0"/>
        <w:spacing w:line="400" w:lineRule="exact"/>
        <w:rPr>
          <w:rFonts w:ascii="Verdana" w:hAnsi="Verdana"/>
          <w:color w:val="000000" w:themeColor="text1"/>
          <w:sz w:val="24"/>
          <w:highlight w:val="none"/>
          <w14:textFill>
            <w14:solidFill>
              <w14:schemeClr w14:val="tx1"/>
            </w14:solidFill>
          </w14:textFill>
        </w:rPr>
      </w:pPr>
    </w:p>
    <w:p>
      <w:pPr>
        <w:adjustRightInd w:val="0"/>
        <w:snapToGrid w:val="0"/>
        <w:spacing w:line="400" w:lineRule="exact"/>
        <w:ind w:firstLine="3051" w:firstLineChars="950"/>
        <w:rPr>
          <w:rFonts w:ascii="Verdana" w:hAnsi="Verdana"/>
          <w:b/>
          <w:color w:val="000000" w:themeColor="text1"/>
          <w:sz w:val="32"/>
          <w:szCs w:val="32"/>
          <w:highlight w:val="none"/>
          <w14:textFill>
            <w14:solidFill>
              <w14:schemeClr w14:val="tx1"/>
            </w14:solidFill>
          </w14:textFill>
        </w:rPr>
      </w:pPr>
      <w:r>
        <w:rPr>
          <w:rFonts w:ascii="Verdana" w:hAnsi="Verdana"/>
          <w:b/>
          <w:color w:val="000000" w:themeColor="text1"/>
          <w:sz w:val="32"/>
          <w:szCs w:val="32"/>
          <w:highlight w:val="none"/>
          <w14:textFill>
            <w14:solidFill>
              <w14:schemeClr w14:val="tx1"/>
            </w14:solidFill>
          </w14:textFill>
        </w:rPr>
        <w:t>第</w:t>
      </w:r>
      <w:r>
        <w:rPr>
          <w:rFonts w:hint="eastAsia" w:ascii="Verdana" w:hAnsi="Verdana"/>
          <w:b/>
          <w:color w:val="000000" w:themeColor="text1"/>
          <w:sz w:val="32"/>
          <w:szCs w:val="32"/>
          <w:highlight w:val="none"/>
          <w14:textFill>
            <w14:solidFill>
              <w14:schemeClr w14:val="tx1"/>
            </w14:solidFill>
          </w14:textFill>
        </w:rPr>
        <w:t>三</w:t>
      </w:r>
      <w:r>
        <w:rPr>
          <w:rFonts w:ascii="Verdana" w:hAnsi="Verdana"/>
          <w:b/>
          <w:color w:val="000000" w:themeColor="text1"/>
          <w:sz w:val="32"/>
          <w:szCs w:val="32"/>
          <w:highlight w:val="none"/>
          <w14:textFill>
            <w14:solidFill>
              <w14:schemeClr w14:val="tx1"/>
            </w14:solidFill>
          </w14:textFill>
        </w:rPr>
        <w:t>章</w:t>
      </w:r>
      <w:r>
        <w:rPr>
          <w:rFonts w:hint="eastAsia" w:ascii="Verdana" w:hAnsi="Verdana"/>
          <w:b/>
          <w:color w:val="000000" w:themeColor="text1"/>
          <w:sz w:val="32"/>
          <w:szCs w:val="32"/>
          <w:highlight w:val="none"/>
          <w14:textFill>
            <w14:solidFill>
              <w14:schemeClr w14:val="tx1"/>
            </w14:solidFill>
          </w14:textFill>
        </w:rPr>
        <w:t xml:space="preserve">    </w:t>
      </w:r>
      <w:r>
        <w:rPr>
          <w:rFonts w:ascii="Verdana" w:hAnsi="Verdana"/>
          <w:b/>
          <w:color w:val="000000" w:themeColor="text1"/>
          <w:sz w:val="32"/>
          <w:szCs w:val="32"/>
          <w:highlight w:val="none"/>
          <w14:textFill>
            <w14:solidFill>
              <w14:schemeClr w14:val="tx1"/>
            </w14:solidFill>
          </w14:textFill>
        </w:rPr>
        <w:t>行政管理</w:t>
      </w:r>
      <w:r>
        <w:rPr>
          <w:rFonts w:hint="eastAsia" w:ascii="Verdana" w:hAnsi="Verdana"/>
          <w:b/>
          <w:color w:val="000000" w:themeColor="text1"/>
          <w:sz w:val="32"/>
          <w:szCs w:val="32"/>
          <w:highlight w:val="none"/>
          <w14:textFill>
            <w14:solidFill>
              <w14:schemeClr w14:val="tx1"/>
            </w14:solidFill>
          </w14:textFill>
        </w:rPr>
        <w:t xml:space="preserve"> </w:t>
      </w:r>
    </w:p>
    <w:p>
      <w:pPr>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w:t>
      </w:r>
      <w:r>
        <w:rPr>
          <w:rFonts w:hint="eastAsia" w:ascii="Verdana" w:hAnsi="Verdana"/>
          <w:b/>
          <w:color w:val="000000" w:themeColor="text1"/>
          <w:sz w:val="24"/>
          <w:highlight w:val="none"/>
          <w14:textFill>
            <w14:solidFill>
              <w14:schemeClr w14:val="tx1"/>
            </w14:solidFill>
          </w14:textFill>
        </w:rPr>
        <w:t>八</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hint="eastAsia" w:ascii="Verdana" w:hAnsi="Verdana"/>
          <w:color w:val="000000" w:themeColor="text1"/>
          <w:sz w:val="24"/>
          <w:highlight w:val="none"/>
          <w14:textFill>
            <w14:solidFill>
              <w14:schemeClr w14:val="tx1"/>
            </w14:solidFill>
          </w14:textFill>
        </w:rPr>
        <w:t>学校实行校长负责制。校长主持学校全面工作，中国共产党学校总支委员会发挥政治核心作用，教职工通过教职工（代表）大会参与学校的民主管理。</w:t>
      </w:r>
    </w:p>
    <w:p>
      <w:pPr>
        <w:spacing w:line="520" w:lineRule="exact"/>
        <w:ind w:firstLine="480" w:firstLineChars="200"/>
        <w:rPr>
          <w:rFonts w:ascii="Verdana" w:hAnsi="Verdana"/>
          <w:color w:val="000000" w:themeColor="text1"/>
          <w:sz w:val="24"/>
          <w:highlight w:val="none"/>
          <w14:textFill>
            <w14:solidFill>
              <w14:schemeClr w14:val="tx1"/>
            </w14:solidFill>
          </w14:textFill>
        </w:rPr>
      </w:pPr>
      <w:r>
        <w:rPr>
          <w:rFonts w:hint="eastAsia" w:ascii="Verdana" w:hAnsi="Verdana"/>
          <w:color w:val="000000" w:themeColor="text1"/>
          <w:sz w:val="24"/>
          <w:highlight w:val="none"/>
          <w14:textFill>
            <w14:solidFill>
              <w14:schemeClr w14:val="tx1"/>
            </w14:solidFill>
          </w14:textFill>
        </w:rPr>
        <w:t>校长是学校的法定代表人，对外代表学校，对内管理学校，全面负责学校的教育教学和行政管理工作。副校长对校长负责，协助校长开展工作。</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w:t>
      </w:r>
      <w:r>
        <w:rPr>
          <w:rFonts w:hint="eastAsia" w:ascii="Verdana" w:hAnsi="Verdana"/>
          <w:b/>
          <w:color w:val="000000" w:themeColor="text1"/>
          <w:sz w:val="24"/>
          <w:highlight w:val="none"/>
          <w14:textFill>
            <w14:solidFill>
              <w14:schemeClr w14:val="tx1"/>
            </w14:solidFill>
          </w14:textFill>
        </w:rPr>
        <w:t>九</w:t>
      </w:r>
      <w:r>
        <w:rPr>
          <w:rFonts w:ascii="Verdana" w:hAnsi="Verdana"/>
          <w:b/>
          <w:color w:val="000000" w:themeColor="text1"/>
          <w:sz w:val="24"/>
          <w:highlight w:val="none"/>
          <w14:textFill>
            <w14:solidFill>
              <w14:schemeClr w14:val="tx1"/>
            </w14:solidFill>
          </w14:textFill>
        </w:rPr>
        <w:t>条</w:t>
      </w:r>
      <w:r>
        <w:rPr>
          <w:rFonts w:hint="eastAsia" w:ascii="Verdana" w:hAnsi="Verdana"/>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校长应具备国家规定的任职资格，依照干部管理权限任免。校长要加强教育政策法规、教育理论的学习，加强自身修养，提高管理水平，不断开拓进取，依法对学校实施管理。校长的主要职责是：</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（一）坚持</w:t>
      </w:r>
      <w:r>
        <w:rPr>
          <w:rFonts w:hint="eastAsia" w:ascii="Verdana" w:hAnsi="Verdana"/>
          <w:color w:val="000000" w:themeColor="text1"/>
          <w:sz w:val="24"/>
          <w:highlight w:val="none"/>
          <w14:textFill>
            <w14:solidFill>
              <w14:schemeClr w14:val="tx1"/>
            </w14:solidFill>
          </w14:textFill>
        </w:rPr>
        <w:t>正确的</w:t>
      </w:r>
      <w:r>
        <w:rPr>
          <w:rFonts w:ascii="Verdana" w:hAnsi="Verdana"/>
          <w:color w:val="000000" w:themeColor="text1"/>
          <w:sz w:val="24"/>
          <w:highlight w:val="none"/>
          <w14:textFill>
            <w14:solidFill>
              <w14:schemeClr w14:val="tx1"/>
            </w14:solidFill>
          </w14:textFill>
        </w:rPr>
        <w:t>办学方向，坚持民主集中制原则，团结全体教职工，全面贯彻和执行国家教育方针、政策、法规。</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（二）执行上级党委、政府和教育行政部门的决议，</w:t>
      </w:r>
      <w:r>
        <w:rPr>
          <w:rFonts w:hint="eastAsia" w:ascii="Verdana" w:hAnsi="Verdana"/>
          <w:color w:val="000000" w:themeColor="text1"/>
          <w:sz w:val="24"/>
          <w:highlight w:val="none"/>
          <w14:textFill>
            <w14:solidFill>
              <w14:schemeClr w14:val="tx1"/>
            </w14:solidFill>
          </w14:textFill>
        </w:rPr>
        <w:t>组织</w:t>
      </w:r>
      <w:r>
        <w:rPr>
          <w:rFonts w:ascii="Verdana" w:hAnsi="Verdana"/>
          <w:color w:val="000000" w:themeColor="text1"/>
          <w:sz w:val="24"/>
          <w:highlight w:val="none"/>
          <w14:textFill>
            <w14:solidFill>
              <w14:schemeClr w14:val="tx1"/>
            </w14:solidFill>
          </w14:textFill>
        </w:rPr>
        <w:t>制定学校的发展规划和学年、学期工作计划，并认真组织实施，建立各项规章制度。</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（三）在广泛听取各方面意见的基础上，按有关规定权限和程序对学校改革和发展的重大问题</w:t>
      </w:r>
      <w:r>
        <w:rPr>
          <w:rFonts w:hint="eastAsia" w:ascii="Verdana" w:hAnsi="Verdana"/>
          <w:color w:val="000000" w:themeColor="text1"/>
          <w:sz w:val="24"/>
          <w:highlight w:val="none"/>
          <w14:textFill>
            <w14:solidFill>
              <w14:schemeClr w14:val="tx1"/>
            </w14:solidFill>
          </w14:textFill>
        </w:rPr>
        <w:t>做</w:t>
      </w:r>
      <w:r>
        <w:rPr>
          <w:rFonts w:ascii="Verdana" w:hAnsi="Verdana"/>
          <w:color w:val="000000" w:themeColor="text1"/>
          <w:sz w:val="24"/>
          <w:highlight w:val="none"/>
          <w14:textFill>
            <w14:solidFill>
              <w14:schemeClr w14:val="tx1"/>
            </w14:solidFill>
          </w14:textFill>
        </w:rPr>
        <w:t>出决策。</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（四）加强干部队伍和教师队伍的建设及管理，为他们的政治进步、业务进修、继续教育提供条件。</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（五）领导和组织学校德育工作。把德育放在首位，以德治校，坚持教书育人、管理育人、服务育人、环境育人的工作方针，领导制定德育工作计划，建设德育工作骨干队伍，努力构建社会、家庭、学校</w:t>
      </w:r>
      <w:r>
        <w:rPr>
          <w:rFonts w:hint="eastAsia" w:ascii="Verdana" w:hAnsi="Verdana"/>
          <w:color w:val="000000" w:themeColor="text1"/>
          <w:sz w:val="24"/>
          <w:highlight w:val="none"/>
          <w14:textFill>
            <w14:solidFill>
              <w14:schemeClr w14:val="tx1"/>
            </w14:solidFill>
          </w14:textFill>
        </w:rPr>
        <w:t>“</w:t>
      </w:r>
      <w:r>
        <w:rPr>
          <w:rFonts w:ascii="Verdana" w:hAnsi="Verdana"/>
          <w:color w:val="000000" w:themeColor="text1"/>
          <w:sz w:val="24"/>
          <w:highlight w:val="none"/>
          <w14:textFill>
            <w14:solidFill>
              <w14:schemeClr w14:val="tx1"/>
            </w14:solidFill>
          </w14:textFill>
        </w:rPr>
        <w:t>三位一体</w:t>
      </w:r>
      <w:r>
        <w:rPr>
          <w:rFonts w:hint="eastAsia" w:ascii="Verdana" w:hAnsi="Verdana"/>
          <w:color w:val="000000" w:themeColor="text1"/>
          <w:sz w:val="24"/>
          <w:highlight w:val="none"/>
          <w14:textFill>
            <w14:solidFill>
              <w14:schemeClr w14:val="tx1"/>
            </w14:solidFill>
          </w14:textFill>
        </w:rPr>
        <w:t>”</w:t>
      </w:r>
      <w:r>
        <w:rPr>
          <w:rFonts w:ascii="Verdana" w:hAnsi="Verdana"/>
          <w:color w:val="000000" w:themeColor="text1"/>
          <w:sz w:val="24"/>
          <w:highlight w:val="none"/>
          <w14:textFill>
            <w14:solidFill>
              <w14:schemeClr w14:val="tx1"/>
            </w14:solidFill>
          </w14:textFill>
        </w:rPr>
        <w:t>的教育网络，采取切实有效的措施发动全体教职工，坚持不懈地加强学生的思想品德教育。</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（六）领导和组织学校的教学工作。坚持以教学为中心，按照国家的课程计划，开齐开足各门课程，</w:t>
      </w:r>
      <w:r>
        <w:rPr>
          <w:rFonts w:hint="eastAsia" w:ascii="Verdana" w:hAnsi="Verdana"/>
          <w:color w:val="000000" w:themeColor="text1"/>
          <w:sz w:val="24"/>
          <w:highlight w:val="none"/>
          <w14:textFill>
            <w14:solidFill>
              <w14:schemeClr w14:val="tx1"/>
            </w14:solidFill>
          </w14:textFill>
        </w:rPr>
        <w:t>实施三级课程管理，</w:t>
      </w:r>
      <w:r>
        <w:rPr>
          <w:rFonts w:ascii="Verdana" w:hAnsi="Verdana"/>
          <w:color w:val="000000" w:themeColor="text1"/>
          <w:sz w:val="24"/>
          <w:highlight w:val="none"/>
          <w14:textFill>
            <w14:solidFill>
              <w14:schemeClr w14:val="tx1"/>
            </w14:solidFill>
          </w14:textFill>
        </w:rPr>
        <w:t>遵循教学规律，建立和完善教学管理制度，搞好教学常规管理。</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（七）领导和组织总务工作。搞好校园建设，加快学校教育现代化、信息化建设步伐，关心教职工的生活，不断改善教职员工的工作环境和福利待遇。</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（八）领导和组织学校、卫生、艺术教育工作等。督促有关部门和全体教职工注意劳逸结合，努力改善卫生条件，培养学生良好的卫生习惯，增强学生体质和审美能力。</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（九）依靠党组织，支持群众组织开展工作，充分发挥工会、</w:t>
      </w:r>
      <w:r>
        <w:rPr>
          <w:rFonts w:hint="eastAsia" w:ascii="Verdana" w:hAnsi="Verdana"/>
          <w:color w:val="000000" w:themeColor="text1"/>
          <w:sz w:val="24"/>
          <w:highlight w:val="none"/>
          <w14:textFill>
            <w14:solidFill>
              <w14:schemeClr w14:val="tx1"/>
            </w14:solidFill>
          </w14:textFill>
        </w:rPr>
        <w:t>少先队团委</w:t>
      </w:r>
      <w:r>
        <w:rPr>
          <w:rFonts w:ascii="Verdana" w:hAnsi="Verdana"/>
          <w:color w:val="000000" w:themeColor="text1"/>
          <w:sz w:val="24"/>
          <w:highlight w:val="none"/>
          <w14:textFill>
            <w14:solidFill>
              <w14:schemeClr w14:val="tx1"/>
            </w14:solidFill>
          </w14:textFill>
        </w:rPr>
        <w:t>等组织在工作中的积极作用。</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（十）充分发扬民主，重视教职工代表大会在学校管理中的重要作用，自觉接受教职工代表大会的监督。</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（十一）廉洁勤政，自觉接受上级主管部门的领导、指导和监督；离任时，自觉接受上级主管部门的审计。</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（十二）采取有效措施，防止事故的发生，保证师生的人身安全。</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w:t>
      </w:r>
      <w:r>
        <w:rPr>
          <w:rFonts w:hint="eastAsia" w:ascii="Verdana" w:hAnsi="Verdana"/>
          <w:b/>
          <w:color w:val="000000" w:themeColor="text1"/>
          <w:sz w:val="24"/>
          <w:highlight w:val="none"/>
          <w14:textFill>
            <w14:solidFill>
              <w14:schemeClr w14:val="tx1"/>
            </w14:solidFill>
          </w14:textFill>
        </w:rPr>
        <w:t>十</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校长的权力：</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（一）决策权。在广泛听取多方面意见的基础上，按照民主集中制的原则，对学校教育教学和重大问题行使决策权。</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（二）人事权。从学校的需要和实际出发，有权按规定程序任用中层干部和聘用教职工并安排其校内工作。</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（三）奖惩权。对在教育教学或其他工作中成绩优秀的干部、教职工依据有关制度进行奖励；对在工作中犯有严重错误或在工作中出现重大事故的干部、教职工依据有关政策和制度进行处理或提出处理意见。</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（四）财经权。按照国家有关的财经法规。决定学校内部设备设施建设，学校的财务和校舍校产在校长的领导下，由财务部门依法管理。</w:t>
      </w:r>
      <w:r>
        <w:rPr>
          <w:rFonts w:hint="eastAsia" w:ascii="Verdana" w:hAnsi="Verdana"/>
          <w:color w:val="000000" w:themeColor="text1"/>
          <w:sz w:val="24"/>
          <w:highlight w:val="none"/>
          <w14:textFill>
            <w14:solidFill>
              <w14:schemeClr w14:val="tx1"/>
            </w14:solidFill>
          </w14:textFill>
        </w:rPr>
        <w:t xml:space="preserve"> </w:t>
      </w:r>
    </w:p>
    <w:p>
      <w:pPr>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第十</w:t>
      </w:r>
      <w:r>
        <w:rPr>
          <w:rFonts w:hint="eastAsia" w:ascii="Verdana" w:hAnsi="Verdana"/>
          <w:b/>
          <w:color w:val="000000" w:themeColor="text1"/>
          <w:sz w:val="24"/>
          <w:highlight w:val="none"/>
          <w14:textFill>
            <w14:solidFill>
              <w14:schemeClr w14:val="tx1"/>
            </w14:solidFill>
          </w14:textFill>
        </w:rPr>
        <w:t>一</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hint="eastAsia" w:ascii="Verdana" w:hAnsi="Verdana"/>
          <w:color w:val="000000" w:themeColor="text1"/>
          <w:sz w:val="24"/>
          <w:highlight w:val="none"/>
          <w14:textFill>
            <w14:solidFill>
              <w14:schemeClr w14:val="tx1"/>
            </w14:solidFill>
          </w14:textFill>
        </w:rPr>
        <w:t>学校设置学校发展中心、课程教学中心、教师发展中心和行政后勤中心等职能部门，分别承担相应的管理职能。</w:t>
      </w:r>
    </w:p>
    <w:p>
      <w:pPr>
        <w:spacing w:line="520" w:lineRule="exact"/>
        <w:rPr>
          <w:rFonts w:ascii="Verdana" w:hAnsi="Verdana"/>
          <w:color w:val="000000" w:themeColor="text1"/>
          <w:sz w:val="24"/>
          <w:highlight w:val="none"/>
          <w14:textFill>
            <w14:solidFill>
              <w14:schemeClr w14:val="tx1"/>
            </w14:solidFill>
          </w14:textFill>
        </w:rPr>
      </w:pPr>
      <w:r>
        <w:rPr>
          <w:rFonts w:hint="eastAsia" w:ascii="Verdana" w:hAnsi="Verdana"/>
          <w:color w:val="000000" w:themeColor="text1"/>
          <w:sz w:val="24"/>
          <w:highlight w:val="none"/>
          <w14:textFill>
            <w14:solidFill>
              <w14:schemeClr w14:val="tx1"/>
            </w14:solidFill>
          </w14:textFill>
        </w:rPr>
        <w:t>（一）课程教学中心负责学校课程建设、教学日常管理工作、教务管理、教师专业发展、业务考核、教育科研、教师的继续教育、信息中心管理等工作。</w:t>
      </w:r>
    </w:p>
    <w:p>
      <w:pPr>
        <w:spacing w:line="520" w:lineRule="exact"/>
        <w:rPr>
          <w:rFonts w:ascii="Verdana" w:hAnsi="Verdana"/>
          <w:color w:val="000000" w:themeColor="text1"/>
          <w:sz w:val="24"/>
          <w:highlight w:val="none"/>
          <w14:textFill>
            <w14:solidFill>
              <w14:schemeClr w14:val="tx1"/>
            </w14:solidFill>
          </w14:textFill>
        </w:rPr>
      </w:pPr>
      <w:r>
        <w:rPr>
          <w:rFonts w:hint="eastAsia" w:ascii="Verdana" w:hAnsi="Verdana"/>
          <w:color w:val="000000" w:themeColor="text1"/>
          <w:sz w:val="24"/>
          <w:highlight w:val="none"/>
          <w14:textFill>
            <w14:solidFill>
              <w14:schemeClr w14:val="tx1"/>
            </w14:solidFill>
          </w14:textFill>
        </w:rPr>
        <w:t>（二）学生发展中心负责学生德育工作、常规管理、班主任队伍的培养和指导、科艺体活动的开展、团队建设、学生活动的组织、家校社会三结合教育、学校的三大节活动的开展等。</w:t>
      </w:r>
    </w:p>
    <w:p>
      <w:pPr>
        <w:spacing w:line="520" w:lineRule="exact"/>
        <w:rPr>
          <w:rFonts w:ascii="Verdana" w:hAnsi="Verdana"/>
          <w:color w:val="000000" w:themeColor="text1"/>
          <w:sz w:val="24"/>
          <w:highlight w:val="none"/>
          <w14:textFill>
            <w14:solidFill>
              <w14:schemeClr w14:val="tx1"/>
            </w14:solidFill>
          </w14:textFill>
        </w:rPr>
      </w:pPr>
      <w:r>
        <w:rPr>
          <w:rFonts w:hint="eastAsia" w:ascii="Verdana" w:hAnsi="Verdana"/>
          <w:color w:val="000000" w:themeColor="text1"/>
          <w:sz w:val="24"/>
          <w:highlight w:val="none"/>
          <w14:textFill>
            <w14:solidFill>
              <w14:schemeClr w14:val="tx1"/>
            </w14:solidFill>
          </w14:textFill>
        </w:rPr>
        <w:t>（三）毕业指导中心负责毕业年级日常教育，升学的指导工作、中高考改革的研究等工作。</w:t>
      </w:r>
    </w:p>
    <w:p>
      <w:pPr>
        <w:spacing w:line="520" w:lineRule="exact"/>
        <w:rPr>
          <w:rFonts w:ascii="Verdana" w:hAnsi="Verdana"/>
          <w:color w:val="000000" w:themeColor="text1"/>
          <w:sz w:val="24"/>
          <w:highlight w:val="none"/>
          <w14:textFill>
            <w14:solidFill>
              <w14:schemeClr w14:val="tx1"/>
            </w14:solidFill>
          </w14:textFill>
        </w:rPr>
      </w:pPr>
      <w:r>
        <w:rPr>
          <w:rFonts w:hint="eastAsia" w:ascii="Verdana" w:hAnsi="Verdana"/>
          <w:color w:val="000000" w:themeColor="text1"/>
          <w:sz w:val="24"/>
          <w:highlight w:val="none"/>
          <w14:textFill>
            <w14:solidFill>
              <w14:schemeClr w14:val="tx1"/>
            </w14:solidFill>
          </w14:textFill>
        </w:rPr>
        <w:t>（四）行政后勤中心负责学校校园文化建设、日常行政管理、车辆管理、日常安全、财务、食堂、固定资产以及其他后勤保障工作。</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hint="eastAsia" w:ascii="Verdana" w:hAnsi="Verdana"/>
          <w:color w:val="000000" w:themeColor="text1"/>
          <w:sz w:val="24"/>
          <w:highlight w:val="none"/>
          <w14:textFill>
            <w14:solidFill>
              <w14:schemeClr w14:val="tx1"/>
            </w14:solidFill>
          </w14:textFill>
        </w:rPr>
        <w:t xml:space="preserve">（五）办公室负责人力资源管理、学校规划的制定、学校重大改革项目的推进、对外宣传、国际交流外事接待、行政会务等工作。 </w:t>
      </w:r>
    </w:p>
    <w:p>
      <w:pPr>
        <w:adjustRightInd w:val="0"/>
        <w:snapToGrid w:val="0"/>
        <w:spacing w:line="520" w:lineRule="exact"/>
        <w:ind w:firstLine="480"/>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各职能部门实行</w:t>
      </w:r>
      <w:r>
        <w:rPr>
          <w:rFonts w:hint="eastAsia" w:ascii="Verdana" w:hAnsi="Verdana"/>
          <w:color w:val="000000" w:themeColor="text1"/>
          <w:sz w:val="24"/>
          <w:highlight w:val="none"/>
          <w14:textFill>
            <w14:solidFill>
              <w14:schemeClr w14:val="tx1"/>
            </w14:solidFill>
          </w14:textFill>
        </w:rPr>
        <w:t>副校长</w:t>
      </w:r>
      <w:r>
        <w:rPr>
          <w:rFonts w:ascii="Verdana" w:hAnsi="Verdana"/>
          <w:color w:val="000000" w:themeColor="text1"/>
          <w:sz w:val="24"/>
          <w:highlight w:val="none"/>
          <w14:textFill>
            <w14:solidFill>
              <w14:schemeClr w14:val="tx1"/>
            </w14:solidFill>
          </w14:textFill>
        </w:rPr>
        <w:t>负责制，职能部门</w:t>
      </w:r>
      <w:r>
        <w:rPr>
          <w:rFonts w:hint="eastAsia" w:ascii="Verdana" w:hAnsi="Verdana"/>
          <w:color w:val="000000" w:themeColor="text1"/>
          <w:sz w:val="24"/>
          <w:highlight w:val="none"/>
          <w14:textFill>
            <w14:solidFill>
              <w14:schemeClr w14:val="tx1"/>
            </w14:solidFill>
          </w14:textFill>
        </w:rPr>
        <w:t>负责</w:t>
      </w:r>
      <w:r>
        <w:rPr>
          <w:rFonts w:ascii="Verdana" w:hAnsi="Verdana"/>
          <w:color w:val="000000" w:themeColor="text1"/>
          <w:sz w:val="24"/>
          <w:highlight w:val="none"/>
          <w14:textFill>
            <w14:solidFill>
              <w14:schemeClr w14:val="tx1"/>
            </w14:solidFill>
          </w14:textFill>
        </w:rPr>
        <w:t>人由校长聘任。</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第十</w:t>
      </w:r>
      <w:r>
        <w:rPr>
          <w:rFonts w:hint="eastAsia" w:ascii="Verdana" w:hAnsi="Verdana"/>
          <w:b/>
          <w:color w:val="000000" w:themeColor="text1"/>
          <w:sz w:val="24"/>
          <w:highlight w:val="none"/>
          <w14:textFill>
            <w14:solidFill>
              <w14:schemeClr w14:val="tx1"/>
            </w14:solidFill>
          </w14:textFill>
        </w:rPr>
        <w:t>二</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hint="eastAsia" w:ascii="Verdana" w:hAnsi="Verdana"/>
          <w:color w:val="000000" w:themeColor="text1"/>
          <w:sz w:val="24"/>
          <w:highlight w:val="none"/>
          <w14:textFill>
            <w14:solidFill>
              <w14:schemeClr w14:val="tx1"/>
            </w14:solidFill>
          </w14:textFill>
        </w:rPr>
        <w:t>学校建立健全重大事项决策制度。学校重大问题由校务会议决策。校务会议成员为正副校长、党总支书记和工会主席等，会议由校长主持。重大问题决策要贯彻民主集中制原则，会前个别酝酿，会上充分讨论，民主集中，校长决策。</w:t>
      </w:r>
      <w:r>
        <w:rPr>
          <w:rFonts w:ascii="Verdana" w:hAnsi="Verdana"/>
          <w:color w:val="000000" w:themeColor="text1"/>
          <w:sz w:val="24"/>
          <w:highlight w:val="none"/>
          <w14:textFill>
            <w14:solidFill>
              <w14:schemeClr w14:val="tx1"/>
            </w14:solidFill>
          </w14:textFill>
        </w:rPr>
        <w:t>校务公开的基本内容为：学校办学方向，发展规划和教育教学改革方面的重大事项，学校领导班子建设，党风廉政建设方面的重要事项，涉及教师学生切身利益的重要事项，学校的财务收支情况和教职工普遍关注的热点问题。</w:t>
      </w:r>
      <w:r>
        <w:rPr>
          <w:rFonts w:hint="eastAsia" w:ascii="Verdana" w:hAnsi="Verdana"/>
          <w:color w:val="000000" w:themeColor="text1"/>
          <w:sz w:val="24"/>
          <w:highlight w:val="none"/>
          <w14:textFill>
            <w14:solidFill>
              <w14:schemeClr w14:val="tx1"/>
            </w14:solidFill>
          </w14:textFill>
        </w:rPr>
        <w:t>根据管理权限，须报上级有关部门批准的重大问题应按规定程序报批后方可实施。中国共产党学校基层组织发挥监督保障作用。</w:t>
      </w:r>
    </w:p>
    <w:p>
      <w:pPr>
        <w:adjustRightInd w:val="0"/>
        <w:snapToGrid w:val="0"/>
        <w:spacing w:line="520" w:lineRule="exact"/>
        <w:ind w:firstLine="480" w:firstLineChars="200"/>
        <w:rPr>
          <w:rFonts w:ascii="Verdana" w:hAnsi="Verdana"/>
          <w:color w:val="000000" w:themeColor="text1"/>
          <w:sz w:val="24"/>
          <w:highlight w:val="none"/>
          <w14:textFill>
            <w14:solidFill>
              <w14:schemeClr w14:val="tx1"/>
            </w14:solidFill>
          </w14:textFill>
        </w:rPr>
      </w:pPr>
      <w:r>
        <w:rPr>
          <w:rFonts w:hint="eastAsia" w:ascii="Verdana" w:hAnsi="Verdana"/>
          <w:color w:val="000000" w:themeColor="text1"/>
          <w:sz w:val="24"/>
          <w:highlight w:val="none"/>
          <w14:textFill>
            <w14:solidFill>
              <w14:schemeClr w14:val="tx1"/>
            </w14:solidFill>
          </w14:textFill>
        </w:rPr>
        <w:t>凡属教职工（代表）大会职权范围的事项，应提交教职工（代表）大会审议。</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第十</w:t>
      </w:r>
      <w:r>
        <w:rPr>
          <w:rFonts w:hint="eastAsia" w:ascii="Verdana" w:hAnsi="Verdana"/>
          <w:b/>
          <w:color w:val="000000" w:themeColor="text1"/>
          <w:sz w:val="24"/>
          <w:highlight w:val="none"/>
          <w14:textFill>
            <w14:solidFill>
              <w14:schemeClr w14:val="tx1"/>
            </w14:solidFill>
          </w14:textFill>
        </w:rPr>
        <w:t>三</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教职工代表大会是学校依靠教职工民主管理、民主监督的基本制度和基本形式，是校务公开的基本途径，每学年至少召开一次教代会，代表由教职工选举产生。教代会每</w:t>
      </w:r>
      <w:r>
        <w:rPr>
          <w:rFonts w:hint="eastAsia" w:ascii="Verdana" w:hAnsi="Verdana"/>
          <w:color w:val="000000" w:themeColor="text1"/>
          <w:sz w:val="24"/>
          <w:highlight w:val="none"/>
          <w14:textFill>
            <w14:solidFill>
              <w14:schemeClr w14:val="tx1"/>
            </w14:solidFill>
          </w14:textFill>
        </w:rPr>
        <w:t>三</w:t>
      </w:r>
      <w:r>
        <w:rPr>
          <w:rFonts w:ascii="Verdana" w:hAnsi="Verdana"/>
          <w:color w:val="000000" w:themeColor="text1"/>
          <w:sz w:val="24"/>
          <w:highlight w:val="none"/>
          <w14:textFill>
            <w14:solidFill>
              <w14:schemeClr w14:val="tx1"/>
            </w14:solidFill>
          </w14:textFill>
        </w:rPr>
        <w:t>年一届，遇有特殊情况可提前或延期换届。根据有关法规教代会行使下列职权：</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（一）听取、审议校长工作报告，讨论审议学校办学思想、发展规划、改革方案、财务预决算等重大问题，并提出意见和建议。</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w:t>
      </w:r>
      <w:r>
        <w:rPr>
          <w:rFonts w:hint="eastAsia" w:ascii="Verdana" w:hAnsi="Verdana"/>
          <w:color w:val="000000" w:themeColor="text1"/>
          <w:sz w:val="24"/>
          <w:highlight w:val="none"/>
          <w14:textFill>
            <w14:solidFill>
              <w14:schemeClr w14:val="tx1"/>
            </w14:solidFill>
          </w14:textFill>
        </w:rPr>
        <w:t>二</w:t>
      </w:r>
      <w:r>
        <w:rPr>
          <w:rFonts w:ascii="Verdana" w:hAnsi="Verdana"/>
          <w:color w:val="000000" w:themeColor="text1"/>
          <w:sz w:val="24"/>
          <w:highlight w:val="none"/>
          <w14:textFill>
            <w14:solidFill>
              <w14:schemeClr w14:val="tx1"/>
            </w14:solidFill>
          </w14:textFill>
        </w:rPr>
        <w:t>）审议学校考核方案、奖惩条例及各项规章制度。</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w:t>
      </w:r>
      <w:r>
        <w:rPr>
          <w:rFonts w:hint="eastAsia" w:ascii="Verdana" w:hAnsi="Verdana"/>
          <w:color w:val="000000" w:themeColor="text1"/>
          <w:sz w:val="24"/>
          <w:highlight w:val="none"/>
          <w14:textFill>
            <w14:solidFill>
              <w14:schemeClr w14:val="tx1"/>
            </w14:solidFill>
          </w14:textFill>
        </w:rPr>
        <w:t>三</w:t>
      </w:r>
      <w:r>
        <w:rPr>
          <w:rFonts w:ascii="Verdana" w:hAnsi="Verdana"/>
          <w:color w:val="000000" w:themeColor="text1"/>
          <w:sz w:val="24"/>
          <w:highlight w:val="none"/>
          <w14:textFill>
            <w14:solidFill>
              <w14:schemeClr w14:val="tx1"/>
            </w14:solidFill>
          </w14:textFill>
        </w:rPr>
        <w:t>）</w:t>
      </w:r>
      <w:r>
        <w:rPr>
          <w:rFonts w:hint="eastAsia" w:ascii="Verdana" w:hAnsi="Verdana"/>
          <w:color w:val="000000" w:themeColor="text1"/>
          <w:sz w:val="24"/>
          <w:highlight w:val="none"/>
          <w14:textFill>
            <w14:solidFill>
              <w14:schemeClr w14:val="tx1"/>
            </w14:solidFill>
          </w14:textFill>
        </w:rPr>
        <w:t>参与</w:t>
      </w:r>
      <w:r>
        <w:rPr>
          <w:rFonts w:ascii="Verdana" w:hAnsi="Verdana"/>
          <w:color w:val="000000" w:themeColor="text1"/>
          <w:sz w:val="24"/>
          <w:highlight w:val="none"/>
          <w14:textFill>
            <w14:solidFill>
              <w14:schemeClr w14:val="tx1"/>
            </w14:solidFill>
          </w14:textFill>
        </w:rPr>
        <w:t>讨论决定学校范围内涉及教职工福利方面的原则。</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第十</w:t>
      </w:r>
      <w:r>
        <w:rPr>
          <w:rFonts w:hint="eastAsia" w:ascii="Verdana" w:hAnsi="Verdana"/>
          <w:b/>
          <w:color w:val="000000" w:themeColor="text1"/>
          <w:sz w:val="24"/>
          <w:highlight w:val="none"/>
          <w14:textFill>
            <w14:solidFill>
              <w14:schemeClr w14:val="tx1"/>
            </w14:solidFill>
          </w14:textFill>
        </w:rPr>
        <w:t>四</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学校建立家校联系制度，设立调解工作群众性组织。</w:t>
      </w:r>
    </w:p>
    <w:p>
      <w:pPr>
        <w:spacing w:line="5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倡导学生、家长积极向学校建言献策。学生和家长可以通过书面形式向学校提建议或意见，由学生发展中心等部门接受、汇总、上报、回复、处理。</w:t>
      </w:r>
    </w:p>
    <w:p>
      <w:pPr>
        <w:spacing w:line="5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学生或其父母或其他法定监护人对处分决定有异议的，可以在接到学校处理或处分决定书之日起10日内，向学生申诉处理委员会提出书面申诉。学生申诉处理委员会应对申诉进行复查，并在接到书面申诉之日起15日内作出复查决定，送达申诉人。需要改变原处分决定的，提交学校校长办公会重新研究决定。学生、父母或其他法定监护人对学校的复查决定有异议的，可在接到学校复查决定书之日起15日内，向学校所属区教委提出书面申诉。自处理、处分或者复查决定书送达之日起，学生在申诉期内未提出申诉的视为放弃申诉，学校或者区教委不再受理其提出的申诉。</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第十</w:t>
      </w:r>
      <w:r>
        <w:rPr>
          <w:rFonts w:hint="eastAsia" w:ascii="Verdana" w:hAnsi="Verdana"/>
          <w:b/>
          <w:color w:val="000000" w:themeColor="text1"/>
          <w:sz w:val="24"/>
          <w:highlight w:val="none"/>
          <w14:textFill>
            <w14:solidFill>
              <w14:schemeClr w14:val="tx1"/>
            </w14:solidFill>
          </w14:textFill>
        </w:rPr>
        <w:t>五</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学校工会是教职工民主参与管理的组织与途径，工会必须做好教职工和学校的思想沟通，并采取多种形式关心和丰富教职工的业余生活。</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ind w:left="241" w:hanging="240" w:hangingChars="100"/>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第十</w:t>
      </w:r>
      <w:r>
        <w:rPr>
          <w:rFonts w:hint="eastAsia" w:ascii="Verdana" w:hAnsi="Verdana"/>
          <w:b/>
          <w:color w:val="000000" w:themeColor="text1"/>
          <w:sz w:val="24"/>
          <w:highlight w:val="none"/>
          <w14:textFill>
            <w14:solidFill>
              <w14:schemeClr w14:val="tx1"/>
            </w14:solidFill>
          </w14:textFill>
        </w:rPr>
        <w:t>六</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学校自觉接受上级教育行政部门的督导评估、检查、审计，规范管理行为。</w:t>
      </w:r>
    </w:p>
    <w:p>
      <w:pPr>
        <w:adjustRightInd w:val="0"/>
        <w:snapToGrid w:val="0"/>
        <w:spacing w:line="520" w:lineRule="exact"/>
        <w:ind w:left="241" w:hanging="240" w:hangingChars="100"/>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第十</w:t>
      </w:r>
      <w:r>
        <w:rPr>
          <w:rFonts w:hint="eastAsia" w:ascii="Verdana" w:hAnsi="Verdana"/>
          <w:b/>
          <w:color w:val="000000" w:themeColor="text1"/>
          <w:sz w:val="24"/>
          <w:highlight w:val="none"/>
          <w14:textFill>
            <w14:solidFill>
              <w14:schemeClr w14:val="tx1"/>
            </w14:solidFill>
          </w14:textFill>
        </w:rPr>
        <w:t>七</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学校依法接受物价、审计、监察部门的检查监督。接受社会、家长、学生舆</w:t>
      </w:r>
    </w:p>
    <w:p>
      <w:pPr>
        <w:adjustRightInd w:val="0"/>
        <w:snapToGrid w:val="0"/>
        <w:spacing w:line="520" w:lineRule="exact"/>
        <w:ind w:left="240" w:hanging="240" w:hangingChars="100"/>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论的监督，听取他们的意见。</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ind w:left="241" w:hanging="240" w:hangingChars="100"/>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第十</w:t>
      </w:r>
      <w:r>
        <w:rPr>
          <w:rFonts w:hint="eastAsia" w:ascii="Verdana" w:hAnsi="Verdana"/>
          <w:b/>
          <w:color w:val="000000" w:themeColor="text1"/>
          <w:sz w:val="24"/>
          <w:highlight w:val="none"/>
          <w14:textFill>
            <w14:solidFill>
              <w14:schemeClr w14:val="tx1"/>
            </w14:solidFill>
          </w14:textFill>
        </w:rPr>
        <w:t>八</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按上级有关规定，结合学校实际情况对教职工定岗、定编、定人、定责、定</w:t>
      </w:r>
    </w:p>
    <w:p>
      <w:pPr>
        <w:adjustRightInd w:val="0"/>
        <w:snapToGrid w:val="0"/>
        <w:spacing w:line="520" w:lineRule="exact"/>
        <w:ind w:left="240" w:hanging="240" w:hangingChars="100"/>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工作量。</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ind w:left="240" w:hanging="240" w:hangingChars="100"/>
        <w:rPr>
          <w:rFonts w:ascii="Verdana" w:hAnsi="Verdana"/>
          <w:color w:val="000000" w:themeColor="text1"/>
          <w:sz w:val="24"/>
          <w:highlight w:val="none"/>
          <w14:textFill>
            <w14:solidFill>
              <w14:schemeClr w14:val="tx1"/>
            </w14:solidFill>
          </w14:textFill>
        </w:rPr>
      </w:pPr>
    </w:p>
    <w:p>
      <w:pPr>
        <w:adjustRightInd w:val="0"/>
        <w:snapToGrid w:val="0"/>
        <w:spacing w:line="520" w:lineRule="exact"/>
        <w:ind w:left="240" w:hanging="240" w:hangingChars="100"/>
        <w:rPr>
          <w:rFonts w:ascii="Verdana" w:hAnsi="Verdana"/>
          <w:b/>
          <w:color w:val="000000" w:themeColor="text1"/>
          <w:sz w:val="32"/>
          <w:szCs w:val="32"/>
          <w:highlight w:val="none"/>
          <w14:textFill>
            <w14:solidFill>
              <w14:schemeClr w14:val="tx1"/>
            </w14:solidFill>
          </w14:textFill>
        </w:rPr>
      </w:pPr>
      <w:r>
        <w:rPr>
          <w:rFonts w:hint="eastAsia" w:ascii="Verdana" w:hAnsi="Verdana"/>
          <w:color w:val="000000" w:themeColor="text1"/>
          <w:sz w:val="24"/>
          <w:highlight w:val="none"/>
          <w14:textFill>
            <w14:solidFill>
              <w14:schemeClr w14:val="tx1"/>
            </w14:solidFill>
          </w14:textFill>
        </w:rPr>
        <w:t xml:space="preserve">                   </w:t>
      </w:r>
      <w:r>
        <w:rPr>
          <w:rFonts w:ascii="Verdana" w:hAnsi="Verdana"/>
          <w:b/>
          <w:color w:val="000000" w:themeColor="text1"/>
          <w:sz w:val="32"/>
          <w:szCs w:val="32"/>
          <w:highlight w:val="none"/>
          <w14:textFill>
            <w14:solidFill>
              <w14:schemeClr w14:val="tx1"/>
            </w14:solidFill>
          </w14:textFill>
        </w:rPr>
        <w:t>第</w:t>
      </w:r>
      <w:r>
        <w:rPr>
          <w:rFonts w:hint="eastAsia" w:ascii="Verdana" w:hAnsi="Verdana"/>
          <w:b/>
          <w:color w:val="000000" w:themeColor="text1"/>
          <w:sz w:val="32"/>
          <w:szCs w:val="32"/>
          <w:highlight w:val="none"/>
          <w14:textFill>
            <w14:solidFill>
              <w14:schemeClr w14:val="tx1"/>
            </w14:solidFill>
          </w14:textFill>
        </w:rPr>
        <w:t>四</w:t>
      </w:r>
      <w:r>
        <w:rPr>
          <w:rFonts w:ascii="Verdana" w:hAnsi="Verdana"/>
          <w:b/>
          <w:color w:val="000000" w:themeColor="text1"/>
          <w:sz w:val="32"/>
          <w:szCs w:val="32"/>
          <w:highlight w:val="none"/>
          <w14:textFill>
            <w14:solidFill>
              <w14:schemeClr w14:val="tx1"/>
            </w14:solidFill>
          </w14:textFill>
        </w:rPr>
        <w:t>章</w:t>
      </w:r>
      <w:r>
        <w:rPr>
          <w:rFonts w:hint="eastAsia" w:ascii="Verdana" w:hAnsi="Verdana"/>
          <w:b/>
          <w:color w:val="000000" w:themeColor="text1"/>
          <w:sz w:val="32"/>
          <w:szCs w:val="32"/>
          <w:highlight w:val="none"/>
          <w14:textFill>
            <w14:solidFill>
              <w14:schemeClr w14:val="tx1"/>
            </w14:solidFill>
          </w14:textFill>
        </w:rPr>
        <w:t xml:space="preserve">  </w:t>
      </w:r>
      <w:r>
        <w:rPr>
          <w:rFonts w:ascii="Verdana" w:hAnsi="Verdana"/>
          <w:b/>
          <w:color w:val="000000" w:themeColor="text1"/>
          <w:sz w:val="32"/>
          <w:szCs w:val="32"/>
          <w:highlight w:val="none"/>
          <w14:textFill>
            <w14:solidFill>
              <w14:schemeClr w14:val="tx1"/>
            </w14:solidFill>
          </w14:textFill>
        </w:rPr>
        <w:t>教育教学</w:t>
      </w:r>
      <w:r>
        <w:rPr>
          <w:rFonts w:hint="eastAsia" w:ascii="Verdana" w:hAnsi="Verdana"/>
          <w:b/>
          <w:color w:val="000000" w:themeColor="text1"/>
          <w:sz w:val="32"/>
          <w:szCs w:val="32"/>
          <w:highlight w:val="none"/>
          <w14:textFill>
            <w14:solidFill>
              <w14:schemeClr w14:val="tx1"/>
            </w14:solidFill>
          </w14:textFill>
        </w:rPr>
        <w:t>教科研</w:t>
      </w:r>
      <w:r>
        <w:rPr>
          <w:rFonts w:ascii="Verdana" w:hAnsi="Verdana"/>
          <w:b/>
          <w:color w:val="000000" w:themeColor="text1"/>
          <w:sz w:val="32"/>
          <w:szCs w:val="32"/>
          <w:highlight w:val="none"/>
          <w14:textFill>
            <w14:solidFill>
              <w14:schemeClr w14:val="tx1"/>
            </w14:solidFill>
          </w14:textFill>
        </w:rPr>
        <w:t>管理</w:t>
      </w:r>
    </w:p>
    <w:p>
      <w:pPr>
        <w:pStyle w:val="4"/>
        <w:spacing w:line="520" w:lineRule="exact"/>
        <w:rPr>
          <w:rFonts w:ascii="Verdana" w:hAnsi="Verdana" w:cs="Times New Roman"/>
          <w:color w:val="000000" w:themeColor="text1"/>
          <w:kern w:val="2"/>
          <w:highlight w:val="none"/>
          <w14:textFill>
            <w14:solidFill>
              <w14:schemeClr w14:val="tx1"/>
            </w14:solidFill>
          </w14:textFill>
        </w:rPr>
      </w:pPr>
      <w:r>
        <w:rPr>
          <w:rFonts w:ascii="Verdana" w:hAnsi="Verdana"/>
          <w:b/>
          <w:color w:val="000000" w:themeColor="text1"/>
          <w:highlight w:val="none"/>
          <w14:textFill>
            <w14:solidFill>
              <w14:schemeClr w14:val="tx1"/>
            </w14:solidFill>
          </w14:textFill>
        </w:rPr>
        <w:t>第十</w:t>
      </w:r>
      <w:r>
        <w:rPr>
          <w:rFonts w:hint="eastAsia" w:ascii="Verdana" w:hAnsi="Verdana"/>
          <w:b/>
          <w:color w:val="000000" w:themeColor="text1"/>
          <w:highlight w:val="none"/>
          <w14:textFill>
            <w14:solidFill>
              <w14:schemeClr w14:val="tx1"/>
            </w14:solidFill>
          </w14:textFill>
        </w:rPr>
        <w:t>九</w:t>
      </w:r>
      <w:r>
        <w:rPr>
          <w:rFonts w:ascii="Verdana" w:hAnsi="Verdana"/>
          <w:b/>
          <w:color w:val="000000" w:themeColor="text1"/>
          <w:highlight w:val="none"/>
          <w14:textFill>
            <w14:solidFill>
              <w14:schemeClr w14:val="tx1"/>
            </w14:solidFill>
          </w14:textFill>
        </w:rPr>
        <w:t>条</w:t>
      </w:r>
      <w:r>
        <w:rPr>
          <w:rFonts w:hint="eastAsia" w:ascii="Verdana" w:hAnsi="Verdana"/>
          <w:b/>
          <w:color w:val="000000" w:themeColor="text1"/>
          <w:highlight w:val="none"/>
          <w14:textFill>
            <w14:solidFill>
              <w14:schemeClr w14:val="tx1"/>
            </w14:solidFill>
          </w14:textFill>
        </w:rPr>
        <w:t xml:space="preserve">  </w:t>
      </w:r>
      <w:r>
        <w:rPr>
          <w:rFonts w:ascii="Verdana" w:hAnsi="Verdana" w:cs="Times New Roman"/>
          <w:color w:val="000000" w:themeColor="text1"/>
          <w:kern w:val="2"/>
          <w:highlight w:val="none"/>
          <w14:textFill>
            <w14:solidFill>
              <w14:schemeClr w14:val="tx1"/>
            </w14:solidFill>
          </w14:textFill>
        </w:rPr>
        <w:t>学校的主要任务是教育教学工作，其他各项工作均应以有利于教育教学工作开展为原则，学校</w:t>
      </w:r>
      <w:r>
        <w:rPr>
          <w:rFonts w:hint="eastAsia" w:ascii="Verdana" w:hAnsi="Verdana" w:cs="Times New Roman"/>
          <w:color w:val="000000" w:themeColor="text1"/>
          <w:kern w:val="2"/>
          <w:highlight w:val="none"/>
          <w14:textFill>
            <w14:solidFill>
              <w14:schemeClr w14:val="tx1"/>
            </w14:solidFill>
          </w14:textFill>
        </w:rPr>
        <w:t>要</w:t>
      </w:r>
      <w:r>
        <w:rPr>
          <w:rFonts w:ascii="Verdana" w:hAnsi="Verdana" w:cs="Times New Roman"/>
          <w:color w:val="000000" w:themeColor="text1"/>
          <w:kern w:val="2"/>
          <w:highlight w:val="none"/>
          <w14:textFill>
            <w14:solidFill>
              <w14:schemeClr w14:val="tx1"/>
            </w14:solidFill>
          </w14:textFill>
        </w:rPr>
        <w:t>按照国家或</w:t>
      </w:r>
      <w:r>
        <w:rPr>
          <w:rFonts w:hint="eastAsia" w:ascii="Verdana" w:hAnsi="Verdana" w:cs="Times New Roman"/>
          <w:color w:val="000000" w:themeColor="text1"/>
          <w:kern w:val="2"/>
          <w:highlight w:val="none"/>
          <w14:textFill>
            <w14:solidFill>
              <w14:schemeClr w14:val="tx1"/>
            </w14:solidFill>
          </w14:textFill>
        </w:rPr>
        <w:t>市区</w:t>
      </w:r>
      <w:r>
        <w:rPr>
          <w:rFonts w:ascii="Verdana" w:hAnsi="Verdana" w:cs="Times New Roman"/>
          <w:color w:val="000000" w:themeColor="text1"/>
          <w:kern w:val="2"/>
          <w:highlight w:val="none"/>
          <w14:textFill>
            <w14:solidFill>
              <w14:schemeClr w14:val="tx1"/>
            </w14:solidFill>
          </w14:textFill>
        </w:rPr>
        <w:t>教育行政部门发布的课程计划、课程标准进行教育教学工作。</w:t>
      </w:r>
      <w:r>
        <w:rPr>
          <w:rFonts w:hint="eastAsia" w:ascii="Verdana" w:hAnsi="Verdana" w:cs="Times New Roman"/>
          <w:color w:val="000000" w:themeColor="text1"/>
          <w:kern w:val="2"/>
          <w:highlight w:val="none"/>
          <w14:textFill>
            <w14:solidFill>
              <w14:schemeClr w14:val="tx1"/>
            </w14:solidFill>
          </w14:textFill>
        </w:rPr>
        <w:t>教学工作管理包括过程管理、业务管理、质量管理、监控管理四大部分。</w:t>
      </w:r>
    </w:p>
    <w:p>
      <w:pPr>
        <w:spacing w:line="52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（一）过程管理，教学过程是根据一定的社会要求与教学目的和学生身心发展的特点，</w:t>
      </w:r>
    </w:p>
    <w:p>
      <w:pPr>
        <w:spacing w:line="52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由教师的教和学生的学所组成的双边活动过程。这个过程是由教师、学生、教学内容和手段等要素构成。教师是教学过程的主导因素，学生是教学过程的主体因素，教学内容和手段是教学过程的客观因素。</w:t>
      </w:r>
    </w:p>
    <w:p>
      <w:pPr>
        <w:spacing w:line="52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（二）业务管理，教学业务管理是对学校教学业务工作所进行的有计划、有组织的管</w:t>
      </w:r>
    </w:p>
    <w:p>
      <w:pPr>
        <w:spacing w:line="52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理活动。教学业务管理是学校教学管理的重要组成部分，它决定着学校教学管理的水平。（三）质量管理教学质量管理是按照培养目标的要求安排教学活动，并对教学过程的各个阶段和环节进行质量控制的过程。学校教学管理的中心任务在于提高教学质量。</w:t>
      </w:r>
    </w:p>
    <w:p>
      <w:pPr>
        <w:spacing w:line="52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四）监控管理，教学监控分为教学质量监控（可归科组管理）和教学过程监控（可归年级管理）)。所谓教学质量监控，就是根据课程对教学的要求，对教学的过程和情况进行了解和监测，找出反映教学质量的资料和数据，发现教学中存在的问题。</w:t>
      </w:r>
    </w:p>
    <w:p>
      <w:pPr>
        <w:pStyle w:val="4"/>
        <w:spacing w:line="520" w:lineRule="exact"/>
        <w:rPr>
          <w:rFonts w:ascii="Verdana" w:hAnsi="Verdana"/>
          <w:color w:val="000000" w:themeColor="text1"/>
          <w:highlight w:val="none"/>
          <w14:textFill>
            <w14:solidFill>
              <w14:schemeClr w14:val="tx1"/>
            </w14:solidFill>
          </w14:textFill>
        </w:rPr>
      </w:pPr>
      <w:r>
        <w:rPr>
          <w:rFonts w:ascii="Verdana" w:hAnsi="Verdana"/>
          <w:b/>
          <w:color w:val="000000" w:themeColor="text1"/>
          <w:highlight w:val="none"/>
          <w14:textFill>
            <w14:solidFill>
              <w14:schemeClr w14:val="tx1"/>
            </w14:solidFill>
          </w14:textFill>
        </w:rPr>
        <w:t>第</w:t>
      </w:r>
      <w:r>
        <w:rPr>
          <w:rFonts w:hint="eastAsia" w:ascii="Verdana" w:hAnsi="Verdana"/>
          <w:b/>
          <w:color w:val="000000" w:themeColor="text1"/>
          <w:highlight w:val="none"/>
          <w14:textFill>
            <w14:solidFill>
              <w14:schemeClr w14:val="tx1"/>
            </w14:solidFill>
          </w14:textFill>
        </w:rPr>
        <w:t>二十</w:t>
      </w:r>
      <w:r>
        <w:rPr>
          <w:rFonts w:ascii="Verdana" w:hAnsi="Verdana"/>
          <w:b/>
          <w:color w:val="000000" w:themeColor="text1"/>
          <w:highlight w:val="none"/>
          <w14:textFill>
            <w14:solidFill>
              <w14:schemeClr w14:val="tx1"/>
            </w14:solidFill>
          </w14:textFill>
        </w:rPr>
        <w:t>条</w:t>
      </w:r>
      <w:r>
        <w:rPr>
          <w:rFonts w:hint="eastAsia" w:ascii="Verdana" w:hAnsi="Verdana"/>
          <w:b/>
          <w:color w:val="000000" w:themeColor="text1"/>
          <w:highlight w:val="none"/>
          <w14:textFill>
            <w14:solidFill>
              <w14:schemeClr w14:val="tx1"/>
            </w14:solidFill>
          </w14:textFill>
        </w:rPr>
        <w:t xml:space="preserve">  </w:t>
      </w:r>
      <w:r>
        <w:rPr>
          <w:rFonts w:ascii="Verdana" w:hAnsi="Verdana"/>
          <w:color w:val="000000" w:themeColor="text1"/>
          <w:highlight w:val="none"/>
          <w14:textFill>
            <w14:solidFill>
              <w14:schemeClr w14:val="tx1"/>
            </w14:solidFill>
          </w14:textFill>
        </w:rPr>
        <w:t>学校在教育教学工作中，要充分发挥学科课程、活动课程和综合课程的整体功能，对学生进行德育、智育、体育、美育和劳动教育，为学生全面发展奠定基础。</w:t>
      </w:r>
      <w:r>
        <w:rPr>
          <w:rFonts w:hint="eastAsia" w:ascii="Verdana" w:hAnsi="Verdana"/>
          <w:color w:val="000000" w:themeColor="text1"/>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第二十</w:t>
      </w:r>
      <w:r>
        <w:rPr>
          <w:rFonts w:hint="eastAsia" w:ascii="Verdana" w:hAnsi="Verdana"/>
          <w:b/>
          <w:color w:val="000000" w:themeColor="text1"/>
          <w:sz w:val="24"/>
          <w:highlight w:val="none"/>
          <w14:textFill>
            <w14:solidFill>
              <w14:schemeClr w14:val="tx1"/>
            </w14:solidFill>
          </w14:textFill>
        </w:rPr>
        <w:t>一</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学校在教育教学工作中，要以培养学生的创新意识和实践能力为目标，使学生逐步学会健体、学会合作、学会求知、学会生活、学会做人。</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第二十</w:t>
      </w:r>
      <w:r>
        <w:rPr>
          <w:rFonts w:hint="eastAsia" w:ascii="Verdana" w:hAnsi="Verdana"/>
          <w:b/>
          <w:color w:val="000000" w:themeColor="text1"/>
          <w:sz w:val="24"/>
          <w:highlight w:val="none"/>
          <w14:textFill>
            <w14:solidFill>
              <w14:schemeClr w14:val="tx1"/>
            </w14:solidFill>
          </w14:textFill>
        </w:rPr>
        <w:t>二</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学校要把德育工作放在首位。强化全员育人的意识，建立健全德育机构及工作网络，教书育人、管理育人、服务育人，使学校的德育工作有计划、有目标、有措施、有实效。</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（一）各学科课程有机渗透德育教育。</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（二）加强班集体建设，做好</w:t>
      </w:r>
      <w:r>
        <w:rPr>
          <w:rFonts w:hint="eastAsia" w:ascii="Verdana" w:hAnsi="Verdana"/>
          <w:color w:val="000000" w:themeColor="text1"/>
          <w:sz w:val="24"/>
          <w:highlight w:val="none"/>
          <w14:textFill>
            <w14:solidFill>
              <w14:schemeClr w14:val="tx1"/>
            </w14:solidFill>
          </w14:textFill>
        </w:rPr>
        <w:t>少先队、共青团</w:t>
      </w:r>
      <w:r>
        <w:rPr>
          <w:rFonts w:ascii="Verdana" w:hAnsi="Verdana"/>
          <w:color w:val="000000" w:themeColor="text1"/>
          <w:sz w:val="24"/>
          <w:highlight w:val="none"/>
          <w14:textFill>
            <w14:solidFill>
              <w14:schemeClr w14:val="tx1"/>
            </w14:solidFill>
          </w14:textFill>
        </w:rPr>
        <w:t>工作。</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（三）坚持正面教育，实行赏识教育和激励教育，肯定成绩和进步，指出缺点和不足，严禁体罚和变相体罚学生，不歧视辱骂学生。</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（四）营造浓郁的</w:t>
      </w:r>
      <w:r>
        <w:rPr>
          <w:rFonts w:hint="eastAsia" w:ascii="Verdana" w:hAnsi="Verdana"/>
          <w:color w:val="000000" w:themeColor="text1"/>
          <w:sz w:val="24"/>
          <w:highlight w:val="none"/>
          <w14:textFill>
            <w14:solidFill>
              <w14:schemeClr w14:val="tx1"/>
            </w14:solidFill>
          </w14:textFill>
        </w:rPr>
        <w:t>育人</w:t>
      </w:r>
      <w:r>
        <w:rPr>
          <w:rFonts w:ascii="Verdana" w:hAnsi="Verdana"/>
          <w:color w:val="000000" w:themeColor="text1"/>
          <w:sz w:val="24"/>
          <w:highlight w:val="none"/>
          <w14:textFill>
            <w14:solidFill>
              <w14:schemeClr w14:val="tx1"/>
            </w14:solidFill>
          </w14:textFill>
        </w:rPr>
        <w:t>氛围，在</w:t>
      </w:r>
      <w:r>
        <w:rPr>
          <w:rFonts w:hint="eastAsia" w:ascii="Verdana" w:hAnsi="Verdana"/>
          <w:color w:val="000000" w:themeColor="text1"/>
          <w:sz w:val="24"/>
          <w:highlight w:val="none"/>
          <w14:textFill>
            <w14:solidFill>
              <w14:schemeClr w14:val="tx1"/>
            </w14:solidFill>
          </w14:textFill>
        </w:rPr>
        <w:t>校本</w:t>
      </w:r>
      <w:r>
        <w:rPr>
          <w:rFonts w:ascii="Verdana" w:hAnsi="Verdana"/>
          <w:color w:val="000000" w:themeColor="text1"/>
          <w:sz w:val="24"/>
          <w:highlight w:val="none"/>
          <w14:textFill>
            <w14:solidFill>
              <w14:schemeClr w14:val="tx1"/>
            </w14:solidFill>
          </w14:textFill>
        </w:rPr>
        <w:t>课程的开发中突出品德教育，弘扬爱国主义教育主旋律。</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（五）建立健全家长教育委员会，营建</w:t>
      </w:r>
      <w:r>
        <w:rPr>
          <w:rFonts w:hint="eastAsia" w:ascii="Verdana" w:hAnsi="Verdana"/>
          <w:color w:val="000000" w:themeColor="text1"/>
          <w:sz w:val="24"/>
          <w:highlight w:val="none"/>
          <w14:textFill>
            <w14:solidFill>
              <w14:schemeClr w14:val="tx1"/>
            </w14:solidFill>
          </w14:textFill>
        </w:rPr>
        <w:t>“</w:t>
      </w:r>
      <w:r>
        <w:rPr>
          <w:rFonts w:ascii="Verdana" w:hAnsi="Verdana"/>
          <w:color w:val="000000" w:themeColor="text1"/>
          <w:sz w:val="24"/>
          <w:highlight w:val="none"/>
          <w14:textFill>
            <w14:solidFill>
              <w14:schemeClr w14:val="tx1"/>
            </w14:solidFill>
          </w14:textFill>
        </w:rPr>
        <w:t>社会、家庭、学校</w:t>
      </w:r>
      <w:r>
        <w:rPr>
          <w:rFonts w:hint="eastAsia" w:ascii="Verdana" w:hAnsi="Verdana"/>
          <w:color w:val="000000" w:themeColor="text1"/>
          <w:sz w:val="24"/>
          <w:highlight w:val="none"/>
          <w14:textFill>
            <w14:solidFill>
              <w14:schemeClr w14:val="tx1"/>
            </w14:solidFill>
          </w14:textFill>
        </w:rPr>
        <w:t>”</w:t>
      </w:r>
      <w:r>
        <w:rPr>
          <w:rFonts w:ascii="Verdana" w:hAnsi="Verdana"/>
          <w:color w:val="000000" w:themeColor="text1"/>
          <w:sz w:val="24"/>
          <w:highlight w:val="none"/>
          <w14:textFill>
            <w14:solidFill>
              <w14:schemeClr w14:val="tx1"/>
            </w14:solidFill>
          </w14:textFill>
        </w:rPr>
        <w:t>三结合的德育工作网络。</w:t>
      </w:r>
    </w:p>
    <w:p>
      <w:pPr>
        <w:adjustRightInd w:val="0"/>
        <w:snapToGrid w:val="0"/>
        <w:spacing w:line="5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学校根据一定的民主程序，本着公正、公平、公开的原则，在自愿的基础上，组织家长选举出班级、年级、校级三级家长委员会。家长委员会应当制定自己的章程或规则，在学校的指导下履行参与学校管理、参与教育工作、沟通学校与家庭等职责，做好德育、保障学生安全健康、推动减轻学生课业负担、化解家校矛盾等工作。</w:t>
      </w:r>
    </w:p>
    <w:p>
      <w:pPr>
        <w:spacing w:line="5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学校主动与社会、家庭联系沟通，加强学校、家庭、社会密切配合的育人体系建设，形成教育合力，努力创新学校、家庭、社会三位一体教育的新模式、新方法。学校建立或者利用社会资源建立德育、科普、法制、社区等各类教育基地，定期组织开展校外教育活动。学校依托社区，开发社区教育资源，充分发挥北京师范大学、北京邮电大学、中国教育科学研究院等资源单位的作用，开展社会实践活动，为学生创造深入学习、服务社区和实践体验的机会，为学生的生涯规划、学业发展提供专业指导和支持。 </w:t>
      </w:r>
    </w:p>
    <w:p>
      <w:pPr>
        <w:spacing w:line="5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教育引导学生培养综合能力，培养创新思维。树立健康第一的教育理念，开齐开足体育课，每年坚持开展身心健康节，帮助学生在体育锻炼中享受乐趣、增强体质、健全人格、锤炼意志。全面加强和改进学校美育，开展艺术文化节活动，坚持以美育人、以文化人，提高学生审美和人文素养。在学生中弘扬劳动精神，教育引导学生崇尚劳动、尊重劳动，懂得劳动最光荣、劳动最崇高、劳动最伟大、劳动最美丽的道理，长大后能够辛勤劳动、诚实劳动、创造性劳动。</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第二十</w:t>
      </w:r>
      <w:r>
        <w:rPr>
          <w:rFonts w:hint="eastAsia" w:ascii="Verdana" w:hAnsi="Verdana"/>
          <w:b/>
          <w:color w:val="000000" w:themeColor="text1"/>
          <w:sz w:val="24"/>
          <w:highlight w:val="none"/>
          <w14:textFill>
            <w14:solidFill>
              <w14:schemeClr w14:val="tx1"/>
            </w14:solidFill>
          </w14:textFill>
        </w:rPr>
        <w:t>三</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教学工作</w:t>
      </w:r>
      <w:r>
        <w:rPr>
          <w:rFonts w:hint="eastAsia" w:ascii="Verdana" w:hAnsi="Verdana"/>
          <w:color w:val="000000" w:themeColor="text1"/>
          <w:sz w:val="24"/>
          <w:highlight w:val="none"/>
          <w14:textFill>
            <w14:solidFill>
              <w14:schemeClr w14:val="tx1"/>
            </w14:solidFill>
          </w14:textFill>
        </w:rPr>
        <w:t>坚持</w:t>
      </w:r>
      <w:r>
        <w:rPr>
          <w:rFonts w:ascii="Verdana" w:hAnsi="Verdana"/>
          <w:color w:val="000000" w:themeColor="text1"/>
          <w:sz w:val="24"/>
          <w:highlight w:val="none"/>
          <w14:textFill>
            <w14:solidFill>
              <w14:schemeClr w14:val="tx1"/>
            </w14:solidFill>
          </w14:textFill>
        </w:rPr>
        <w:t>以学为主，教学相长；以研促教、开发潜能为指导思想，坚持以教学为中心，积极进行教育教学改革，开展教学研究，</w:t>
      </w:r>
      <w:r>
        <w:rPr>
          <w:rFonts w:hint="eastAsia" w:ascii="Verdana" w:hAnsi="Verdana"/>
          <w:color w:val="000000" w:themeColor="text1"/>
          <w:sz w:val="24"/>
          <w:highlight w:val="none"/>
          <w14:textFill>
            <w14:solidFill>
              <w14:schemeClr w14:val="tx1"/>
            </w14:solidFill>
          </w14:textFill>
        </w:rPr>
        <w:t>充分发挥现有教育资源作用</w:t>
      </w:r>
      <w:r>
        <w:rPr>
          <w:rFonts w:ascii="Verdana" w:hAnsi="Verdana"/>
          <w:color w:val="000000" w:themeColor="text1"/>
          <w:sz w:val="24"/>
          <w:highlight w:val="none"/>
          <w14:textFill>
            <w14:solidFill>
              <w14:schemeClr w14:val="tx1"/>
            </w14:solidFill>
          </w14:textFill>
        </w:rPr>
        <w:t>，不断改进教学方法</w:t>
      </w:r>
      <w:r>
        <w:rPr>
          <w:rFonts w:hint="eastAsia" w:ascii="Verdana" w:hAnsi="Verdana"/>
          <w:color w:val="000000" w:themeColor="text1"/>
          <w:sz w:val="24"/>
          <w:highlight w:val="none"/>
          <w14:textFill>
            <w14:solidFill>
              <w14:schemeClr w14:val="tx1"/>
            </w14:solidFill>
          </w14:textFill>
        </w:rPr>
        <w:t>，</w:t>
      </w:r>
      <w:r>
        <w:rPr>
          <w:rFonts w:ascii="Verdana" w:hAnsi="Verdana"/>
          <w:color w:val="000000" w:themeColor="text1"/>
          <w:sz w:val="24"/>
          <w:highlight w:val="none"/>
          <w14:textFill>
            <w14:solidFill>
              <w14:schemeClr w14:val="tx1"/>
            </w14:solidFill>
          </w14:textFill>
        </w:rPr>
        <w:t>提高教学质量。</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第二十</w:t>
      </w:r>
      <w:r>
        <w:rPr>
          <w:rFonts w:hint="eastAsia" w:ascii="Verdana" w:hAnsi="Verdana"/>
          <w:b/>
          <w:color w:val="000000" w:themeColor="text1"/>
          <w:sz w:val="24"/>
          <w:highlight w:val="none"/>
          <w14:textFill>
            <w14:solidFill>
              <w14:schemeClr w14:val="tx1"/>
            </w14:solidFill>
          </w14:textFill>
        </w:rPr>
        <w:t>四</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依据《课程教学计划》实施教学活动。严格执行教学大纲和教学计划（课程标准）</w:t>
      </w:r>
      <w:r>
        <w:rPr>
          <w:rFonts w:hint="eastAsia" w:ascii="Verdana" w:hAnsi="Verdana"/>
          <w:color w:val="000000" w:themeColor="text1"/>
          <w:sz w:val="24"/>
          <w:highlight w:val="none"/>
          <w14:textFill>
            <w14:solidFill>
              <w14:schemeClr w14:val="tx1"/>
            </w14:solidFill>
          </w14:textFill>
        </w:rPr>
        <w:t>。</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第二十</w:t>
      </w:r>
      <w:r>
        <w:rPr>
          <w:rFonts w:hint="eastAsia" w:ascii="Verdana" w:hAnsi="Verdana"/>
          <w:b/>
          <w:color w:val="000000" w:themeColor="text1"/>
          <w:sz w:val="24"/>
          <w:highlight w:val="none"/>
          <w14:textFill>
            <w14:solidFill>
              <w14:schemeClr w14:val="tx1"/>
            </w14:solidFill>
          </w14:textFill>
        </w:rPr>
        <w:t>五</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认真搞好教学研究</w:t>
      </w:r>
      <w:r>
        <w:rPr>
          <w:rFonts w:hint="eastAsia" w:ascii="Verdana" w:hAnsi="Verdana"/>
          <w:color w:val="000000" w:themeColor="text1"/>
          <w:sz w:val="24"/>
          <w:highlight w:val="none"/>
          <w14:textFill>
            <w14:solidFill>
              <w14:schemeClr w14:val="tx1"/>
            </w14:solidFill>
          </w14:textFill>
        </w:rPr>
        <w:t>、</w:t>
      </w:r>
      <w:r>
        <w:rPr>
          <w:rFonts w:ascii="Verdana" w:hAnsi="Verdana"/>
          <w:color w:val="000000" w:themeColor="text1"/>
          <w:sz w:val="24"/>
          <w:highlight w:val="none"/>
          <w14:textFill>
            <w14:solidFill>
              <w14:schemeClr w14:val="tx1"/>
            </w14:solidFill>
          </w14:textFill>
        </w:rPr>
        <w:t>教科研</w:t>
      </w:r>
      <w:r>
        <w:rPr>
          <w:rFonts w:hint="eastAsia" w:ascii="Verdana" w:hAnsi="Verdana"/>
          <w:color w:val="000000" w:themeColor="text1"/>
          <w:sz w:val="24"/>
          <w:highlight w:val="none"/>
          <w14:textFill>
            <w14:solidFill>
              <w14:schemeClr w14:val="tx1"/>
            </w14:solidFill>
          </w14:textFill>
        </w:rPr>
        <w:t>和教师培训</w:t>
      </w:r>
      <w:r>
        <w:rPr>
          <w:rFonts w:ascii="Verdana" w:hAnsi="Verdana"/>
          <w:color w:val="000000" w:themeColor="text1"/>
          <w:sz w:val="24"/>
          <w:highlight w:val="none"/>
          <w14:textFill>
            <w14:solidFill>
              <w14:schemeClr w14:val="tx1"/>
            </w14:solidFill>
          </w14:textFill>
        </w:rPr>
        <w:t>工作。认真执行集体备课制度，组织教师进行理论学习和参与教学改革、教育科研，积极组织教科研课题研究。</w:t>
      </w:r>
      <w:r>
        <w:rPr>
          <w:rFonts w:hint="eastAsia" w:ascii="Verdana" w:hAnsi="Verdana"/>
          <w:color w:val="000000" w:themeColor="text1"/>
          <w:sz w:val="24"/>
          <w:highlight w:val="none"/>
          <w14:textFill>
            <w14:solidFill>
              <w14:schemeClr w14:val="tx1"/>
            </w14:solidFill>
          </w14:textFill>
        </w:rPr>
        <w:t>学校积极树立和践行科研兴校理念，发挥教育科研的服务功能，努力提高教育科研的实效性。学校积极开展教育科研活动、订阅科研刊物，鼓励教师参加有关部门举办的研讨会、学术会议，积极申报和主动承担国家级、市级科研课题。学校营造民主、自由、科学的研究氛围，通过各种形式提高教师科研素质，努力向研究型、学者型教师转变。</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第二十</w:t>
      </w:r>
      <w:r>
        <w:rPr>
          <w:rFonts w:hint="eastAsia" w:ascii="Verdana" w:hAnsi="Verdana"/>
          <w:b/>
          <w:color w:val="000000" w:themeColor="text1"/>
          <w:sz w:val="24"/>
          <w:highlight w:val="none"/>
          <w14:textFill>
            <w14:solidFill>
              <w14:schemeClr w14:val="tx1"/>
            </w14:solidFill>
          </w14:textFill>
        </w:rPr>
        <w:t>六</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认真抓好教学质量常规管理。抓实教学的过程管理，深入推进教学管理方式、教学评估方式改革。</w:t>
      </w:r>
      <w:r>
        <w:rPr>
          <w:rFonts w:hint="eastAsia" w:ascii="Verdana" w:hAnsi="Verdana"/>
          <w:color w:val="000000" w:themeColor="text1"/>
          <w:sz w:val="24"/>
          <w:highlight w:val="none"/>
          <w14:textFill>
            <w14:solidFill>
              <w14:schemeClr w14:val="tx1"/>
            </w14:solidFill>
          </w14:textFill>
        </w:rPr>
        <w:t>教学工作管理，是对教师的“教”的管理和对学生“学”的管理，使教学双方形成最佳结合状态，以达到提高教学质量的目的。</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第二十</w:t>
      </w:r>
      <w:r>
        <w:rPr>
          <w:rFonts w:hint="eastAsia" w:ascii="Verdana" w:hAnsi="Verdana"/>
          <w:b/>
          <w:color w:val="000000" w:themeColor="text1"/>
          <w:sz w:val="24"/>
          <w:highlight w:val="none"/>
          <w14:textFill>
            <w14:solidFill>
              <w14:schemeClr w14:val="tx1"/>
            </w14:solidFill>
          </w14:textFill>
        </w:rPr>
        <w:t>七</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学校按规定统一征订教材、学习资料，任何人不得擅自向学生推销各种报刊、学习资料、各类教辅活动用具，切实减轻学生过重的课业负担。</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第二十</w:t>
      </w:r>
      <w:r>
        <w:rPr>
          <w:rFonts w:hint="eastAsia" w:ascii="Verdana" w:hAnsi="Verdana"/>
          <w:b/>
          <w:color w:val="000000" w:themeColor="text1"/>
          <w:sz w:val="24"/>
          <w:highlight w:val="none"/>
          <w14:textFill>
            <w14:solidFill>
              <w14:schemeClr w14:val="tx1"/>
            </w14:solidFill>
          </w14:textFill>
        </w:rPr>
        <w:t>八</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学校、班主任或任课教师不得利用寒暑假、节假日整班性补课。</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第二十</w:t>
      </w:r>
      <w:r>
        <w:rPr>
          <w:rFonts w:hint="eastAsia" w:ascii="Verdana" w:hAnsi="Verdana"/>
          <w:b/>
          <w:color w:val="000000" w:themeColor="text1"/>
          <w:sz w:val="24"/>
          <w:highlight w:val="none"/>
          <w14:textFill>
            <w14:solidFill>
              <w14:schemeClr w14:val="tx1"/>
            </w14:solidFill>
          </w14:textFill>
        </w:rPr>
        <w:t>九</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坚持普通话教学，学校一律使用规范汉字。</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w:t>
      </w:r>
      <w:r>
        <w:rPr>
          <w:rFonts w:hint="eastAsia" w:ascii="Verdana" w:hAnsi="Verdana"/>
          <w:b/>
          <w:color w:val="000000" w:themeColor="text1"/>
          <w:sz w:val="24"/>
          <w:highlight w:val="none"/>
          <w14:textFill>
            <w14:solidFill>
              <w14:schemeClr w14:val="tx1"/>
            </w14:solidFill>
          </w14:textFill>
        </w:rPr>
        <w:t>三十</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施行学生素质监测制度，推进素质教育的深入。实行等级</w:t>
      </w:r>
      <w:r>
        <w:rPr>
          <w:rFonts w:hint="eastAsia" w:ascii="Verdana" w:hAnsi="Verdana"/>
          <w:color w:val="000000" w:themeColor="text1"/>
          <w:sz w:val="24"/>
          <w:highlight w:val="none"/>
          <w14:textFill>
            <w14:solidFill>
              <w14:schemeClr w14:val="tx1"/>
            </w14:solidFill>
          </w14:textFill>
        </w:rPr>
        <w:t>评价制度</w:t>
      </w:r>
      <w:r>
        <w:rPr>
          <w:rFonts w:ascii="Verdana" w:hAnsi="Verdana"/>
          <w:color w:val="000000" w:themeColor="text1"/>
          <w:sz w:val="24"/>
          <w:highlight w:val="none"/>
          <w14:textFill>
            <w14:solidFill>
              <w14:schemeClr w14:val="tx1"/>
            </w14:solidFill>
          </w14:textFill>
        </w:rPr>
        <w:t>。</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第三十</w:t>
      </w:r>
      <w:r>
        <w:rPr>
          <w:rFonts w:hint="eastAsia" w:ascii="Verdana" w:hAnsi="Verdana"/>
          <w:b/>
          <w:color w:val="000000" w:themeColor="text1"/>
          <w:sz w:val="24"/>
          <w:highlight w:val="none"/>
          <w14:textFill>
            <w14:solidFill>
              <w14:schemeClr w14:val="tx1"/>
            </w14:solidFill>
          </w14:textFill>
        </w:rPr>
        <w:t>一</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hint="eastAsia" w:ascii="Verdana" w:hAnsi="Verdana"/>
          <w:color w:val="000000" w:themeColor="text1"/>
          <w:sz w:val="24"/>
          <w:highlight w:val="none"/>
          <w14:textFill>
            <w14:solidFill>
              <w14:schemeClr w14:val="tx1"/>
            </w14:solidFill>
          </w14:textFill>
        </w:rPr>
        <w:t>以艺术节、科技节、体育节为牵手，</w:t>
      </w:r>
      <w:r>
        <w:rPr>
          <w:rFonts w:ascii="Verdana" w:hAnsi="Verdana"/>
          <w:color w:val="000000" w:themeColor="text1"/>
          <w:sz w:val="24"/>
          <w:highlight w:val="none"/>
          <w14:textFill>
            <w14:solidFill>
              <w14:schemeClr w14:val="tx1"/>
            </w14:solidFill>
          </w14:textFill>
        </w:rPr>
        <w:t>广泛开展丰富多彩的课内外活动，培养学生的创新意识和社会实践能力，促进学生身心健康发展。</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第三十</w:t>
      </w:r>
      <w:r>
        <w:rPr>
          <w:rFonts w:hint="eastAsia" w:ascii="Verdana" w:hAnsi="Verdana"/>
          <w:b/>
          <w:color w:val="000000" w:themeColor="text1"/>
          <w:sz w:val="24"/>
          <w:highlight w:val="none"/>
          <w14:textFill>
            <w14:solidFill>
              <w14:schemeClr w14:val="tx1"/>
            </w14:solidFill>
          </w14:textFill>
        </w:rPr>
        <w:t>二</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加强特色教育，</w:t>
      </w:r>
      <w:r>
        <w:rPr>
          <w:rFonts w:hint="eastAsia" w:ascii="Verdana" w:hAnsi="Verdana"/>
          <w:color w:val="000000" w:themeColor="text1"/>
          <w:sz w:val="24"/>
          <w:highlight w:val="none"/>
          <w14:textFill>
            <w14:solidFill>
              <w14:schemeClr w14:val="tx1"/>
            </w14:solidFill>
          </w14:textFill>
        </w:rPr>
        <w:t>贯穿于各项活动之中</w:t>
      </w:r>
      <w:r>
        <w:rPr>
          <w:rFonts w:ascii="Verdana" w:hAnsi="Verdana"/>
          <w:color w:val="000000" w:themeColor="text1"/>
          <w:sz w:val="24"/>
          <w:highlight w:val="none"/>
          <w14:textFill>
            <w14:solidFill>
              <w14:schemeClr w14:val="tx1"/>
            </w14:solidFill>
          </w14:textFill>
        </w:rPr>
        <w:t>。</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第三十</w:t>
      </w:r>
      <w:r>
        <w:rPr>
          <w:rFonts w:hint="eastAsia" w:ascii="Verdana" w:hAnsi="Verdana"/>
          <w:b/>
          <w:color w:val="000000" w:themeColor="text1"/>
          <w:sz w:val="24"/>
          <w:highlight w:val="none"/>
          <w14:textFill>
            <w14:solidFill>
              <w14:schemeClr w14:val="tx1"/>
            </w14:solidFill>
          </w14:textFill>
        </w:rPr>
        <w:t>三</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认真管理和积极使用教学设备、图书音像资料、文体器材等，充分发挥教学硬件的教育教学功能。</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32"/>
          <w:szCs w:val="32"/>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第三十</w:t>
      </w:r>
      <w:r>
        <w:rPr>
          <w:rFonts w:hint="eastAsia" w:ascii="Verdana" w:hAnsi="Verdana"/>
          <w:b/>
          <w:color w:val="000000" w:themeColor="text1"/>
          <w:sz w:val="24"/>
          <w:highlight w:val="none"/>
          <w14:textFill>
            <w14:solidFill>
              <w14:schemeClr w14:val="tx1"/>
            </w14:solidFill>
          </w14:textFill>
        </w:rPr>
        <w:t>四</w:t>
      </w:r>
      <w:r>
        <w:rPr>
          <w:rFonts w:ascii="Verdana" w:hAnsi="Verdana"/>
          <w:b/>
          <w:color w:val="000000" w:themeColor="text1"/>
          <w:sz w:val="24"/>
          <w:highlight w:val="none"/>
          <w14:textFill>
            <w14:solidFill>
              <w14:schemeClr w14:val="tx1"/>
            </w14:solidFill>
          </w14:textFill>
        </w:rPr>
        <w:t>条：</w:t>
      </w:r>
      <w:r>
        <w:rPr>
          <w:rFonts w:ascii="Verdana" w:hAnsi="Verdana"/>
          <w:color w:val="000000" w:themeColor="text1"/>
          <w:sz w:val="24"/>
          <w:highlight w:val="none"/>
          <w14:textFill>
            <w14:solidFill>
              <w14:schemeClr w14:val="tx1"/>
            </w14:solidFill>
          </w14:textFill>
        </w:rPr>
        <w:t>加强学籍管理，健全学籍档案。对转学、休学、借读，复学等严格手续程序，严肃招生、学生档案管理等纪律制度。</w:t>
      </w:r>
      <w:r>
        <w:rPr>
          <w:rFonts w:hint="eastAsia" w:ascii="Verdana" w:hAnsi="Verdana"/>
          <w:color w:val="000000" w:themeColor="text1"/>
          <w:sz w:val="32"/>
          <w:szCs w:val="32"/>
          <w:highlight w:val="none"/>
          <w14:textFill>
            <w14:solidFill>
              <w14:schemeClr w14:val="tx1"/>
            </w14:solidFill>
          </w14:textFill>
        </w:rPr>
        <w:t xml:space="preserve"> </w:t>
      </w:r>
    </w:p>
    <w:p>
      <w:pPr>
        <w:adjustRightInd w:val="0"/>
        <w:snapToGrid w:val="0"/>
        <w:spacing w:line="520" w:lineRule="exact"/>
        <w:rPr>
          <w:rFonts w:ascii="Verdana" w:hAnsi="Verdana"/>
          <w:b/>
          <w:color w:val="000000" w:themeColor="text1"/>
          <w:sz w:val="32"/>
          <w:szCs w:val="32"/>
          <w:highlight w:val="none"/>
          <w14:textFill>
            <w14:solidFill>
              <w14:schemeClr w14:val="tx1"/>
            </w14:solidFill>
          </w14:textFill>
        </w:rPr>
      </w:pPr>
      <w:r>
        <w:rPr>
          <w:rFonts w:hint="eastAsia" w:ascii="Verdana" w:hAnsi="Verdana"/>
          <w:color w:val="000000" w:themeColor="text1"/>
          <w:sz w:val="32"/>
          <w:szCs w:val="32"/>
          <w:highlight w:val="none"/>
          <w14:textFill>
            <w14:solidFill>
              <w14:schemeClr w14:val="tx1"/>
            </w14:solidFill>
          </w14:textFill>
        </w:rPr>
        <w:t xml:space="preserve">             </w:t>
      </w:r>
      <w:r>
        <w:rPr>
          <w:rFonts w:hint="eastAsia" w:ascii="Verdana" w:hAnsi="Verdana"/>
          <w:b/>
          <w:color w:val="000000" w:themeColor="text1"/>
          <w:sz w:val="32"/>
          <w:szCs w:val="32"/>
          <w:highlight w:val="none"/>
          <w14:textFill>
            <w14:solidFill>
              <w14:schemeClr w14:val="tx1"/>
            </w14:solidFill>
          </w14:textFill>
        </w:rPr>
        <w:t xml:space="preserve">     </w:t>
      </w:r>
    </w:p>
    <w:p>
      <w:pPr>
        <w:adjustRightInd w:val="0"/>
        <w:snapToGrid w:val="0"/>
        <w:spacing w:line="520" w:lineRule="exact"/>
        <w:ind w:firstLine="2875" w:firstLineChars="895"/>
        <w:rPr>
          <w:rFonts w:ascii="Verdana" w:hAnsi="Verdana"/>
          <w:b/>
          <w:color w:val="000000" w:themeColor="text1"/>
          <w:sz w:val="32"/>
          <w:szCs w:val="32"/>
          <w:highlight w:val="none"/>
          <w14:textFill>
            <w14:solidFill>
              <w14:schemeClr w14:val="tx1"/>
            </w14:solidFill>
          </w14:textFill>
        </w:rPr>
      </w:pPr>
      <w:r>
        <w:rPr>
          <w:rFonts w:hint="eastAsia" w:ascii="Verdana" w:hAnsi="Verdana"/>
          <w:b/>
          <w:color w:val="000000" w:themeColor="text1"/>
          <w:sz w:val="32"/>
          <w:szCs w:val="32"/>
          <w:highlight w:val="none"/>
          <w14:textFill>
            <w14:solidFill>
              <w14:schemeClr w14:val="tx1"/>
            </w14:solidFill>
          </w14:textFill>
        </w:rPr>
        <w:t xml:space="preserve"> </w:t>
      </w:r>
      <w:r>
        <w:rPr>
          <w:rFonts w:ascii="Verdana" w:hAnsi="Verdana"/>
          <w:b/>
          <w:color w:val="000000" w:themeColor="text1"/>
          <w:sz w:val="32"/>
          <w:szCs w:val="32"/>
          <w:highlight w:val="none"/>
          <w14:textFill>
            <w14:solidFill>
              <w14:schemeClr w14:val="tx1"/>
            </w14:solidFill>
          </w14:textFill>
        </w:rPr>
        <w:t>第</w:t>
      </w:r>
      <w:r>
        <w:rPr>
          <w:rFonts w:hint="eastAsia" w:ascii="Verdana" w:hAnsi="Verdana"/>
          <w:b/>
          <w:color w:val="000000" w:themeColor="text1"/>
          <w:sz w:val="32"/>
          <w:szCs w:val="32"/>
          <w:highlight w:val="none"/>
          <w14:textFill>
            <w14:solidFill>
              <w14:schemeClr w14:val="tx1"/>
            </w14:solidFill>
          </w14:textFill>
        </w:rPr>
        <w:t>五</w:t>
      </w:r>
      <w:r>
        <w:rPr>
          <w:rFonts w:ascii="Verdana" w:hAnsi="Verdana"/>
          <w:b/>
          <w:color w:val="000000" w:themeColor="text1"/>
          <w:sz w:val="32"/>
          <w:szCs w:val="32"/>
          <w:highlight w:val="none"/>
          <w14:textFill>
            <w14:solidFill>
              <w14:schemeClr w14:val="tx1"/>
            </w14:solidFill>
          </w14:textFill>
        </w:rPr>
        <w:t>章</w:t>
      </w:r>
      <w:r>
        <w:rPr>
          <w:rFonts w:hint="eastAsia" w:ascii="Verdana" w:hAnsi="Verdana"/>
          <w:b/>
          <w:color w:val="000000" w:themeColor="text1"/>
          <w:sz w:val="32"/>
          <w:szCs w:val="32"/>
          <w:highlight w:val="none"/>
          <w14:textFill>
            <w14:solidFill>
              <w14:schemeClr w14:val="tx1"/>
            </w14:solidFill>
          </w14:textFill>
        </w:rPr>
        <w:t xml:space="preserve">   </w:t>
      </w:r>
      <w:r>
        <w:rPr>
          <w:rFonts w:ascii="Verdana" w:hAnsi="Verdana"/>
          <w:b/>
          <w:color w:val="000000" w:themeColor="text1"/>
          <w:sz w:val="32"/>
          <w:szCs w:val="32"/>
          <w:highlight w:val="none"/>
          <w14:textFill>
            <w14:solidFill>
              <w14:schemeClr w14:val="tx1"/>
            </w14:solidFill>
          </w14:textFill>
        </w:rPr>
        <w:t>总务后勤管理</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第三十</w:t>
      </w:r>
      <w:r>
        <w:rPr>
          <w:rFonts w:hint="eastAsia" w:ascii="Verdana" w:hAnsi="Verdana"/>
          <w:b/>
          <w:color w:val="000000" w:themeColor="text1"/>
          <w:sz w:val="24"/>
          <w:highlight w:val="none"/>
          <w14:textFill>
            <w14:solidFill>
              <w14:schemeClr w14:val="tx1"/>
            </w14:solidFill>
          </w14:textFill>
        </w:rPr>
        <w:t>五</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学校坚持总务后勤工作必须为教学服务、为师生服务的原则，坚持其教育性原则和实效性原则。</w:t>
      </w:r>
      <w:r>
        <w:rPr>
          <w:rFonts w:hint="eastAsia" w:ascii="Verdana" w:hAnsi="Verdana"/>
          <w:color w:val="000000" w:themeColor="text1"/>
          <w:sz w:val="24"/>
          <w:highlight w:val="none"/>
          <w14:textFill>
            <w14:solidFill>
              <w14:schemeClr w14:val="tx1"/>
            </w14:solidFill>
          </w14:textFill>
        </w:rPr>
        <w:t xml:space="preserve"> 总务工作管理是学校管理的有机组成部分，是学校的物质基础工作，从物质条件上保证学校工作的运行和发展。随着学校教育事业的飞速发展，总务后勤部门不但要配备和完善适应于教育现代化的设备和设施，而且要具有高起点、高效率的服务教育、服务师生的全方位的职能。</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第三十</w:t>
      </w:r>
      <w:r>
        <w:rPr>
          <w:rFonts w:hint="eastAsia" w:ascii="Verdana" w:hAnsi="Verdana"/>
          <w:b/>
          <w:color w:val="000000" w:themeColor="text1"/>
          <w:sz w:val="24"/>
          <w:highlight w:val="none"/>
          <w14:textFill>
            <w14:solidFill>
              <w14:schemeClr w14:val="tx1"/>
            </w14:solidFill>
          </w14:textFill>
        </w:rPr>
        <w:t>六</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hint="eastAsia" w:ascii="Verdana" w:hAnsi="Verdana"/>
          <w:color w:val="000000" w:themeColor="text1"/>
          <w:sz w:val="24"/>
          <w:highlight w:val="none"/>
          <w14:textFill>
            <w14:solidFill>
              <w14:schemeClr w14:val="tx1"/>
            </w14:solidFill>
          </w14:textFill>
        </w:rPr>
        <w:t>总务部门的管理宗旨：为教育教学服务，为师生员工服务，进而提高教育教学质量。总务部门的管理理念：提升校园环境设施的品位；丰富后勤管理的内涵；张扬学校个性发展的特色。</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第三十</w:t>
      </w:r>
      <w:r>
        <w:rPr>
          <w:rFonts w:hint="eastAsia" w:ascii="Verdana" w:hAnsi="Verdana"/>
          <w:b/>
          <w:color w:val="000000" w:themeColor="text1"/>
          <w:sz w:val="24"/>
          <w:highlight w:val="none"/>
          <w14:textFill>
            <w14:solidFill>
              <w14:schemeClr w14:val="tx1"/>
            </w14:solidFill>
          </w14:textFill>
        </w:rPr>
        <w:t>七</w:t>
      </w:r>
      <w:r>
        <w:rPr>
          <w:rFonts w:ascii="Verdana" w:hAnsi="Verdana"/>
          <w:b/>
          <w:color w:val="000000" w:themeColor="text1"/>
          <w:sz w:val="24"/>
          <w:highlight w:val="none"/>
          <w14:textFill>
            <w14:solidFill>
              <w14:schemeClr w14:val="tx1"/>
            </w14:solidFill>
          </w14:textFill>
        </w:rPr>
        <w:t>条</w:t>
      </w:r>
      <w:r>
        <w:rPr>
          <w:rFonts w:hint="eastAsia" w:ascii="Verdana" w:hAnsi="Verdana"/>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依据</w:t>
      </w:r>
      <w:r>
        <w:rPr>
          <w:rFonts w:hint="eastAsia" w:ascii="Verdana" w:hAnsi="Verdana"/>
          <w:color w:val="000000" w:themeColor="text1"/>
          <w:sz w:val="24"/>
          <w:highlight w:val="none"/>
          <w14:textFill>
            <w14:solidFill>
              <w14:schemeClr w14:val="tx1"/>
            </w14:solidFill>
          </w14:textFill>
        </w:rPr>
        <w:t>相关法律、法规、制度</w:t>
      </w:r>
      <w:r>
        <w:rPr>
          <w:rFonts w:ascii="Verdana" w:hAnsi="Verdana"/>
          <w:color w:val="000000" w:themeColor="text1"/>
          <w:sz w:val="24"/>
          <w:highlight w:val="none"/>
          <w14:textFill>
            <w14:solidFill>
              <w14:schemeClr w14:val="tx1"/>
            </w14:solidFill>
          </w14:textFill>
        </w:rPr>
        <w:t>加强财务管理，健全财务制度，坚持勤俭办学，杜绝铺张浪费。学校依法向上级有关部门提出收支经费安排意见，申请经费支持。学校应严格管理、合理使用经费。相应建立和健全财务制度、重大经费使用和项目必须经教</w:t>
      </w:r>
      <w:r>
        <w:rPr>
          <w:rFonts w:hint="eastAsia" w:ascii="Verdana" w:hAnsi="Verdana"/>
          <w:color w:val="000000" w:themeColor="text1"/>
          <w:sz w:val="24"/>
          <w:highlight w:val="none"/>
          <w14:textFill>
            <w14:solidFill>
              <w14:schemeClr w14:val="tx1"/>
            </w14:solidFill>
          </w14:textFill>
        </w:rPr>
        <w:t>代</w:t>
      </w:r>
      <w:r>
        <w:rPr>
          <w:rFonts w:ascii="Verdana" w:hAnsi="Verdana"/>
          <w:color w:val="000000" w:themeColor="text1"/>
          <w:sz w:val="24"/>
          <w:highlight w:val="none"/>
          <w14:textFill>
            <w14:solidFill>
              <w14:schemeClr w14:val="tx1"/>
            </w14:solidFill>
          </w14:textFill>
        </w:rPr>
        <w:t>会或校务委员会审议上报上级主管部门，接受监督。加强校舍校产等固定资产的管理。</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第三十</w:t>
      </w:r>
      <w:r>
        <w:rPr>
          <w:rFonts w:hint="eastAsia" w:ascii="Verdana" w:hAnsi="Verdana"/>
          <w:b/>
          <w:color w:val="000000" w:themeColor="text1"/>
          <w:sz w:val="24"/>
          <w:highlight w:val="none"/>
          <w14:textFill>
            <w14:solidFill>
              <w14:schemeClr w14:val="tx1"/>
            </w14:solidFill>
          </w14:textFill>
        </w:rPr>
        <w:t>八</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学校严格按照上级教育、物价、财政部门确定的收费项目和收费标准，依法</w:t>
      </w:r>
      <w:r>
        <w:rPr>
          <w:rFonts w:hint="eastAsia" w:ascii="Verdana" w:hAnsi="Verdana"/>
          <w:color w:val="000000" w:themeColor="text1"/>
          <w:sz w:val="24"/>
          <w:highlight w:val="none"/>
          <w14:textFill>
            <w14:solidFill>
              <w14:schemeClr w14:val="tx1"/>
            </w14:solidFill>
          </w14:textFill>
        </w:rPr>
        <w:t>依规</w:t>
      </w:r>
      <w:r>
        <w:rPr>
          <w:rFonts w:ascii="Verdana" w:hAnsi="Verdana"/>
          <w:color w:val="000000" w:themeColor="text1"/>
          <w:sz w:val="24"/>
          <w:highlight w:val="none"/>
          <w14:textFill>
            <w14:solidFill>
              <w14:schemeClr w14:val="tx1"/>
            </w14:solidFill>
          </w14:textFill>
        </w:rPr>
        <w:t>向学生收取费用。</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第三十</w:t>
      </w:r>
      <w:r>
        <w:rPr>
          <w:rFonts w:hint="eastAsia" w:ascii="Verdana" w:hAnsi="Verdana"/>
          <w:b/>
          <w:color w:val="000000" w:themeColor="text1"/>
          <w:sz w:val="24"/>
          <w:highlight w:val="none"/>
          <w14:textFill>
            <w14:solidFill>
              <w14:schemeClr w14:val="tx1"/>
            </w14:solidFill>
          </w14:textFill>
        </w:rPr>
        <w:t>九</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hint="eastAsia" w:ascii="Verdana" w:hAnsi="Verdana"/>
          <w:color w:val="000000" w:themeColor="text1"/>
          <w:sz w:val="24"/>
          <w:highlight w:val="none"/>
          <w14:textFill>
            <w14:solidFill>
              <w14:schemeClr w14:val="tx1"/>
            </w14:solidFill>
          </w14:textFill>
        </w:rPr>
        <w:t>学校日常办学经费的来源主要包括财政补助收入、事业收入。</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w:t>
      </w:r>
      <w:r>
        <w:rPr>
          <w:rFonts w:hint="eastAsia" w:ascii="Verdana" w:hAnsi="Verdana"/>
          <w:b/>
          <w:color w:val="000000" w:themeColor="text1"/>
          <w:sz w:val="24"/>
          <w:highlight w:val="none"/>
          <w14:textFill>
            <w14:solidFill>
              <w14:schemeClr w14:val="tx1"/>
            </w14:solidFill>
          </w14:textFill>
        </w:rPr>
        <w:t>四十</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hint="eastAsia" w:ascii="Verdana" w:hAnsi="Verdana"/>
          <w:color w:val="000000" w:themeColor="text1"/>
          <w:sz w:val="24"/>
          <w:highlight w:val="none"/>
          <w14:textFill>
            <w14:solidFill>
              <w14:schemeClr w14:val="tx1"/>
            </w14:solidFill>
          </w14:textFill>
        </w:rPr>
        <w:t>学校各项支出全部纳入学校预算，并严格按照区财政局预算批复的支出范围和开支标准及学校有关经费支出规定执行。学校支出应严格履行审批手续，审批人按照审批权限履行审批职责，根据财务预算及合同，审批相关权限范围内进行支出，严禁无审批的支出。依据国家有关财务管理规章制度，学校建立健全财务管理制度，明确资金支出审批程序和审批权限，控制资金使用风险，提高资金使用效率。</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w:t>
      </w:r>
      <w:r>
        <w:rPr>
          <w:rFonts w:hint="eastAsia" w:ascii="Verdana" w:hAnsi="Verdana"/>
          <w:b/>
          <w:color w:val="000000" w:themeColor="text1"/>
          <w:sz w:val="24"/>
          <w:highlight w:val="none"/>
          <w14:textFill>
            <w14:solidFill>
              <w14:schemeClr w14:val="tx1"/>
            </w14:solidFill>
          </w14:textFill>
        </w:rPr>
        <w:t>四</w:t>
      </w:r>
      <w:r>
        <w:rPr>
          <w:rFonts w:ascii="Verdana" w:hAnsi="Verdana"/>
          <w:b/>
          <w:color w:val="000000" w:themeColor="text1"/>
          <w:sz w:val="24"/>
          <w:highlight w:val="none"/>
          <w14:textFill>
            <w14:solidFill>
              <w14:schemeClr w14:val="tx1"/>
            </w14:solidFill>
          </w14:textFill>
        </w:rPr>
        <w:t>十</w:t>
      </w:r>
      <w:r>
        <w:rPr>
          <w:rFonts w:hint="eastAsia" w:ascii="Verdana" w:hAnsi="Verdana"/>
          <w:b/>
          <w:color w:val="000000" w:themeColor="text1"/>
          <w:sz w:val="24"/>
          <w:highlight w:val="none"/>
          <w14:textFill>
            <w14:solidFill>
              <w14:schemeClr w14:val="tx1"/>
            </w14:solidFill>
          </w14:textFill>
        </w:rPr>
        <w:t>一</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hint="eastAsia" w:ascii="Verdana" w:hAnsi="Verdana"/>
          <w:color w:val="000000" w:themeColor="text1"/>
          <w:sz w:val="24"/>
          <w:highlight w:val="none"/>
          <w14:textFill>
            <w14:solidFill>
              <w14:schemeClr w14:val="tx1"/>
            </w14:solidFill>
          </w14:textFill>
        </w:rPr>
        <w:t>学校财务管理实行校长负责制，学校的财务活动在校长领导下，由学校财务部门统一管理。</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w:t>
      </w:r>
      <w:r>
        <w:rPr>
          <w:rFonts w:hint="eastAsia" w:ascii="Verdana" w:hAnsi="Verdana"/>
          <w:b/>
          <w:color w:val="000000" w:themeColor="text1"/>
          <w:sz w:val="24"/>
          <w:highlight w:val="none"/>
          <w14:textFill>
            <w14:solidFill>
              <w14:schemeClr w14:val="tx1"/>
            </w14:solidFill>
          </w14:textFill>
        </w:rPr>
        <w:t>四</w:t>
      </w:r>
      <w:r>
        <w:rPr>
          <w:rFonts w:ascii="Verdana" w:hAnsi="Verdana"/>
          <w:b/>
          <w:color w:val="000000" w:themeColor="text1"/>
          <w:sz w:val="24"/>
          <w:highlight w:val="none"/>
          <w14:textFill>
            <w14:solidFill>
              <w14:schemeClr w14:val="tx1"/>
            </w14:solidFill>
          </w14:textFill>
        </w:rPr>
        <w:t>十</w:t>
      </w:r>
      <w:r>
        <w:rPr>
          <w:rFonts w:hint="eastAsia" w:ascii="Verdana" w:hAnsi="Verdana"/>
          <w:b/>
          <w:color w:val="000000" w:themeColor="text1"/>
          <w:sz w:val="24"/>
          <w:highlight w:val="none"/>
          <w14:textFill>
            <w14:solidFill>
              <w14:schemeClr w14:val="tx1"/>
            </w14:solidFill>
          </w14:textFill>
        </w:rPr>
        <w:t>二</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hint="eastAsia" w:ascii="Verdana" w:hAnsi="Verdana"/>
          <w:color w:val="000000" w:themeColor="text1"/>
          <w:sz w:val="24"/>
          <w:highlight w:val="none"/>
          <w14:textFill>
            <w14:solidFill>
              <w14:schemeClr w14:val="tx1"/>
            </w14:solidFill>
          </w14:textFill>
        </w:rPr>
        <w:t>学校财务监督实行事前监督、事中监督、事后监督相结合，日常监督和专项监督相结合。学校建立健全内部控制制度、经济责任制度、财务信息披露制度等监督制度，依法公开财务信息。财务工作接受学校内部审计小组、上级审计部门和国家有关部门的监督检查。</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w:t>
      </w:r>
      <w:r>
        <w:rPr>
          <w:rFonts w:hint="eastAsia" w:ascii="Verdana" w:hAnsi="Verdana"/>
          <w:b/>
          <w:color w:val="000000" w:themeColor="text1"/>
          <w:sz w:val="24"/>
          <w:highlight w:val="none"/>
          <w14:textFill>
            <w14:solidFill>
              <w14:schemeClr w14:val="tx1"/>
            </w14:solidFill>
          </w14:textFill>
        </w:rPr>
        <w:t>四</w:t>
      </w:r>
      <w:r>
        <w:rPr>
          <w:rFonts w:ascii="Verdana" w:hAnsi="Verdana"/>
          <w:b/>
          <w:color w:val="000000" w:themeColor="text1"/>
          <w:sz w:val="24"/>
          <w:highlight w:val="none"/>
          <w14:textFill>
            <w14:solidFill>
              <w14:schemeClr w14:val="tx1"/>
            </w14:solidFill>
          </w14:textFill>
        </w:rPr>
        <w:t>十</w:t>
      </w:r>
      <w:r>
        <w:rPr>
          <w:rFonts w:hint="eastAsia" w:ascii="Verdana" w:hAnsi="Verdana"/>
          <w:b/>
          <w:color w:val="000000" w:themeColor="text1"/>
          <w:sz w:val="24"/>
          <w:highlight w:val="none"/>
          <w14:textFill>
            <w14:solidFill>
              <w14:schemeClr w14:val="tx1"/>
            </w14:solidFill>
          </w14:textFill>
        </w:rPr>
        <w:t>三</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hint="eastAsia" w:ascii="Verdana" w:hAnsi="Verdana"/>
          <w:color w:val="000000" w:themeColor="text1"/>
          <w:sz w:val="24"/>
          <w:highlight w:val="none"/>
          <w14:textFill>
            <w14:solidFill>
              <w14:schemeClr w14:val="tx1"/>
            </w14:solidFill>
          </w14:textFill>
        </w:rPr>
        <w:t>关于捐赠事项按照区教委的相关规定执行。</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w:t>
      </w:r>
      <w:r>
        <w:rPr>
          <w:rFonts w:hint="eastAsia" w:ascii="Verdana" w:hAnsi="Verdana"/>
          <w:b/>
          <w:color w:val="000000" w:themeColor="text1"/>
          <w:sz w:val="24"/>
          <w:highlight w:val="none"/>
          <w14:textFill>
            <w14:solidFill>
              <w14:schemeClr w14:val="tx1"/>
            </w14:solidFill>
          </w14:textFill>
        </w:rPr>
        <w:t>四</w:t>
      </w:r>
      <w:r>
        <w:rPr>
          <w:rFonts w:ascii="Verdana" w:hAnsi="Verdana"/>
          <w:b/>
          <w:color w:val="000000" w:themeColor="text1"/>
          <w:sz w:val="24"/>
          <w:highlight w:val="none"/>
          <w14:textFill>
            <w14:solidFill>
              <w14:schemeClr w14:val="tx1"/>
            </w14:solidFill>
          </w14:textFill>
        </w:rPr>
        <w:t>十</w:t>
      </w:r>
      <w:r>
        <w:rPr>
          <w:rFonts w:hint="eastAsia" w:ascii="Verdana" w:hAnsi="Verdana"/>
          <w:b/>
          <w:color w:val="000000" w:themeColor="text1"/>
          <w:sz w:val="24"/>
          <w:highlight w:val="none"/>
          <w14:textFill>
            <w14:solidFill>
              <w14:schemeClr w14:val="tx1"/>
            </w14:solidFill>
          </w14:textFill>
        </w:rPr>
        <w:t>四</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hint="eastAsia" w:ascii="Verdana" w:hAnsi="Verdana"/>
          <w:color w:val="000000" w:themeColor="text1"/>
          <w:sz w:val="24"/>
          <w:highlight w:val="none"/>
          <w14:textFill>
            <w14:solidFill>
              <w14:schemeClr w14:val="tx1"/>
            </w14:solidFill>
          </w14:textFill>
        </w:rPr>
        <w:t>学校制定和实施校内奖励性绩效工作分配方案，在保证学校发展的同时，认真贯彻执行国家有关教职工奖励性绩效工资分配标准和分配原则，力所能及地保障教职工的工资福利待遇。</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hint="eastAsia" w:ascii="Verdana" w:hAnsi="Verdana"/>
          <w:color w:val="000000" w:themeColor="text1"/>
          <w:sz w:val="24"/>
          <w:highlight w:val="none"/>
          <w14:textFill>
            <w14:solidFill>
              <w14:schemeClr w14:val="tx1"/>
            </w14:solidFill>
          </w14:textFill>
        </w:rPr>
        <w:t xml:space="preserve">                      </w:t>
      </w:r>
      <w:r>
        <w:rPr>
          <w:rFonts w:hint="eastAsia" w:ascii="Verdana" w:hAnsi="Verdana"/>
          <w:color w:val="000000" w:themeColor="text1"/>
          <w:sz w:val="32"/>
          <w:szCs w:val="32"/>
          <w:highlight w:val="none"/>
          <w14:textFill>
            <w14:solidFill>
              <w14:schemeClr w14:val="tx1"/>
            </w14:solidFill>
          </w14:textFill>
        </w:rPr>
        <w:t xml:space="preserve"> </w:t>
      </w:r>
      <w:r>
        <w:rPr>
          <w:rFonts w:hint="eastAsia" w:ascii="Verdana" w:hAnsi="Verdana"/>
          <w:b/>
          <w:color w:val="000000" w:themeColor="text1"/>
          <w:sz w:val="32"/>
          <w:szCs w:val="32"/>
          <w:highlight w:val="none"/>
          <w14:textFill>
            <w14:solidFill>
              <w14:schemeClr w14:val="tx1"/>
            </w14:solidFill>
          </w14:textFill>
        </w:rPr>
        <w:t xml:space="preserve"> </w:t>
      </w:r>
    </w:p>
    <w:p>
      <w:pPr>
        <w:adjustRightInd w:val="0"/>
        <w:snapToGrid w:val="0"/>
        <w:spacing w:line="520" w:lineRule="exact"/>
        <w:ind w:firstLine="3196" w:firstLineChars="995"/>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32"/>
          <w:szCs w:val="32"/>
          <w:highlight w:val="none"/>
          <w14:textFill>
            <w14:solidFill>
              <w14:schemeClr w14:val="tx1"/>
            </w14:solidFill>
          </w14:textFill>
        </w:rPr>
        <w:t>第</w:t>
      </w:r>
      <w:r>
        <w:rPr>
          <w:rFonts w:hint="eastAsia" w:ascii="Verdana" w:hAnsi="Verdana"/>
          <w:b/>
          <w:color w:val="000000" w:themeColor="text1"/>
          <w:sz w:val="32"/>
          <w:szCs w:val="32"/>
          <w:highlight w:val="none"/>
          <w14:textFill>
            <w14:solidFill>
              <w14:schemeClr w14:val="tx1"/>
            </w14:solidFill>
          </w14:textFill>
        </w:rPr>
        <w:t>六</w:t>
      </w:r>
      <w:r>
        <w:rPr>
          <w:rFonts w:ascii="Verdana" w:hAnsi="Verdana"/>
          <w:b/>
          <w:color w:val="000000" w:themeColor="text1"/>
          <w:sz w:val="32"/>
          <w:szCs w:val="32"/>
          <w:highlight w:val="none"/>
          <w14:textFill>
            <w14:solidFill>
              <w14:schemeClr w14:val="tx1"/>
            </w14:solidFill>
          </w14:textFill>
        </w:rPr>
        <w:t>章</w:t>
      </w:r>
      <w:r>
        <w:rPr>
          <w:rFonts w:hint="eastAsia" w:ascii="Verdana" w:hAnsi="Verdana"/>
          <w:b/>
          <w:color w:val="000000" w:themeColor="text1"/>
          <w:sz w:val="32"/>
          <w:szCs w:val="32"/>
          <w:highlight w:val="none"/>
          <w14:textFill>
            <w14:solidFill>
              <w14:schemeClr w14:val="tx1"/>
            </w14:solidFill>
          </w14:textFill>
        </w:rPr>
        <w:t xml:space="preserve">   </w:t>
      </w:r>
      <w:r>
        <w:rPr>
          <w:rFonts w:ascii="Verdana" w:hAnsi="Verdana"/>
          <w:b/>
          <w:color w:val="000000" w:themeColor="text1"/>
          <w:sz w:val="32"/>
          <w:szCs w:val="32"/>
          <w:highlight w:val="none"/>
          <w14:textFill>
            <w14:solidFill>
              <w14:schemeClr w14:val="tx1"/>
            </w14:solidFill>
          </w14:textFill>
        </w:rPr>
        <w:t>校园管理</w:t>
      </w:r>
      <w:r>
        <w:rPr>
          <w:rFonts w:ascii="Verdana" w:hAnsi="Verdana"/>
          <w:b/>
          <w:color w:val="000000" w:themeColor="text1"/>
          <w:sz w:val="32"/>
          <w:szCs w:val="32"/>
          <w:highlight w:val="none"/>
          <w14:textFill>
            <w14:solidFill>
              <w14:schemeClr w14:val="tx1"/>
            </w14:solidFill>
          </w14:textFill>
        </w:rPr>
        <w:br w:type="textWrapping"/>
      </w:r>
      <w:r>
        <w:rPr>
          <w:rFonts w:ascii="Verdana" w:hAnsi="Verdana"/>
          <w:b/>
          <w:color w:val="000000" w:themeColor="text1"/>
          <w:sz w:val="24"/>
          <w:highlight w:val="none"/>
          <w14:textFill>
            <w14:solidFill>
              <w14:schemeClr w14:val="tx1"/>
            </w14:solidFill>
          </w14:textFill>
        </w:rPr>
        <w:t>第四十</w:t>
      </w:r>
      <w:r>
        <w:rPr>
          <w:rFonts w:hint="eastAsia" w:ascii="Verdana" w:hAnsi="Verdana"/>
          <w:b/>
          <w:color w:val="000000" w:themeColor="text1"/>
          <w:sz w:val="24"/>
          <w:highlight w:val="none"/>
          <w14:textFill>
            <w14:solidFill>
              <w14:schemeClr w14:val="tx1"/>
            </w14:solidFill>
          </w14:textFill>
        </w:rPr>
        <w:t>五</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学校从实际出发，制定校园建设整体发展规划，有计划，分步骤地合理进行基本建设和维护管理，创设符合学生认知规律和审美特点的校园环境。</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第四十</w:t>
      </w:r>
      <w:r>
        <w:rPr>
          <w:rFonts w:hint="eastAsia" w:ascii="Verdana" w:hAnsi="Verdana"/>
          <w:b/>
          <w:color w:val="000000" w:themeColor="text1"/>
          <w:sz w:val="24"/>
          <w:highlight w:val="none"/>
          <w14:textFill>
            <w14:solidFill>
              <w14:schemeClr w14:val="tx1"/>
            </w14:solidFill>
          </w14:textFill>
        </w:rPr>
        <w:t>六</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学校、年级组、班级应开展丰富多彩的校园文化活动，提高校园文化品位，发挥其育人功能，激发学生心理潜能。</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第四十</w:t>
      </w:r>
      <w:r>
        <w:rPr>
          <w:rFonts w:hint="eastAsia" w:ascii="Verdana" w:hAnsi="Verdana"/>
          <w:b/>
          <w:color w:val="000000" w:themeColor="text1"/>
          <w:sz w:val="24"/>
          <w:highlight w:val="none"/>
          <w14:textFill>
            <w14:solidFill>
              <w14:schemeClr w14:val="tx1"/>
            </w14:solidFill>
          </w14:textFill>
        </w:rPr>
        <w:t>七</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全体教职员工要不断加强自身道德修养，努力建立和谐、文明的人际关系和团结向上的工作、生活环境，提高教职工的身教水准。</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第四十</w:t>
      </w:r>
      <w:r>
        <w:rPr>
          <w:rFonts w:hint="eastAsia" w:ascii="Verdana" w:hAnsi="Verdana"/>
          <w:b/>
          <w:color w:val="000000" w:themeColor="text1"/>
          <w:sz w:val="24"/>
          <w:highlight w:val="none"/>
          <w14:textFill>
            <w14:solidFill>
              <w14:schemeClr w14:val="tx1"/>
            </w14:solidFill>
          </w14:textFill>
        </w:rPr>
        <w:t>八</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加强校园管理。建立健全卫生检查评比制度，配备必要的卫生设施，努力创建卫生、整洁的工作学习环境。</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第四十</w:t>
      </w:r>
      <w:r>
        <w:rPr>
          <w:rFonts w:hint="eastAsia" w:ascii="Verdana" w:hAnsi="Verdana"/>
          <w:b/>
          <w:color w:val="000000" w:themeColor="text1"/>
          <w:sz w:val="24"/>
          <w:highlight w:val="none"/>
          <w14:textFill>
            <w14:solidFill>
              <w14:schemeClr w14:val="tx1"/>
            </w14:solidFill>
          </w14:textFill>
        </w:rPr>
        <w:t>九</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加强</w:t>
      </w:r>
      <w:r>
        <w:rPr>
          <w:rFonts w:hint="eastAsia" w:ascii="Verdana" w:hAnsi="Verdana"/>
          <w:color w:val="000000" w:themeColor="text1"/>
          <w:sz w:val="24"/>
          <w:highlight w:val="none"/>
          <w14:textFill>
            <w14:solidFill>
              <w14:schemeClr w14:val="tx1"/>
            </w14:solidFill>
          </w14:textFill>
        </w:rPr>
        <w:t>行政干部</w:t>
      </w:r>
      <w:r>
        <w:rPr>
          <w:rFonts w:ascii="Verdana" w:hAnsi="Verdana"/>
          <w:color w:val="000000" w:themeColor="text1"/>
          <w:sz w:val="24"/>
          <w:highlight w:val="none"/>
          <w14:textFill>
            <w14:solidFill>
              <w14:schemeClr w14:val="tx1"/>
            </w14:solidFill>
          </w14:textFill>
        </w:rPr>
        <w:t>值班工作，实行</w:t>
      </w:r>
      <w:r>
        <w:rPr>
          <w:rFonts w:hint="eastAsia" w:ascii="Verdana" w:hAnsi="Verdana"/>
          <w:color w:val="000000" w:themeColor="text1"/>
          <w:sz w:val="24"/>
          <w:highlight w:val="none"/>
          <w14:textFill>
            <w14:solidFill>
              <w14:schemeClr w14:val="tx1"/>
            </w14:solidFill>
          </w14:textFill>
        </w:rPr>
        <w:t>教师</w:t>
      </w:r>
      <w:r>
        <w:rPr>
          <w:rFonts w:ascii="Verdana" w:hAnsi="Verdana"/>
          <w:color w:val="000000" w:themeColor="text1"/>
          <w:sz w:val="24"/>
          <w:highlight w:val="none"/>
          <w14:textFill>
            <w14:solidFill>
              <w14:schemeClr w14:val="tx1"/>
            </w14:solidFill>
          </w14:textFill>
        </w:rPr>
        <w:t>学生参与管理制度，培养学生良好文明行为习惯。</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w:t>
      </w:r>
      <w:r>
        <w:rPr>
          <w:rFonts w:hint="eastAsia" w:ascii="Verdana" w:hAnsi="Verdana"/>
          <w:b/>
          <w:color w:val="000000" w:themeColor="text1"/>
          <w:sz w:val="24"/>
          <w:highlight w:val="none"/>
          <w14:textFill>
            <w14:solidFill>
              <w14:schemeClr w14:val="tx1"/>
            </w14:solidFill>
          </w14:textFill>
        </w:rPr>
        <w:t>五十</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校园内一律不准骑车，车辆必须按指定地点排放整齐。</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w:t>
      </w:r>
      <w:r>
        <w:rPr>
          <w:rFonts w:hint="eastAsia" w:ascii="Verdana" w:hAnsi="Verdana"/>
          <w:b/>
          <w:color w:val="000000" w:themeColor="text1"/>
          <w:sz w:val="24"/>
          <w:highlight w:val="none"/>
          <w14:textFill>
            <w14:solidFill>
              <w14:schemeClr w14:val="tx1"/>
            </w14:solidFill>
          </w14:textFill>
        </w:rPr>
        <w:t>五十一</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严禁商贩进入校园，任何人不得以任何形式在校</w:t>
      </w:r>
      <w:r>
        <w:rPr>
          <w:rFonts w:hint="eastAsia" w:ascii="Verdana" w:hAnsi="Verdana"/>
          <w:color w:val="000000" w:themeColor="text1"/>
          <w:sz w:val="24"/>
          <w:highlight w:val="none"/>
          <w14:textFill>
            <w14:solidFill>
              <w14:schemeClr w14:val="tx1"/>
            </w14:solidFill>
          </w14:textFill>
        </w:rPr>
        <w:t>外规定范围</w:t>
      </w:r>
      <w:r>
        <w:rPr>
          <w:rFonts w:ascii="Verdana" w:hAnsi="Verdana"/>
          <w:color w:val="000000" w:themeColor="text1"/>
          <w:sz w:val="24"/>
          <w:highlight w:val="none"/>
          <w14:textFill>
            <w14:solidFill>
              <w14:schemeClr w14:val="tx1"/>
            </w14:solidFill>
          </w14:textFill>
        </w:rPr>
        <w:t>摆摊设点。</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第五</w:t>
      </w:r>
      <w:r>
        <w:rPr>
          <w:rFonts w:hint="eastAsia" w:ascii="Verdana" w:hAnsi="Verdana"/>
          <w:b/>
          <w:color w:val="000000" w:themeColor="text1"/>
          <w:sz w:val="24"/>
          <w:highlight w:val="none"/>
          <w14:textFill>
            <w14:solidFill>
              <w14:schemeClr w14:val="tx1"/>
            </w14:solidFill>
          </w14:textFill>
        </w:rPr>
        <w:t>十二</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切实加强学校安全保卫工作，确保学校安全无事故。</w:t>
      </w:r>
      <w:r>
        <w:rPr>
          <w:rFonts w:hint="eastAsia" w:ascii="Verdana" w:hAnsi="Verdana"/>
          <w:color w:val="000000" w:themeColor="text1"/>
          <w:sz w:val="24"/>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32"/>
          <w:szCs w:val="32"/>
          <w:highlight w:val="none"/>
          <w14:textFill>
            <w14:solidFill>
              <w14:schemeClr w14:val="tx1"/>
            </w14:solidFill>
          </w14:textFill>
        </w:rPr>
      </w:pPr>
      <w:r>
        <w:rPr>
          <w:rFonts w:hint="eastAsia" w:ascii="Verdana" w:hAnsi="Verdana"/>
          <w:color w:val="000000" w:themeColor="text1"/>
          <w:sz w:val="24"/>
          <w:highlight w:val="none"/>
          <w14:textFill>
            <w14:solidFill>
              <w14:schemeClr w14:val="tx1"/>
            </w14:solidFill>
          </w14:textFill>
        </w:rPr>
        <w:t xml:space="preserve">                        </w:t>
      </w:r>
      <w:r>
        <w:rPr>
          <w:rFonts w:hint="eastAsia" w:ascii="Verdana" w:hAnsi="Verdana"/>
          <w:color w:val="000000" w:themeColor="text1"/>
          <w:sz w:val="32"/>
          <w:szCs w:val="32"/>
          <w:highlight w:val="none"/>
          <w14:textFill>
            <w14:solidFill>
              <w14:schemeClr w14:val="tx1"/>
            </w14:solidFill>
          </w14:textFill>
        </w:rPr>
        <w:t xml:space="preserve"> </w:t>
      </w:r>
    </w:p>
    <w:p>
      <w:pPr>
        <w:adjustRightInd w:val="0"/>
        <w:snapToGrid w:val="0"/>
        <w:spacing w:line="520" w:lineRule="exact"/>
        <w:ind w:firstLine="3196" w:firstLineChars="995"/>
        <w:rPr>
          <w:rFonts w:ascii="Verdana" w:hAnsi="Verdana"/>
          <w:b/>
          <w:color w:val="000000" w:themeColor="text1"/>
          <w:sz w:val="32"/>
          <w:szCs w:val="32"/>
          <w:highlight w:val="none"/>
          <w14:textFill>
            <w14:solidFill>
              <w14:schemeClr w14:val="tx1"/>
            </w14:solidFill>
          </w14:textFill>
        </w:rPr>
      </w:pPr>
      <w:r>
        <w:rPr>
          <w:rFonts w:ascii="Verdana" w:hAnsi="Verdana"/>
          <w:b/>
          <w:color w:val="000000" w:themeColor="text1"/>
          <w:sz w:val="32"/>
          <w:szCs w:val="32"/>
          <w:highlight w:val="none"/>
          <w14:textFill>
            <w14:solidFill>
              <w14:schemeClr w14:val="tx1"/>
            </w14:solidFill>
          </w14:textFill>
        </w:rPr>
        <w:t>第</w:t>
      </w:r>
      <w:r>
        <w:rPr>
          <w:rFonts w:hint="eastAsia" w:ascii="Verdana" w:hAnsi="Verdana"/>
          <w:b/>
          <w:color w:val="000000" w:themeColor="text1"/>
          <w:sz w:val="32"/>
          <w:szCs w:val="32"/>
          <w:highlight w:val="none"/>
          <w14:textFill>
            <w14:solidFill>
              <w14:schemeClr w14:val="tx1"/>
            </w14:solidFill>
          </w14:textFill>
        </w:rPr>
        <w:t>七</w:t>
      </w:r>
      <w:r>
        <w:rPr>
          <w:rFonts w:ascii="Verdana" w:hAnsi="Verdana"/>
          <w:b/>
          <w:color w:val="000000" w:themeColor="text1"/>
          <w:sz w:val="32"/>
          <w:szCs w:val="32"/>
          <w:highlight w:val="none"/>
          <w14:textFill>
            <w14:solidFill>
              <w14:schemeClr w14:val="tx1"/>
            </w14:solidFill>
          </w14:textFill>
        </w:rPr>
        <w:t>章</w:t>
      </w:r>
      <w:r>
        <w:rPr>
          <w:rFonts w:hint="eastAsia" w:ascii="Verdana" w:hAnsi="Verdana"/>
          <w:b/>
          <w:color w:val="000000" w:themeColor="text1"/>
          <w:sz w:val="32"/>
          <w:szCs w:val="32"/>
          <w:highlight w:val="none"/>
          <w14:textFill>
            <w14:solidFill>
              <w14:schemeClr w14:val="tx1"/>
            </w14:solidFill>
          </w14:textFill>
        </w:rPr>
        <w:t xml:space="preserve">   </w:t>
      </w:r>
      <w:r>
        <w:rPr>
          <w:rFonts w:ascii="Verdana" w:hAnsi="Verdana"/>
          <w:b/>
          <w:color w:val="000000" w:themeColor="text1"/>
          <w:sz w:val="32"/>
          <w:szCs w:val="32"/>
          <w:highlight w:val="none"/>
          <w14:textFill>
            <w14:solidFill>
              <w14:schemeClr w14:val="tx1"/>
            </w14:solidFill>
          </w14:textFill>
        </w:rPr>
        <w:t>教师管理</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第五</w:t>
      </w:r>
      <w:r>
        <w:rPr>
          <w:rFonts w:hint="eastAsia" w:ascii="Verdana" w:hAnsi="Verdana"/>
          <w:b/>
          <w:color w:val="000000" w:themeColor="text1"/>
          <w:sz w:val="24"/>
          <w:highlight w:val="none"/>
          <w14:textFill>
            <w14:solidFill>
              <w14:schemeClr w14:val="tx1"/>
            </w14:solidFill>
          </w14:textFill>
        </w:rPr>
        <w:t>十三</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学校教师享有《教师法》及有关法律法规规定的权利，履行《教师法》及有关法律法规规定的义务。</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第五</w:t>
      </w:r>
      <w:r>
        <w:rPr>
          <w:rFonts w:hint="eastAsia" w:ascii="Verdana" w:hAnsi="Verdana"/>
          <w:b/>
          <w:color w:val="000000" w:themeColor="text1"/>
          <w:sz w:val="24"/>
          <w:highlight w:val="none"/>
          <w14:textFill>
            <w14:solidFill>
              <w14:schemeClr w14:val="tx1"/>
            </w14:solidFill>
          </w14:textFill>
        </w:rPr>
        <w:t>十四</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学校依法保护教师的一切合法权益。保障教师享有国家政策规定的待遇，对有重大贡献的教师报请上级有关部门予以表彰奖励。</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第五</w:t>
      </w:r>
      <w:r>
        <w:rPr>
          <w:rFonts w:hint="eastAsia" w:ascii="Verdana" w:hAnsi="Verdana"/>
          <w:b/>
          <w:color w:val="000000" w:themeColor="text1"/>
          <w:sz w:val="24"/>
          <w:highlight w:val="none"/>
          <w14:textFill>
            <w14:solidFill>
              <w14:schemeClr w14:val="tx1"/>
            </w14:solidFill>
          </w14:textFill>
        </w:rPr>
        <w:t>十五</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学校鼓励教师开展教育教学改革和实验，对取得教育教学教科研成果的教师，根据学校的有关规定予以奖励。</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第五</w:t>
      </w:r>
      <w:r>
        <w:rPr>
          <w:rFonts w:hint="eastAsia" w:ascii="Verdana" w:hAnsi="Verdana"/>
          <w:b/>
          <w:color w:val="000000" w:themeColor="text1"/>
          <w:sz w:val="24"/>
          <w:highlight w:val="none"/>
          <w14:textFill>
            <w14:solidFill>
              <w14:schemeClr w14:val="tx1"/>
            </w14:solidFill>
          </w14:textFill>
        </w:rPr>
        <w:t>十六</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学校执行国家教师资格证书制及教师专业技术职务评定制度，鼓励教师在职进修培训。</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第五</w:t>
      </w:r>
      <w:r>
        <w:rPr>
          <w:rFonts w:hint="eastAsia" w:ascii="Verdana" w:hAnsi="Verdana"/>
          <w:b/>
          <w:color w:val="000000" w:themeColor="text1"/>
          <w:sz w:val="24"/>
          <w:highlight w:val="none"/>
          <w14:textFill>
            <w14:solidFill>
              <w14:schemeClr w14:val="tx1"/>
            </w14:solidFill>
          </w14:textFill>
        </w:rPr>
        <w:t>十七</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学校实行教职工岗位责任制、教职工年度考核制度。根据发展规模需要进行定岗聘任，学校与教职工签订聘用合用，教职工必须履行聘约，认真执行学校的教育教学和各项工作计划，自觉完成教育教学工作任务。</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第五十</w:t>
      </w:r>
      <w:r>
        <w:rPr>
          <w:rFonts w:hint="eastAsia" w:ascii="Verdana" w:hAnsi="Verdana"/>
          <w:b/>
          <w:color w:val="000000" w:themeColor="text1"/>
          <w:sz w:val="24"/>
          <w:highlight w:val="none"/>
          <w14:textFill>
            <w14:solidFill>
              <w14:schemeClr w14:val="tx1"/>
            </w14:solidFill>
          </w14:textFill>
        </w:rPr>
        <w:t>八</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教师应自觉按《教师职业道德行为规范》严格要求自己</w:t>
      </w:r>
      <w:r>
        <w:rPr>
          <w:rFonts w:hint="eastAsia" w:ascii="Verdana" w:hAnsi="Verdana"/>
          <w:color w:val="000000" w:themeColor="text1"/>
          <w:sz w:val="24"/>
          <w:highlight w:val="none"/>
          <w14:textFill>
            <w14:solidFill>
              <w14:schemeClr w14:val="tx1"/>
            </w14:solidFill>
          </w14:textFill>
        </w:rPr>
        <w:t>，</w:t>
      </w:r>
      <w:r>
        <w:rPr>
          <w:rFonts w:ascii="Verdana" w:hAnsi="Verdana"/>
          <w:color w:val="000000" w:themeColor="text1"/>
          <w:sz w:val="24"/>
          <w:highlight w:val="none"/>
          <w14:textFill>
            <w14:solidFill>
              <w14:schemeClr w14:val="tx1"/>
            </w14:solidFill>
          </w14:textFill>
        </w:rPr>
        <w:t>具备良好师德。</w:t>
      </w:r>
      <w:r>
        <w:rPr>
          <w:rFonts w:ascii="Verdana" w:hAnsi="Verdana"/>
          <w:color w:val="000000" w:themeColor="text1"/>
          <w:sz w:val="24"/>
          <w:highlight w:val="none"/>
          <w14:textFill>
            <w14:solidFill>
              <w14:schemeClr w14:val="tx1"/>
            </w14:solidFill>
          </w14:textFill>
        </w:rPr>
        <w:br w:type="textWrapping"/>
      </w:r>
      <w:r>
        <w:rPr>
          <w:rFonts w:ascii="Verdana" w:hAnsi="Verdana"/>
          <w:b/>
          <w:color w:val="000000" w:themeColor="text1"/>
          <w:sz w:val="24"/>
          <w:highlight w:val="none"/>
          <w14:textFill>
            <w14:solidFill>
              <w14:schemeClr w14:val="tx1"/>
            </w14:solidFill>
          </w14:textFill>
        </w:rPr>
        <w:t>第五十</w:t>
      </w:r>
      <w:r>
        <w:rPr>
          <w:rFonts w:hint="eastAsia" w:ascii="Verdana" w:hAnsi="Verdana"/>
          <w:b/>
          <w:color w:val="000000" w:themeColor="text1"/>
          <w:sz w:val="24"/>
          <w:highlight w:val="none"/>
          <w14:textFill>
            <w14:solidFill>
              <w14:schemeClr w14:val="tx1"/>
            </w14:solidFill>
          </w14:textFill>
        </w:rPr>
        <w:t>九</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hint="eastAsia" w:ascii="Verdana" w:hAnsi="Verdana"/>
          <w:color w:val="000000" w:themeColor="text1"/>
          <w:sz w:val="24"/>
          <w:highlight w:val="none"/>
          <w14:textFill>
            <w14:solidFill>
              <w14:schemeClr w14:val="tx1"/>
            </w14:solidFill>
          </w14:textFill>
        </w:rPr>
        <w:t>对违反《中华人民共和国教师法》等法律法规及学校规章制度的教师，依据《教师法》第八章等相关法律法规、学校规章制度进行处分，如对处分有意义，当事人可按有关法律、法规及学校规定提出申诉。</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hint="eastAsia" w:ascii="Verdana" w:hAnsi="Verdana"/>
          <w:color w:val="000000" w:themeColor="text1"/>
          <w:sz w:val="24"/>
          <w:highlight w:val="none"/>
          <w14:textFill>
            <w14:solidFill>
              <w14:schemeClr w14:val="tx1"/>
            </w14:solidFill>
          </w14:textFill>
        </w:rPr>
        <w:t xml:space="preserve">                          </w:t>
      </w:r>
      <w:r>
        <w:rPr>
          <w:rFonts w:hint="eastAsia" w:ascii="Verdana" w:hAnsi="Verdana"/>
          <w:color w:val="000000" w:themeColor="text1"/>
          <w:sz w:val="32"/>
          <w:szCs w:val="32"/>
          <w:highlight w:val="none"/>
          <w14:textFill>
            <w14:solidFill>
              <w14:schemeClr w14:val="tx1"/>
            </w14:solidFill>
          </w14:textFill>
        </w:rPr>
        <w:t xml:space="preserve"> </w:t>
      </w:r>
    </w:p>
    <w:p>
      <w:pPr>
        <w:adjustRightInd w:val="0"/>
        <w:snapToGrid w:val="0"/>
        <w:spacing w:line="520" w:lineRule="exact"/>
        <w:jc w:val="center"/>
        <w:rPr>
          <w:rFonts w:ascii="Verdana" w:hAnsi="Verdana"/>
          <w:b/>
          <w:color w:val="000000" w:themeColor="text1"/>
          <w:sz w:val="32"/>
          <w:szCs w:val="32"/>
          <w:highlight w:val="none"/>
          <w14:textFill>
            <w14:solidFill>
              <w14:schemeClr w14:val="tx1"/>
            </w14:solidFill>
          </w14:textFill>
        </w:rPr>
      </w:pPr>
      <w:r>
        <w:rPr>
          <w:rFonts w:ascii="Verdana" w:hAnsi="Verdana"/>
          <w:b/>
          <w:color w:val="000000" w:themeColor="text1"/>
          <w:sz w:val="32"/>
          <w:szCs w:val="32"/>
          <w:highlight w:val="none"/>
          <w14:textFill>
            <w14:solidFill>
              <w14:schemeClr w14:val="tx1"/>
            </w14:solidFill>
          </w14:textFill>
        </w:rPr>
        <w:t>第</w:t>
      </w:r>
      <w:r>
        <w:rPr>
          <w:rFonts w:hint="eastAsia" w:ascii="Verdana" w:hAnsi="Verdana"/>
          <w:b/>
          <w:color w:val="000000" w:themeColor="text1"/>
          <w:sz w:val="32"/>
          <w:szCs w:val="32"/>
          <w:highlight w:val="none"/>
          <w14:textFill>
            <w14:solidFill>
              <w14:schemeClr w14:val="tx1"/>
            </w14:solidFill>
          </w14:textFill>
        </w:rPr>
        <w:t>八</w:t>
      </w:r>
      <w:r>
        <w:rPr>
          <w:rFonts w:ascii="Verdana" w:hAnsi="Verdana"/>
          <w:b/>
          <w:color w:val="000000" w:themeColor="text1"/>
          <w:sz w:val="32"/>
          <w:szCs w:val="32"/>
          <w:highlight w:val="none"/>
          <w14:textFill>
            <w14:solidFill>
              <w14:schemeClr w14:val="tx1"/>
            </w14:solidFill>
          </w14:textFill>
        </w:rPr>
        <w:t>章</w:t>
      </w:r>
      <w:r>
        <w:rPr>
          <w:rFonts w:hint="eastAsia" w:ascii="Verdana" w:hAnsi="Verdana"/>
          <w:b/>
          <w:color w:val="000000" w:themeColor="text1"/>
          <w:sz w:val="32"/>
          <w:szCs w:val="32"/>
          <w:highlight w:val="none"/>
          <w14:textFill>
            <w14:solidFill>
              <w14:schemeClr w14:val="tx1"/>
            </w14:solidFill>
          </w14:textFill>
        </w:rPr>
        <w:t xml:space="preserve">   </w:t>
      </w:r>
      <w:r>
        <w:rPr>
          <w:rFonts w:ascii="Verdana" w:hAnsi="Verdana"/>
          <w:b/>
          <w:color w:val="000000" w:themeColor="text1"/>
          <w:sz w:val="32"/>
          <w:szCs w:val="32"/>
          <w:highlight w:val="none"/>
          <w14:textFill>
            <w14:solidFill>
              <w14:schemeClr w14:val="tx1"/>
            </w14:solidFill>
          </w14:textFill>
        </w:rPr>
        <w:t>学生管理</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w:t>
      </w:r>
      <w:r>
        <w:rPr>
          <w:rFonts w:hint="eastAsia" w:ascii="Verdana" w:hAnsi="Verdana"/>
          <w:b/>
          <w:color w:val="000000" w:themeColor="text1"/>
          <w:sz w:val="24"/>
          <w:highlight w:val="none"/>
          <w14:textFill>
            <w14:solidFill>
              <w14:schemeClr w14:val="tx1"/>
            </w14:solidFill>
          </w14:textFill>
        </w:rPr>
        <w:t>六十</w:t>
      </w:r>
      <w:r>
        <w:rPr>
          <w:rFonts w:ascii="Verdana" w:hAnsi="Verdana"/>
          <w:b/>
          <w:color w:val="000000" w:themeColor="text1"/>
          <w:sz w:val="24"/>
          <w:highlight w:val="none"/>
          <w14:textFill>
            <w14:solidFill>
              <w14:schemeClr w14:val="tx1"/>
            </w14:solidFill>
          </w14:textFill>
        </w:rPr>
        <w:t>条</w:t>
      </w:r>
      <w:r>
        <w:rPr>
          <w:rFonts w:hint="eastAsia" w:ascii="Verdana" w:hAnsi="Verdana"/>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学生享有法律法规规定的接受平等教育的权利，履行法律法规规定的受教育的义务。</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w:t>
      </w:r>
      <w:r>
        <w:rPr>
          <w:rFonts w:hint="eastAsia" w:ascii="Verdana" w:hAnsi="Verdana"/>
          <w:b/>
          <w:color w:val="000000" w:themeColor="text1"/>
          <w:sz w:val="24"/>
          <w:highlight w:val="none"/>
          <w14:textFill>
            <w14:solidFill>
              <w14:schemeClr w14:val="tx1"/>
            </w14:solidFill>
          </w14:textFill>
        </w:rPr>
        <w:t>六十一</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学校对取得优秀成绩和对学校</w:t>
      </w:r>
      <w:r>
        <w:rPr>
          <w:rFonts w:hint="eastAsia" w:ascii="Verdana" w:hAnsi="Verdana"/>
          <w:color w:val="000000" w:themeColor="text1"/>
          <w:sz w:val="24"/>
          <w:highlight w:val="none"/>
          <w14:textFill>
            <w14:solidFill>
              <w14:schemeClr w14:val="tx1"/>
            </w14:solidFill>
          </w14:textFill>
        </w:rPr>
        <w:t>做</w:t>
      </w:r>
      <w:r>
        <w:rPr>
          <w:rFonts w:ascii="Verdana" w:hAnsi="Verdana"/>
          <w:color w:val="000000" w:themeColor="text1"/>
          <w:sz w:val="24"/>
          <w:highlight w:val="none"/>
          <w14:textFill>
            <w14:solidFill>
              <w14:schemeClr w14:val="tx1"/>
            </w14:solidFill>
          </w14:textFill>
        </w:rPr>
        <w:t>出重大贡献的学生给予表彰和奖励。</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w:t>
      </w:r>
      <w:r>
        <w:rPr>
          <w:rFonts w:hint="eastAsia" w:ascii="Verdana" w:hAnsi="Verdana"/>
          <w:b/>
          <w:color w:val="000000" w:themeColor="text1"/>
          <w:sz w:val="24"/>
          <w:highlight w:val="none"/>
          <w14:textFill>
            <w14:solidFill>
              <w14:schemeClr w14:val="tx1"/>
            </w14:solidFill>
          </w14:textFill>
        </w:rPr>
        <w:t>六</w:t>
      </w:r>
      <w:r>
        <w:rPr>
          <w:rFonts w:ascii="Verdana" w:hAnsi="Verdana"/>
          <w:b/>
          <w:color w:val="000000" w:themeColor="text1"/>
          <w:sz w:val="24"/>
          <w:highlight w:val="none"/>
          <w14:textFill>
            <w14:solidFill>
              <w14:schemeClr w14:val="tx1"/>
            </w14:solidFill>
          </w14:textFill>
        </w:rPr>
        <w:t>十</w:t>
      </w:r>
      <w:r>
        <w:rPr>
          <w:rFonts w:hint="eastAsia" w:ascii="Verdana" w:hAnsi="Verdana"/>
          <w:b/>
          <w:color w:val="000000" w:themeColor="text1"/>
          <w:sz w:val="24"/>
          <w:highlight w:val="none"/>
          <w14:textFill>
            <w14:solidFill>
              <w14:schemeClr w14:val="tx1"/>
            </w14:solidFill>
          </w14:textFill>
        </w:rPr>
        <w:t>二</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学校对符合入学条件，</w:t>
      </w:r>
      <w:r>
        <w:rPr>
          <w:rFonts w:hint="eastAsia" w:ascii="Verdana" w:hAnsi="Verdana"/>
          <w:color w:val="000000" w:themeColor="text1"/>
          <w:sz w:val="24"/>
          <w:highlight w:val="none"/>
          <w14:textFill>
            <w14:solidFill>
              <w14:schemeClr w14:val="tx1"/>
            </w14:solidFill>
          </w14:textFill>
        </w:rPr>
        <w:t>对</w:t>
      </w:r>
      <w:r>
        <w:rPr>
          <w:rFonts w:ascii="Verdana" w:hAnsi="Verdana"/>
          <w:color w:val="000000" w:themeColor="text1"/>
          <w:sz w:val="24"/>
          <w:highlight w:val="none"/>
          <w14:textFill>
            <w14:solidFill>
              <w14:schemeClr w14:val="tx1"/>
            </w14:solidFill>
          </w14:textFill>
        </w:rPr>
        <w:t>家庭经济困难的学生，提供资助，鼓励学生间互相帮助。</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w:t>
      </w:r>
      <w:r>
        <w:rPr>
          <w:rFonts w:hint="eastAsia" w:ascii="Verdana" w:hAnsi="Verdana"/>
          <w:b/>
          <w:color w:val="000000" w:themeColor="text1"/>
          <w:sz w:val="24"/>
          <w:highlight w:val="none"/>
          <w14:textFill>
            <w14:solidFill>
              <w14:schemeClr w14:val="tx1"/>
            </w14:solidFill>
          </w14:textFill>
        </w:rPr>
        <w:t>六</w:t>
      </w:r>
      <w:r>
        <w:rPr>
          <w:rFonts w:ascii="Verdana" w:hAnsi="Verdana"/>
          <w:b/>
          <w:color w:val="000000" w:themeColor="text1"/>
          <w:sz w:val="24"/>
          <w:highlight w:val="none"/>
          <w14:textFill>
            <w14:solidFill>
              <w14:schemeClr w14:val="tx1"/>
            </w14:solidFill>
          </w14:textFill>
        </w:rPr>
        <w:t>十</w:t>
      </w:r>
      <w:r>
        <w:rPr>
          <w:rFonts w:hint="eastAsia" w:ascii="Verdana" w:hAnsi="Verdana"/>
          <w:b/>
          <w:color w:val="000000" w:themeColor="text1"/>
          <w:sz w:val="24"/>
          <w:highlight w:val="none"/>
          <w14:textFill>
            <w14:solidFill>
              <w14:schemeClr w14:val="tx1"/>
            </w14:solidFill>
          </w14:textFill>
        </w:rPr>
        <w:t>三</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学生有下列权利：</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（一）接受平等教育。</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（二）参与学校管理，评议学校工作</w:t>
      </w:r>
      <w:r>
        <w:rPr>
          <w:rFonts w:hint="eastAsia" w:ascii="Verdana" w:hAnsi="Verdana"/>
          <w:color w:val="000000" w:themeColor="text1"/>
          <w:sz w:val="24"/>
          <w:highlight w:val="none"/>
          <w14:textFill>
            <w14:solidFill>
              <w14:schemeClr w14:val="tx1"/>
            </w14:solidFill>
          </w14:textFill>
        </w:rPr>
        <w:t>、</w:t>
      </w:r>
      <w:r>
        <w:rPr>
          <w:rFonts w:ascii="Verdana" w:hAnsi="Verdana"/>
          <w:color w:val="000000" w:themeColor="text1"/>
          <w:sz w:val="24"/>
          <w:highlight w:val="none"/>
          <w14:textFill>
            <w14:solidFill>
              <w14:schemeClr w14:val="tx1"/>
            </w14:solidFill>
          </w14:textFill>
        </w:rPr>
        <w:t>教师工作。</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（三）参加学校组织的各项活动，使用教学设备，图书资料。</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（四）在学习成绩和操行评语等第上获得公正评价，完成规定的学业后获得相应的学业证书。</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（五）学生干部为同学、集体服务。</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（六）享有法律、法规和学校规章制度规定的其它权利。</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w:t>
      </w:r>
      <w:r>
        <w:rPr>
          <w:rFonts w:hint="eastAsia" w:ascii="Verdana" w:hAnsi="Verdana"/>
          <w:b/>
          <w:color w:val="000000" w:themeColor="text1"/>
          <w:sz w:val="24"/>
          <w:highlight w:val="none"/>
          <w14:textFill>
            <w14:solidFill>
              <w14:schemeClr w14:val="tx1"/>
            </w14:solidFill>
          </w14:textFill>
        </w:rPr>
        <w:t>六</w:t>
      </w:r>
      <w:r>
        <w:rPr>
          <w:rFonts w:ascii="Verdana" w:hAnsi="Verdana"/>
          <w:b/>
          <w:color w:val="000000" w:themeColor="text1"/>
          <w:sz w:val="24"/>
          <w:highlight w:val="none"/>
          <w14:textFill>
            <w14:solidFill>
              <w14:schemeClr w14:val="tx1"/>
            </w14:solidFill>
          </w14:textFill>
        </w:rPr>
        <w:t>十</w:t>
      </w:r>
      <w:r>
        <w:rPr>
          <w:rFonts w:hint="eastAsia" w:ascii="Verdana" w:hAnsi="Verdana"/>
          <w:b/>
          <w:color w:val="000000" w:themeColor="text1"/>
          <w:sz w:val="24"/>
          <w:highlight w:val="none"/>
          <w14:textFill>
            <w14:solidFill>
              <w14:schemeClr w14:val="tx1"/>
            </w14:solidFill>
          </w14:textFill>
        </w:rPr>
        <w:t>四</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学生应履行下列义务：</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（一）遵守法律法规和学校规章制度。</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（二）接受学校的教育、帮助，完成一定的学习任务，形成良好的行为习惯，陶冶思想品德。</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（三）维护学校声誉、爱护学校财产。</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color w:val="000000" w:themeColor="text1"/>
          <w:sz w:val="24"/>
          <w:highlight w:val="none"/>
          <w14:textFill>
            <w14:solidFill>
              <w14:schemeClr w14:val="tx1"/>
            </w14:solidFill>
          </w14:textFill>
        </w:rPr>
        <w:t>（四）尊师、守纪、勤学、善思，争做校园主人。</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w:t>
      </w:r>
      <w:r>
        <w:rPr>
          <w:rFonts w:hint="eastAsia" w:ascii="Verdana" w:hAnsi="Verdana"/>
          <w:b/>
          <w:color w:val="000000" w:themeColor="text1"/>
          <w:sz w:val="24"/>
          <w:highlight w:val="none"/>
          <w14:textFill>
            <w14:solidFill>
              <w14:schemeClr w14:val="tx1"/>
            </w14:solidFill>
          </w14:textFill>
        </w:rPr>
        <w:t>六</w:t>
      </w:r>
      <w:r>
        <w:rPr>
          <w:rFonts w:ascii="Verdana" w:hAnsi="Verdana"/>
          <w:b/>
          <w:color w:val="000000" w:themeColor="text1"/>
          <w:sz w:val="24"/>
          <w:highlight w:val="none"/>
          <w14:textFill>
            <w14:solidFill>
              <w14:schemeClr w14:val="tx1"/>
            </w14:solidFill>
          </w14:textFill>
        </w:rPr>
        <w:t>十</w:t>
      </w:r>
      <w:r>
        <w:rPr>
          <w:rFonts w:hint="eastAsia" w:ascii="Verdana" w:hAnsi="Verdana"/>
          <w:b/>
          <w:color w:val="000000" w:themeColor="text1"/>
          <w:sz w:val="24"/>
          <w:highlight w:val="none"/>
          <w14:textFill>
            <w14:solidFill>
              <w14:schemeClr w14:val="tx1"/>
            </w14:solidFill>
          </w14:textFill>
        </w:rPr>
        <w:t>五</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对违反法律、法规和学校规章制度的学生，学校要与家长取得联系，按有关规定督促家长管束孩子。</w:t>
      </w:r>
    </w:p>
    <w:p>
      <w:pPr>
        <w:adjustRightInd w:val="0"/>
        <w:snapToGrid w:val="0"/>
        <w:spacing w:line="520" w:lineRule="exact"/>
        <w:rPr>
          <w:rFonts w:ascii="Verdana" w:hAnsi="Verdana"/>
          <w:color w:val="000000" w:themeColor="text1"/>
          <w:sz w:val="32"/>
          <w:szCs w:val="32"/>
          <w:highlight w:val="none"/>
          <w14:textFill>
            <w14:solidFill>
              <w14:schemeClr w14:val="tx1"/>
            </w14:solidFill>
          </w14:textFill>
        </w:rPr>
      </w:pPr>
      <w:r>
        <w:rPr>
          <w:rFonts w:hint="eastAsia" w:ascii="Verdana" w:hAnsi="Verdana"/>
          <w:b/>
          <w:color w:val="000000" w:themeColor="text1"/>
          <w:sz w:val="24"/>
          <w:highlight w:val="none"/>
          <w14:textFill>
            <w14:solidFill>
              <w14:schemeClr w14:val="tx1"/>
            </w14:solidFill>
          </w14:textFill>
        </w:rPr>
        <w:t>第六十六条</w:t>
      </w:r>
      <w:r>
        <w:rPr>
          <w:rFonts w:hint="eastAsia" w:ascii="Verdana" w:hAnsi="Verdana"/>
          <w:color w:val="000000" w:themeColor="text1"/>
          <w:sz w:val="24"/>
          <w:highlight w:val="none"/>
          <w14:textFill>
            <w14:solidFill>
              <w14:schemeClr w14:val="tx1"/>
            </w14:solidFill>
          </w14:textFill>
        </w:rPr>
        <w:t xml:space="preserve"> 学校建立校内申诉制度，成立校内学生申诉处理机构，明确申诉处理机构的人员组成、受理及处理规则，保障学生的合法权益。                   </w:t>
      </w:r>
      <w:r>
        <w:rPr>
          <w:rFonts w:hint="eastAsia" w:ascii="Verdana" w:hAnsi="Verdana"/>
          <w:color w:val="000000" w:themeColor="text1"/>
          <w:sz w:val="32"/>
          <w:szCs w:val="32"/>
          <w:highlight w:val="none"/>
          <w14:textFill>
            <w14:solidFill>
              <w14:schemeClr w14:val="tx1"/>
            </w14:solidFill>
          </w14:textFill>
        </w:rPr>
        <w:t xml:space="preserve">  </w:t>
      </w:r>
    </w:p>
    <w:p>
      <w:pPr>
        <w:adjustRightInd w:val="0"/>
        <w:snapToGrid w:val="0"/>
        <w:spacing w:line="520" w:lineRule="exact"/>
        <w:rPr>
          <w:rFonts w:ascii="Verdana" w:hAnsi="Verdana"/>
          <w:color w:val="000000" w:themeColor="text1"/>
          <w:sz w:val="32"/>
          <w:szCs w:val="32"/>
          <w:highlight w:val="none"/>
          <w14:textFill>
            <w14:solidFill>
              <w14:schemeClr w14:val="tx1"/>
            </w14:solidFill>
          </w14:textFill>
        </w:rPr>
      </w:pPr>
    </w:p>
    <w:p>
      <w:pPr>
        <w:adjustRightInd w:val="0"/>
        <w:snapToGrid w:val="0"/>
        <w:spacing w:line="520" w:lineRule="exact"/>
        <w:ind w:firstLine="2248" w:firstLineChars="700"/>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32"/>
          <w:szCs w:val="32"/>
          <w:highlight w:val="none"/>
          <w14:textFill>
            <w14:solidFill>
              <w14:schemeClr w14:val="tx1"/>
            </w14:solidFill>
          </w14:textFill>
        </w:rPr>
        <w:t>第</w:t>
      </w:r>
      <w:r>
        <w:rPr>
          <w:rFonts w:hint="eastAsia" w:ascii="Verdana" w:hAnsi="Verdana"/>
          <w:b/>
          <w:color w:val="000000" w:themeColor="text1"/>
          <w:sz w:val="32"/>
          <w:szCs w:val="32"/>
          <w:highlight w:val="none"/>
          <w14:textFill>
            <w14:solidFill>
              <w14:schemeClr w14:val="tx1"/>
            </w14:solidFill>
          </w14:textFill>
        </w:rPr>
        <w:t>九</w:t>
      </w:r>
      <w:r>
        <w:rPr>
          <w:rFonts w:ascii="Verdana" w:hAnsi="Verdana"/>
          <w:b/>
          <w:color w:val="000000" w:themeColor="text1"/>
          <w:sz w:val="32"/>
          <w:szCs w:val="32"/>
          <w:highlight w:val="none"/>
          <w14:textFill>
            <w14:solidFill>
              <w14:schemeClr w14:val="tx1"/>
            </w14:solidFill>
          </w14:textFill>
        </w:rPr>
        <w:t>章</w:t>
      </w:r>
      <w:r>
        <w:rPr>
          <w:rFonts w:hint="eastAsia" w:ascii="Verdana" w:hAnsi="Verdana"/>
          <w:b/>
          <w:color w:val="000000" w:themeColor="text1"/>
          <w:sz w:val="32"/>
          <w:szCs w:val="32"/>
          <w:highlight w:val="none"/>
          <w14:textFill>
            <w14:solidFill>
              <w14:schemeClr w14:val="tx1"/>
            </w14:solidFill>
          </w14:textFill>
        </w:rPr>
        <w:t xml:space="preserve">        </w:t>
      </w:r>
      <w:r>
        <w:rPr>
          <w:rFonts w:ascii="Verdana" w:hAnsi="Verdana"/>
          <w:b/>
          <w:color w:val="000000" w:themeColor="text1"/>
          <w:sz w:val="32"/>
          <w:szCs w:val="32"/>
          <w:highlight w:val="none"/>
          <w14:textFill>
            <w14:solidFill>
              <w14:schemeClr w14:val="tx1"/>
            </w14:solidFill>
          </w14:textFill>
        </w:rPr>
        <w:t>附</w:t>
      </w:r>
      <w:r>
        <w:rPr>
          <w:rFonts w:hint="eastAsia" w:ascii="Verdana" w:hAnsi="Verdana"/>
          <w:b/>
          <w:color w:val="000000" w:themeColor="text1"/>
          <w:sz w:val="32"/>
          <w:szCs w:val="32"/>
          <w:highlight w:val="none"/>
          <w14:textFill>
            <w14:solidFill>
              <w14:schemeClr w14:val="tx1"/>
            </w14:solidFill>
          </w14:textFill>
        </w:rPr>
        <w:t xml:space="preserve">   </w:t>
      </w:r>
      <w:r>
        <w:rPr>
          <w:rFonts w:ascii="Verdana" w:hAnsi="Verdana"/>
          <w:b/>
          <w:color w:val="000000" w:themeColor="text1"/>
          <w:sz w:val="32"/>
          <w:szCs w:val="32"/>
          <w:highlight w:val="none"/>
          <w14:textFill>
            <w14:solidFill>
              <w14:schemeClr w14:val="tx1"/>
            </w14:solidFill>
          </w14:textFill>
        </w:rPr>
        <w:t>则</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w:t>
      </w:r>
      <w:r>
        <w:rPr>
          <w:rFonts w:hint="eastAsia" w:ascii="Verdana" w:hAnsi="Verdana"/>
          <w:b/>
          <w:color w:val="000000" w:themeColor="text1"/>
          <w:sz w:val="24"/>
          <w:highlight w:val="none"/>
          <w14:textFill>
            <w14:solidFill>
              <w14:schemeClr w14:val="tx1"/>
            </w14:solidFill>
          </w14:textFill>
        </w:rPr>
        <w:t>六</w:t>
      </w:r>
      <w:r>
        <w:rPr>
          <w:rFonts w:ascii="Verdana" w:hAnsi="Verdana"/>
          <w:b/>
          <w:color w:val="000000" w:themeColor="text1"/>
          <w:sz w:val="24"/>
          <w:highlight w:val="none"/>
          <w14:textFill>
            <w14:solidFill>
              <w14:schemeClr w14:val="tx1"/>
            </w14:solidFill>
          </w14:textFill>
        </w:rPr>
        <w:t>十</w:t>
      </w:r>
      <w:r>
        <w:rPr>
          <w:rFonts w:hint="eastAsia" w:ascii="Verdana" w:hAnsi="Verdana"/>
          <w:b/>
          <w:color w:val="000000" w:themeColor="text1"/>
          <w:sz w:val="24"/>
          <w:highlight w:val="none"/>
          <w14:textFill>
            <w14:solidFill>
              <w14:schemeClr w14:val="tx1"/>
            </w14:solidFill>
          </w14:textFill>
        </w:rPr>
        <w:t>七</w:t>
      </w:r>
      <w:r>
        <w:rPr>
          <w:rFonts w:ascii="Verdana" w:hAnsi="Verdana"/>
          <w:b/>
          <w:color w:val="000000" w:themeColor="text1"/>
          <w:sz w:val="24"/>
          <w:highlight w:val="none"/>
          <w14:textFill>
            <w14:solidFill>
              <w14:schemeClr w14:val="tx1"/>
            </w14:solidFill>
          </w14:textFill>
        </w:rPr>
        <w:t>条</w:t>
      </w:r>
      <w:r>
        <w:rPr>
          <w:rFonts w:hint="eastAsia" w:ascii="Verdana" w:hAnsi="Verdana"/>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章程的修订需由教代会</w:t>
      </w:r>
      <w:r>
        <w:rPr>
          <w:rFonts w:hint="eastAsia" w:ascii="Verdana" w:hAnsi="Verdana"/>
          <w:color w:val="000000" w:themeColor="text1"/>
          <w:sz w:val="24"/>
          <w:highlight w:val="none"/>
          <w14:textFill>
            <w14:solidFill>
              <w14:schemeClr w14:val="tx1"/>
            </w14:solidFill>
          </w14:textFill>
        </w:rPr>
        <w:t>审议</w:t>
      </w:r>
      <w:r>
        <w:rPr>
          <w:rFonts w:ascii="Verdana" w:hAnsi="Verdana"/>
          <w:color w:val="000000" w:themeColor="text1"/>
          <w:sz w:val="24"/>
          <w:highlight w:val="none"/>
          <w14:textFill>
            <w14:solidFill>
              <w14:schemeClr w14:val="tx1"/>
            </w14:solidFill>
          </w14:textFill>
        </w:rPr>
        <w:t>，</w:t>
      </w:r>
      <w:r>
        <w:rPr>
          <w:rFonts w:hint="eastAsia" w:ascii="Verdana" w:hAnsi="Verdana"/>
          <w:color w:val="000000" w:themeColor="text1"/>
          <w:sz w:val="24"/>
          <w:highlight w:val="none"/>
          <w14:textFill>
            <w14:solidFill>
              <w14:schemeClr w14:val="tx1"/>
            </w14:solidFill>
          </w14:textFill>
        </w:rPr>
        <w:t>校务会议通过</w:t>
      </w:r>
      <w:r>
        <w:rPr>
          <w:rFonts w:ascii="Verdana" w:hAnsi="Verdana"/>
          <w:color w:val="000000" w:themeColor="text1"/>
          <w:sz w:val="24"/>
          <w:highlight w:val="none"/>
          <w14:textFill>
            <w14:solidFill>
              <w14:schemeClr w14:val="tx1"/>
            </w14:solidFill>
          </w14:textFill>
        </w:rPr>
        <w:t>并报区教</w:t>
      </w:r>
      <w:r>
        <w:rPr>
          <w:rFonts w:hint="eastAsia" w:ascii="Verdana" w:hAnsi="Verdana"/>
          <w:color w:val="000000" w:themeColor="text1"/>
          <w:sz w:val="24"/>
          <w:highlight w:val="none"/>
          <w14:textFill>
            <w14:solidFill>
              <w14:schemeClr w14:val="tx1"/>
            </w14:solidFill>
          </w14:textFill>
        </w:rPr>
        <w:t>委</w:t>
      </w:r>
      <w:r>
        <w:rPr>
          <w:rFonts w:ascii="Verdana" w:hAnsi="Verdana"/>
          <w:color w:val="000000" w:themeColor="text1"/>
          <w:sz w:val="24"/>
          <w:highlight w:val="none"/>
          <w14:textFill>
            <w14:solidFill>
              <w14:schemeClr w14:val="tx1"/>
            </w14:solidFill>
          </w14:textFill>
        </w:rPr>
        <w:t>批准，方可实施。</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w:t>
      </w:r>
      <w:r>
        <w:rPr>
          <w:rFonts w:hint="eastAsia" w:ascii="Verdana" w:hAnsi="Verdana"/>
          <w:b/>
          <w:color w:val="000000" w:themeColor="text1"/>
          <w:sz w:val="24"/>
          <w:highlight w:val="none"/>
          <w14:textFill>
            <w14:solidFill>
              <w14:schemeClr w14:val="tx1"/>
            </w14:solidFill>
          </w14:textFill>
        </w:rPr>
        <w:t>六</w:t>
      </w:r>
      <w:r>
        <w:rPr>
          <w:rFonts w:ascii="Verdana" w:hAnsi="Verdana"/>
          <w:b/>
          <w:color w:val="000000" w:themeColor="text1"/>
          <w:sz w:val="24"/>
          <w:highlight w:val="none"/>
          <w14:textFill>
            <w14:solidFill>
              <w14:schemeClr w14:val="tx1"/>
            </w14:solidFill>
          </w14:textFill>
        </w:rPr>
        <w:t>十</w:t>
      </w:r>
      <w:r>
        <w:rPr>
          <w:rFonts w:hint="eastAsia" w:ascii="Verdana" w:hAnsi="Verdana"/>
          <w:b/>
          <w:color w:val="000000" w:themeColor="text1"/>
          <w:sz w:val="24"/>
          <w:highlight w:val="none"/>
          <w14:textFill>
            <w14:solidFill>
              <w14:schemeClr w14:val="tx1"/>
            </w14:solidFill>
          </w14:textFill>
        </w:rPr>
        <w:t>八</w:t>
      </w:r>
      <w:r>
        <w:rPr>
          <w:rFonts w:ascii="Verdana" w:hAnsi="Verdana"/>
          <w:b/>
          <w:color w:val="000000" w:themeColor="text1"/>
          <w:sz w:val="24"/>
          <w:highlight w:val="none"/>
          <w14:textFill>
            <w14:solidFill>
              <w14:schemeClr w14:val="tx1"/>
            </w14:solidFill>
          </w14:textFill>
        </w:rPr>
        <w:t>条</w:t>
      </w:r>
      <w:r>
        <w:rPr>
          <w:rFonts w:hint="eastAsia" w:ascii="Verdana" w:hAnsi="Verdana"/>
          <w:b/>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学校依据本章程，制订各项规章制度。原订的规章制度与本章程相抵触的一律以本章程为准。</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第六十</w:t>
      </w:r>
      <w:r>
        <w:rPr>
          <w:rFonts w:hint="eastAsia" w:ascii="Verdana" w:hAnsi="Verdana"/>
          <w:b/>
          <w:color w:val="000000" w:themeColor="text1"/>
          <w:sz w:val="24"/>
          <w:highlight w:val="none"/>
          <w14:textFill>
            <w14:solidFill>
              <w14:schemeClr w14:val="tx1"/>
            </w14:solidFill>
          </w14:textFill>
        </w:rPr>
        <w:t>九</w:t>
      </w:r>
      <w:r>
        <w:rPr>
          <w:rFonts w:ascii="Verdana" w:hAnsi="Verdana"/>
          <w:b/>
          <w:color w:val="000000" w:themeColor="text1"/>
          <w:sz w:val="24"/>
          <w:highlight w:val="none"/>
          <w14:textFill>
            <w14:solidFill>
              <w14:schemeClr w14:val="tx1"/>
            </w14:solidFill>
          </w14:textFill>
        </w:rPr>
        <w:t>条</w:t>
      </w:r>
      <w:r>
        <w:rPr>
          <w:rFonts w:hint="eastAsia" w:ascii="Verdana" w:hAnsi="Verdana"/>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本章程如有与国家法律、法规、规章和上级有法律效应的规范性文件相抵触的，一律以国家法律、法规、规章及上级法律效应的规范性文件为准，并按法定程序修正。</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ascii="Verdana" w:hAnsi="Verdana"/>
          <w:b/>
          <w:color w:val="000000" w:themeColor="text1"/>
          <w:sz w:val="24"/>
          <w:highlight w:val="none"/>
          <w14:textFill>
            <w14:solidFill>
              <w14:schemeClr w14:val="tx1"/>
            </w14:solidFill>
          </w14:textFill>
        </w:rPr>
        <w:t>第</w:t>
      </w:r>
      <w:r>
        <w:rPr>
          <w:rFonts w:hint="eastAsia" w:ascii="Verdana" w:hAnsi="Verdana"/>
          <w:b/>
          <w:color w:val="000000" w:themeColor="text1"/>
          <w:sz w:val="24"/>
          <w:highlight w:val="none"/>
          <w14:textFill>
            <w14:solidFill>
              <w14:schemeClr w14:val="tx1"/>
            </w14:solidFill>
          </w14:textFill>
        </w:rPr>
        <w:t>七十</w:t>
      </w:r>
      <w:r>
        <w:rPr>
          <w:rFonts w:ascii="Verdana" w:hAnsi="Verdana"/>
          <w:b/>
          <w:color w:val="000000" w:themeColor="text1"/>
          <w:sz w:val="24"/>
          <w:highlight w:val="none"/>
          <w14:textFill>
            <w14:solidFill>
              <w14:schemeClr w14:val="tx1"/>
            </w14:solidFill>
          </w14:textFill>
        </w:rPr>
        <w:t>条</w:t>
      </w:r>
      <w:r>
        <w:rPr>
          <w:rFonts w:hint="eastAsia" w:ascii="Verdana" w:hAnsi="Verdana"/>
          <w:color w:val="000000" w:themeColor="text1"/>
          <w:sz w:val="24"/>
          <w:highlight w:val="none"/>
          <w14:textFill>
            <w14:solidFill>
              <w14:schemeClr w14:val="tx1"/>
            </w14:solidFill>
          </w14:textFill>
        </w:rPr>
        <w:t xml:space="preserve">  </w:t>
      </w:r>
      <w:r>
        <w:rPr>
          <w:rFonts w:ascii="Verdana" w:hAnsi="Verdana"/>
          <w:color w:val="000000" w:themeColor="text1"/>
          <w:sz w:val="24"/>
          <w:highlight w:val="none"/>
          <w14:textFill>
            <w14:solidFill>
              <w14:schemeClr w14:val="tx1"/>
            </w14:solidFill>
          </w14:textFill>
        </w:rPr>
        <w:t>本章程解释权属</w:t>
      </w:r>
      <w:r>
        <w:rPr>
          <w:rFonts w:hint="eastAsia" w:ascii="Verdana" w:hAnsi="Verdana"/>
          <w:color w:val="000000" w:themeColor="text1"/>
          <w:sz w:val="24"/>
          <w:highlight w:val="none"/>
          <w14:textFill>
            <w14:solidFill>
              <w14:schemeClr w14:val="tx1"/>
            </w14:solidFill>
          </w14:textFill>
        </w:rPr>
        <w:t>校务会</w:t>
      </w:r>
      <w:r>
        <w:rPr>
          <w:rFonts w:ascii="Verdana" w:hAnsi="Verdana"/>
          <w:color w:val="000000" w:themeColor="text1"/>
          <w:sz w:val="24"/>
          <w:highlight w:val="none"/>
          <w14:textFill>
            <w14:solidFill>
              <w14:schemeClr w14:val="tx1"/>
            </w14:solidFill>
          </w14:textFill>
        </w:rPr>
        <w:t>。</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r>
        <w:rPr>
          <w:rFonts w:hint="eastAsia" w:ascii="Verdana" w:hAnsi="Verdana"/>
          <w:b/>
          <w:color w:val="000000" w:themeColor="text1"/>
          <w:sz w:val="24"/>
          <w:highlight w:val="none"/>
          <w14:textFill>
            <w14:solidFill>
              <w14:schemeClr w14:val="tx1"/>
            </w14:solidFill>
          </w14:textFill>
        </w:rPr>
        <w:t xml:space="preserve">第七十一条  </w:t>
      </w:r>
      <w:r>
        <w:rPr>
          <w:rFonts w:hint="eastAsia" w:ascii="Verdana" w:hAnsi="Verdana"/>
          <w:color w:val="000000" w:themeColor="text1"/>
          <w:sz w:val="24"/>
          <w:highlight w:val="none"/>
          <w14:textFill>
            <w14:solidFill>
              <w14:schemeClr w14:val="tx1"/>
            </w14:solidFill>
          </w14:textFill>
        </w:rPr>
        <w:t>本章程经学校教代会审议，校务会议通过，并经海淀区教育委员会核准备案后公布，自公布之日起实施。</w:t>
      </w:r>
    </w:p>
    <w:p>
      <w:pPr>
        <w:adjustRightInd w:val="0"/>
        <w:snapToGrid w:val="0"/>
        <w:spacing w:line="520" w:lineRule="exact"/>
        <w:rPr>
          <w:rFonts w:ascii="Verdana" w:hAnsi="Verdana"/>
          <w:color w:val="000000" w:themeColor="text1"/>
          <w:sz w:val="24"/>
          <w:highlight w:val="none"/>
          <w14:textFill>
            <w14:solidFill>
              <w14:schemeClr w14:val="tx1"/>
            </w14:solidFill>
          </w14:textFill>
        </w:rPr>
      </w:pPr>
    </w:p>
    <w:p>
      <w:pPr>
        <w:adjustRightInd w:val="0"/>
        <w:snapToGrid w:val="0"/>
        <w:spacing w:line="520" w:lineRule="exact"/>
        <w:rPr>
          <w:rFonts w:ascii="Verdana" w:hAnsi="Verdana"/>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sectPr>
      <w:pgSz w:w="11906" w:h="16838"/>
      <w:pgMar w:top="1440" w:right="1416"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swiss"/>
    <w:pitch w:val="default"/>
    <w:sig w:usb0="00000000" w:usb1="00000000" w:usb2="0000003F" w:usb3="00000000" w:csb0="003F01FF" w:csb1="00000000"/>
  </w:font>
  <w:font w:name="Baskerville">
    <w:altName w:val="方正宋体S-超大字符集(SIP)"/>
    <w:panose1 w:val="00000000000000000000"/>
    <w:charset w:val="00"/>
    <w:family w:val="auto"/>
    <w:pitch w:val="default"/>
    <w:sig w:usb0="00000000" w:usb1="00000000" w:usb2="00000000" w:usb3="00000000" w:csb0="0000019F" w:csb1="00000000"/>
  </w:font>
  <w:font w:name="Verdana">
    <w:altName w:val="DejaVu Sans"/>
    <w:panose1 w:val="020B0604030504040204"/>
    <w:charset w:val="00"/>
    <w:family w:val="swiss"/>
    <w:pitch w:val="default"/>
    <w:sig w:usb0="00000000" w:usb1="00000000" w:usb2="00000010" w:usb3="00000000" w:csb0="000001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75A1"/>
    <w:rsid w:val="003026AA"/>
    <w:rsid w:val="00323B1E"/>
    <w:rsid w:val="005575A1"/>
    <w:rsid w:val="005B6AB5"/>
    <w:rsid w:val="006A6497"/>
    <w:rsid w:val="0074522C"/>
    <w:rsid w:val="00893FB4"/>
    <w:rsid w:val="009E2AEE"/>
    <w:rsid w:val="00B06A7E"/>
    <w:rsid w:val="00C207C8"/>
    <w:rsid w:val="00D031D5"/>
    <w:rsid w:val="00EF73A5"/>
    <w:rsid w:val="00FE7840"/>
    <w:rsid w:val="3FFE0D2B"/>
    <w:rsid w:val="7C7F9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7">
    <w:name w:val="正文 2"/>
    <w:qFormat/>
    <w:uiPriority w:val="0"/>
    <w:pPr>
      <w:pBdr>
        <w:top w:val="none" w:color="auto" w:sz="0" w:space="0"/>
        <w:left w:val="none" w:color="auto" w:sz="0" w:space="0"/>
        <w:bottom w:val="none" w:color="auto" w:sz="0" w:space="0"/>
        <w:right w:val="none" w:color="auto" w:sz="0" w:space="0"/>
        <w:between w:val="none" w:color="auto" w:sz="0" w:space="0"/>
      </w:pBdr>
      <w:spacing w:after="80" w:line="288" w:lineRule="auto"/>
    </w:pPr>
    <w:rPr>
      <w:rFonts w:hint="eastAsia" w:ascii="Arial Unicode MS" w:hAnsi="Arial Unicode MS" w:eastAsia="Baskerville" w:cs="Arial Unicode MS"/>
      <w:color w:val="434343"/>
      <w:kern w:val="0"/>
      <w:sz w:val="24"/>
      <w:szCs w:val="24"/>
      <w:lang w:val="zh-CN" w:eastAsia="zh-CN" w:bidi="ar-SA"/>
    </w:rPr>
  </w:style>
  <w:style w:type="character" w:customStyle="1" w:styleId="8">
    <w:name w:val="页眉 Char"/>
    <w:basedOn w:val="6"/>
    <w:link w:val="3"/>
    <w:semiHidden/>
    <w:qFormat/>
    <w:uiPriority w:val="99"/>
    <w:rPr>
      <w:rFonts w:ascii="Times New Roman" w:hAnsi="Times New Roman" w:eastAsia="宋体" w:cs="Times New Roman"/>
      <w:sz w:val="18"/>
      <w:szCs w:val="18"/>
    </w:rPr>
  </w:style>
  <w:style w:type="character" w:customStyle="1" w:styleId="9">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4422</Words>
  <Characters>4467</Characters>
  <Lines>203</Lines>
  <Paragraphs>75</Paragraphs>
  <TotalTime>12</TotalTime>
  <ScaleCrop>false</ScaleCrop>
  <LinksUpToDate>false</LinksUpToDate>
  <CharactersWithSpaces>8814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2021-05-18T02:37:00Z</dcterms:created>
  <dc:creator>Lenovo</dc:creator>
  <cp:lastModifiedBy>法制信访科</cp:lastModifiedBy>
  <cp:lastPrinted>2019-03-19T17:42:00Z</cp:lastPrinted>
  <dcterms:modified xsi:type="dcterms:W3CDTF">2021-07-23T09:27:00Z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